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464C6" w14:textId="77777777" w:rsidR="009D3BC2" w:rsidRDefault="009D3BC2" w:rsidP="009D3BC2">
      <w:pPr>
        <w:pStyle w:val="Centredtext"/>
        <w:rPr>
          <w:noProof/>
        </w:rPr>
      </w:pPr>
    </w:p>
    <w:p w14:paraId="22BAC6E4" w14:textId="77777777" w:rsidR="009D3BC2" w:rsidRDefault="009D3BC2" w:rsidP="009D3BC2">
      <w:pPr>
        <w:pStyle w:val="Centredtext"/>
        <w:rPr>
          <w:noProof/>
        </w:rPr>
      </w:pPr>
    </w:p>
    <w:p w14:paraId="7835716C" w14:textId="77777777" w:rsidR="009D3BC2" w:rsidRDefault="009D3BC2" w:rsidP="009D3BC2">
      <w:pPr>
        <w:pStyle w:val="Centredtext"/>
        <w:rPr>
          <w:noProof/>
        </w:rPr>
      </w:pPr>
    </w:p>
    <w:p w14:paraId="354D3A6A" w14:textId="77777777" w:rsidR="009D3BC2" w:rsidRDefault="009D3BC2" w:rsidP="009D3BC2">
      <w:pPr>
        <w:pStyle w:val="Centredtext"/>
        <w:rPr>
          <w:noProof/>
        </w:rPr>
      </w:pPr>
    </w:p>
    <w:p w14:paraId="6EC6C9D9" w14:textId="77777777" w:rsidR="009D3BC2" w:rsidRDefault="009D3BC2" w:rsidP="009D3BC2">
      <w:pPr>
        <w:pStyle w:val="Centredtext"/>
        <w:rPr>
          <w:noProof/>
        </w:rPr>
      </w:pPr>
    </w:p>
    <w:p w14:paraId="5B3A85C3" w14:textId="77777777" w:rsidR="009D3BC2" w:rsidRDefault="009D3BC2" w:rsidP="009D3BC2">
      <w:pPr>
        <w:pStyle w:val="Centredtext"/>
        <w:rPr>
          <w:noProof/>
        </w:rPr>
      </w:pPr>
    </w:p>
    <w:p w14:paraId="6F2A7476" w14:textId="77777777" w:rsidR="009D3BC2" w:rsidRDefault="009D3BC2" w:rsidP="009D3BC2">
      <w:pPr>
        <w:pStyle w:val="Centredtext"/>
        <w:rPr>
          <w:noProof/>
        </w:rPr>
      </w:pPr>
    </w:p>
    <w:p w14:paraId="4AC2BEEA" w14:textId="77777777" w:rsidR="009D3BC2" w:rsidRDefault="009D3BC2" w:rsidP="009D3BC2">
      <w:pPr>
        <w:pStyle w:val="Centredtext"/>
      </w:pPr>
      <w:r>
        <w:rPr>
          <w:noProof/>
        </w:rPr>
        <w:drawing>
          <wp:inline distT="0" distB="0" distL="0" distR="0" wp14:anchorId="75A53BDD" wp14:editId="5EF69414">
            <wp:extent cx="3431461" cy="538243"/>
            <wp:effectExtent l="0" t="0" r="0" b="0"/>
            <wp:docPr id="1119361797" name="Picture 1"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61797" name="Picture 1" descr="A red and black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266" cy="547467"/>
                    </a:xfrm>
                    <a:prstGeom prst="rect">
                      <a:avLst/>
                    </a:prstGeom>
                    <a:noFill/>
                  </pic:spPr>
                </pic:pic>
              </a:graphicData>
            </a:graphic>
          </wp:inline>
        </w:drawing>
      </w:r>
    </w:p>
    <w:p w14:paraId="2C22EE27" w14:textId="30BB2817" w:rsidR="009D3BC2" w:rsidRDefault="00CF2878" w:rsidP="009D3BC2">
      <w:pPr>
        <w:pStyle w:val="Title"/>
      </w:pPr>
      <w:r>
        <w:t>Baseline Security Controls</w:t>
      </w:r>
      <w:r w:rsidR="009D3BC2">
        <w:t xml:space="preserve"> </w:t>
      </w:r>
    </w:p>
    <w:p w14:paraId="53170B29" w14:textId="04F9B539" w:rsidR="009D3BC2" w:rsidRDefault="009D3BC2" w:rsidP="009D3BC2">
      <w:pPr>
        <w:pStyle w:val="Title"/>
      </w:pPr>
      <w:r>
        <w:t xml:space="preserve">Version </w:t>
      </w:r>
      <w:sdt>
        <w:sdtPr>
          <w:alias w:val="PRD Version"/>
          <w:tag w:val="GSMAPRDVersion"/>
          <w:id w:val="1841585918"/>
          <w:placeholder>
            <w:docPart w:val="B3AC9AD5B41845B9BF06D96534A8A39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4194E9DF-0F6C-4EDD-9ED3-68D2F1B9BD57}"/>
          <w:text/>
        </w:sdtPr>
        <w:sdtContent>
          <w:r w:rsidR="00CF2878">
            <w:t>7</w:t>
          </w:r>
          <w:r>
            <w:t>.0</w:t>
          </w:r>
        </w:sdtContent>
      </w:sdt>
    </w:p>
    <w:sdt>
      <w:sdtPr>
        <w:alias w:val="Publication Date"/>
        <w:tag w:val="GSMAPublicationDate"/>
        <w:id w:val="1971784293"/>
        <w:placeholder>
          <w:docPart w:val="1FD0653BE3514E55B83A6DE22E1D3A40"/>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4194E9DF-0F6C-4EDD-9ED3-68D2F1B9BD57}"/>
        <w:date w:fullDate="2025-12-16T00:00:00Z">
          <w:dateFormat w:val="dd MMMM yyyy"/>
          <w:lid w:val="en-GB"/>
          <w:storeMappedDataAs w:val="dateTime"/>
          <w:calendar w:val="gregorian"/>
        </w:date>
      </w:sdtPr>
      <w:sdtContent>
        <w:p w14:paraId="3613F831" w14:textId="77777777" w:rsidR="009D3BC2" w:rsidRDefault="009D3BC2" w:rsidP="009D3BC2">
          <w:pPr>
            <w:pStyle w:val="Title"/>
          </w:pPr>
          <w:r>
            <w:t>16 December 2025</w:t>
          </w:r>
        </w:p>
      </w:sdtContent>
    </w:sdt>
    <w:p w14:paraId="3725308A" w14:textId="77777777" w:rsidR="009D3BC2" w:rsidRDefault="009D3BC2" w:rsidP="009D3BC2">
      <w:pPr>
        <w:pStyle w:val="Disclaimer"/>
      </w:pPr>
    </w:p>
    <w:p w14:paraId="28C3F593" w14:textId="77777777" w:rsidR="009D3BC2" w:rsidRPr="00B3576F" w:rsidRDefault="009D3BC2" w:rsidP="009D3BC2">
      <w:pPr>
        <w:pStyle w:val="DocInfo"/>
        <w:rPr>
          <w:sz w:val="22"/>
        </w:rPr>
      </w:pPr>
      <w:r w:rsidRPr="00B3576F">
        <w:rPr>
          <w:sz w:val="22"/>
        </w:rPr>
        <w:t xml:space="preserve">Security Classification: </w:t>
      </w:r>
      <w:sdt>
        <w:sdtPr>
          <w:rPr>
            <w:sz w:val="22"/>
          </w:rPr>
          <w:alias w:val="Security Classification"/>
          <w:tag w:val="GSMASecurityGroup"/>
          <w:id w:val="242695237"/>
          <w:placeholder>
            <w:docPart w:val="A4E7B8BB33A146D7A0101C9A9F4F78D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4194E9DF-0F6C-4EDD-9ED3-68D2F1B9BD57}"/>
          <w:dropDownList>
            <w:listItem w:value="[Security Classification]"/>
          </w:dropDownList>
        </w:sdtPr>
        <w:sdtContent>
          <w:proofErr w:type="gramStart"/>
          <w:r>
            <w:rPr>
              <w:sz w:val="22"/>
            </w:rPr>
            <w:t>Non-confidential</w:t>
          </w:r>
          <w:proofErr w:type="gramEnd"/>
        </w:sdtContent>
      </w:sdt>
    </w:p>
    <w:p w14:paraId="00B0E146" w14:textId="77777777" w:rsidR="009D3BC2" w:rsidRDefault="009D3BC2" w:rsidP="009D3BC2">
      <w:pPr>
        <w:pStyle w:val="DocInfo"/>
        <w:rPr>
          <w:rFonts w:eastAsia="Arial"/>
          <w:b w:val="0"/>
          <w:snapToGrid w:val="0"/>
          <w:sz w:val="14"/>
        </w:rPr>
      </w:pPr>
      <w:r w:rsidRPr="0005644D">
        <w:rPr>
          <w:rFonts w:eastAsia="Arial"/>
          <w:b w:val="0"/>
          <w:snapToGrid w:val="0"/>
          <w:sz w:val="14"/>
        </w:rP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1CBED7E1" w14:textId="77777777" w:rsidR="009D3BC2" w:rsidRDefault="009D3BC2" w:rsidP="009D3BC2">
      <w:pPr>
        <w:pStyle w:val="DocInfo"/>
        <w:rPr>
          <w:rFonts w:eastAsia="Arial Unicode MS"/>
        </w:rPr>
      </w:pPr>
      <w:r>
        <w:t>Copyright Notice</w:t>
      </w:r>
    </w:p>
    <w:p w14:paraId="606C94F9" w14:textId="22F96FA9" w:rsidR="009D3BC2" w:rsidRDefault="009D3BC2" w:rsidP="009D3BC2">
      <w:pPr>
        <w:pStyle w:val="CSLegal3"/>
      </w:pPr>
      <w:r>
        <w:t xml:space="preserve">Copyright © </w:t>
      </w:r>
      <w:r w:rsidRPr="007A3C76">
        <w:fldChar w:fldCharType="begin"/>
      </w:r>
      <w:r w:rsidRPr="007A3C76">
        <w:instrText xml:space="preserve"> DATE  \@ "YYYY"  \* MERGEFORMAT </w:instrText>
      </w:r>
      <w:r w:rsidRPr="007A3C76">
        <w:fldChar w:fldCharType="separate"/>
      </w:r>
      <w:r>
        <w:rPr>
          <w:noProof/>
        </w:rPr>
        <w:t>202</w:t>
      </w:r>
      <w:r w:rsidR="00260C4E">
        <w:rPr>
          <w:noProof/>
        </w:rPr>
        <w:t>5</w:t>
      </w:r>
      <w:r w:rsidRPr="007A3C76">
        <w:fldChar w:fldCharType="end"/>
      </w:r>
      <w:r>
        <w:t xml:space="preserve"> GSM Association</w:t>
      </w:r>
    </w:p>
    <w:p w14:paraId="409C0FAD" w14:textId="77777777" w:rsidR="009D3BC2" w:rsidRPr="00397B86" w:rsidRDefault="009D3BC2" w:rsidP="009D3BC2">
      <w:pPr>
        <w:pStyle w:val="DocInfo"/>
        <w:spacing w:before="0"/>
      </w:pPr>
      <w:r w:rsidRPr="00397B86">
        <w:t>Disclaimer</w:t>
      </w:r>
    </w:p>
    <w:p w14:paraId="3E1241B4" w14:textId="77777777" w:rsidR="009D3BC2" w:rsidRDefault="009D3BC2" w:rsidP="009D3BC2">
      <w:pPr>
        <w:pStyle w:val="CSLegal3"/>
      </w:pPr>
      <w:r>
        <w:t xml:space="preserve">The GSMA makes no representation, warranty or undertaking (express or implied) with respect to and does not accept any responsibility </w:t>
      </w:r>
      <w:proofErr w:type="gramStart"/>
      <w:r>
        <w:t>for, and</w:t>
      </w:r>
      <w:proofErr w:type="gramEnd"/>
      <w:r>
        <w:t xml:space="preserve"> hereby disclaims liability for the accuracy or completeness or timeliness of the information contained in this document. The information contained in this document may be subject to change without prior notice.</w:t>
      </w:r>
    </w:p>
    <w:p w14:paraId="5D6F78C5" w14:textId="77777777" w:rsidR="009D3BC2" w:rsidRDefault="009D3BC2" w:rsidP="009D3BC2">
      <w:pPr>
        <w:pStyle w:val="DocInfo"/>
        <w:spacing w:before="0"/>
      </w:pPr>
      <w:r w:rsidRPr="701B5C51">
        <w:t>Compliance Notice</w:t>
      </w:r>
    </w:p>
    <w:p w14:paraId="18790A5D" w14:textId="77777777" w:rsidR="009D3BC2" w:rsidRDefault="009D3BC2" w:rsidP="009D3BC2">
      <w:pPr>
        <w:pStyle w:val="CSLegal3"/>
        <w:rPr>
          <w:szCs w:val="14"/>
        </w:rPr>
      </w:pPr>
      <w:r w:rsidRPr="701B5C51">
        <w:rPr>
          <w:szCs w:val="14"/>
        </w:rPr>
        <w:t>The information contain herein is in full compliance with the GSMA Antitrust Compliance Policy.</w:t>
      </w:r>
    </w:p>
    <w:p w14:paraId="768F61BB" w14:textId="77777777" w:rsidR="009D3BC2" w:rsidRDefault="009D3BC2" w:rsidP="009D3BC2">
      <w:pPr>
        <w:pStyle w:val="CSLegal3"/>
        <w:rPr>
          <w:szCs w:val="14"/>
        </w:rPr>
      </w:pPr>
      <w:r w:rsidRPr="701B5C51">
        <w:rPr>
          <w:szCs w:val="14"/>
        </w:rPr>
        <w:t>This Permanent Reference Document is classified by GSMA as an Industry Specification, as such it has been developed and is maintained by GSMA in accordance with the provisions set out GSMA AA.35 - Procedures for Industry Specifications.</w:t>
      </w:r>
    </w:p>
    <w:p w14:paraId="63EAD41F" w14:textId="77777777" w:rsidR="007B2AE6" w:rsidRPr="005F19CC" w:rsidRDefault="007B2AE6" w:rsidP="007B2AE6">
      <w:pPr>
        <w:pStyle w:val="TOCHeading"/>
        <w:sectPr w:rsidR="007B2AE6" w:rsidRPr="005F19CC" w:rsidSect="007B2AE6">
          <w:headerReference w:type="default" r:id="rId13"/>
          <w:footerReference w:type="default" r:id="rId14"/>
          <w:pgSz w:w="11906" w:h="16838" w:code="9"/>
          <w:pgMar w:top="2948" w:right="1440" w:bottom="1440" w:left="1440" w:header="709" w:footer="709" w:gutter="0"/>
          <w:pgNumType w:start="1"/>
          <w:cols w:space="720"/>
          <w:docGrid w:linePitch="360"/>
        </w:sectPr>
      </w:pPr>
    </w:p>
    <w:p w14:paraId="42D8A6D7" w14:textId="77777777" w:rsidR="007B2AE6" w:rsidRPr="005F19CC" w:rsidRDefault="007B2AE6" w:rsidP="007B2AE6">
      <w:pPr>
        <w:pStyle w:val="TOCHeading"/>
      </w:pPr>
      <w:bookmarkStart w:id="0" w:name="_Hlk117238343"/>
      <w:r w:rsidRPr="005F19CC">
        <w:lastRenderedPageBreak/>
        <w:t>Table of Contents</w:t>
      </w:r>
    </w:p>
    <w:p w14:paraId="1C50EAC2" w14:textId="370326F5" w:rsidR="005F7EB1" w:rsidRDefault="007B2AE6">
      <w:pPr>
        <w:pStyle w:val="TOC1"/>
        <w:rPr>
          <w:rFonts w:asciiTheme="minorHAnsi" w:eastAsiaTheme="minorEastAsia" w:hAnsiTheme="minorHAnsi" w:cstheme="minorBidi"/>
          <w:b w:val="0"/>
          <w:kern w:val="2"/>
          <w:sz w:val="24"/>
          <w:szCs w:val="24"/>
          <w:lang w:eastAsia="en-GB" w:bidi="ar-SA"/>
          <w14:ligatures w14:val="standardContextual"/>
        </w:rPr>
      </w:pPr>
      <w:r w:rsidRPr="005F19CC">
        <w:rPr>
          <w:noProof w:val="0"/>
        </w:rPr>
        <w:fldChar w:fldCharType="begin"/>
      </w:r>
      <w:r w:rsidRPr="005F19CC">
        <w:rPr>
          <w:noProof w:val="0"/>
        </w:rPr>
        <w:instrText xml:space="preserve"> TOC \o "1-3" \h \z \u </w:instrText>
      </w:r>
      <w:r w:rsidRPr="005F19CC">
        <w:rPr>
          <w:noProof w:val="0"/>
        </w:rPr>
        <w:fldChar w:fldCharType="separate"/>
      </w:r>
      <w:hyperlink w:anchor="_Toc212732555" w:history="1">
        <w:r w:rsidR="005F7EB1" w:rsidRPr="007023AC">
          <w:rPr>
            <w:rStyle w:val="Hyperlink"/>
          </w:rPr>
          <w:t>1</w:t>
        </w:r>
        <w:r w:rsidR="005F7EB1">
          <w:rPr>
            <w:rFonts w:asciiTheme="minorHAnsi" w:eastAsiaTheme="minorEastAsia" w:hAnsiTheme="minorHAnsi" w:cstheme="minorBidi"/>
            <w:b w:val="0"/>
            <w:kern w:val="2"/>
            <w:sz w:val="24"/>
            <w:szCs w:val="24"/>
            <w:lang w:eastAsia="en-GB" w:bidi="ar-SA"/>
            <w14:ligatures w14:val="standardContextual"/>
          </w:rPr>
          <w:tab/>
        </w:r>
        <w:r w:rsidR="005F7EB1" w:rsidRPr="007023AC">
          <w:rPr>
            <w:rStyle w:val="Hyperlink"/>
          </w:rPr>
          <w:t>Introduction</w:t>
        </w:r>
        <w:r w:rsidR="005F7EB1">
          <w:rPr>
            <w:webHidden/>
          </w:rPr>
          <w:tab/>
        </w:r>
        <w:r w:rsidR="005F7EB1">
          <w:rPr>
            <w:webHidden/>
          </w:rPr>
          <w:fldChar w:fldCharType="begin"/>
        </w:r>
        <w:r w:rsidR="005F7EB1">
          <w:rPr>
            <w:webHidden/>
          </w:rPr>
          <w:instrText xml:space="preserve"> PAGEREF _Toc212732555 \h </w:instrText>
        </w:r>
        <w:r w:rsidR="005F7EB1">
          <w:rPr>
            <w:webHidden/>
          </w:rPr>
        </w:r>
        <w:r w:rsidR="005F7EB1">
          <w:rPr>
            <w:webHidden/>
          </w:rPr>
          <w:fldChar w:fldCharType="separate"/>
        </w:r>
        <w:r w:rsidR="00DF7A4F">
          <w:rPr>
            <w:webHidden/>
          </w:rPr>
          <w:t>3</w:t>
        </w:r>
        <w:r w:rsidR="005F7EB1">
          <w:rPr>
            <w:webHidden/>
          </w:rPr>
          <w:fldChar w:fldCharType="end"/>
        </w:r>
      </w:hyperlink>
    </w:p>
    <w:p w14:paraId="674AD909" w14:textId="6F066D3F" w:rsidR="005F7EB1" w:rsidRDefault="005F7EB1">
      <w:pPr>
        <w:pStyle w:val="TOC2"/>
        <w:rPr>
          <w:rFonts w:asciiTheme="minorHAnsi" w:eastAsiaTheme="minorEastAsia" w:hAnsiTheme="minorHAnsi" w:cstheme="minorBidi"/>
          <w:kern w:val="2"/>
          <w:sz w:val="24"/>
          <w:lang w:bidi="ar-SA"/>
          <w14:ligatures w14:val="standardContextual"/>
        </w:rPr>
      </w:pPr>
      <w:hyperlink w:anchor="_Toc212732556" w:history="1">
        <w:r w:rsidRPr="007023AC">
          <w:rPr>
            <w:rStyle w:val="Hyperlink"/>
          </w:rPr>
          <w:t>1.1</w:t>
        </w:r>
        <w:r>
          <w:rPr>
            <w:rFonts w:asciiTheme="minorHAnsi" w:eastAsiaTheme="minorEastAsia" w:hAnsiTheme="minorHAnsi" w:cstheme="minorBidi"/>
            <w:kern w:val="2"/>
            <w:sz w:val="24"/>
            <w:lang w:bidi="ar-SA"/>
            <w14:ligatures w14:val="standardContextual"/>
          </w:rPr>
          <w:tab/>
        </w:r>
        <w:r w:rsidRPr="007023AC">
          <w:rPr>
            <w:rStyle w:val="Hyperlink"/>
          </w:rPr>
          <w:t>Background</w:t>
        </w:r>
        <w:r>
          <w:rPr>
            <w:webHidden/>
          </w:rPr>
          <w:tab/>
        </w:r>
        <w:r>
          <w:rPr>
            <w:webHidden/>
          </w:rPr>
          <w:fldChar w:fldCharType="begin"/>
        </w:r>
        <w:r>
          <w:rPr>
            <w:webHidden/>
          </w:rPr>
          <w:instrText xml:space="preserve"> PAGEREF _Toc212732556 \h </w:instrText>
        </w:r>
        <w:r>
          <w:rPr>
            <w:webHidden/>
          </w:rPr>
        </w:r>
        <w:r>
          <w:rPr>
            <w:webHidden/>
          </w:rPr>
          <w:fldChar w:fldCharType="separate"/>
        </w:r>
        <w:r w:rsidR="00DF7A4F">
          <w:rPr>
            <w:webHidden/>
          </w:rPr>
          <w:t>3</w:t>
        </w:r>
        <w:r>
          <w:rPr>
            <w:webHidden/>
          </w:rPr>
          <w:fldChar w:fldCharType="end"/>
        </w:r>
      </w:hyperlink>
    </w:p>
    <w:p w14:paraId="3D750FD4" w14:textId="0DA92795" w:rsidR="005F7EB1" w:rsidRDefault="005F7EB1">
      <w:pPr>
        <w:pStyle w:val="TOC2"/>
        <w:rPr>
          <w:rFonts w:asciiTheme="minorHAnsi" w:eastAsiaTheme="minorEastAsia" w:hAnsiTheme="minorHAnsi" w:cstheme="minorBidi"/>
          <w:kern w:val="2"/>
          <w:sz w:val="24"/>
          <w:lang w:bidi="ar-SA"/>
          <w14:ligatures w14:val="standardContextual"/>
        </w:rPr>
      </w:pPr>
      <w:hyperlink w:anchor="_Toc212732557" w:history="1">
        <w:r w:rsidRPr="007023AC">
          <w:rPr>
            <w:rStyle w:val="Hyperlink"/>
          </w:rPr>
          <w:t>1.2</w:t>
        </w:r>
        <w:r>
          <w:rPr>
            <w:rFonts w:asciiTheme="minorHAnsi" w:eastAsiaTheme="minorEastAsia" w:hAnsiTheme="minorHAnsi" w:cstheme="minorBidi"/>
            <w:kern w:val="2"/>
            <w:sz w:val="24"/>
            <w:lang w:bidi="ar-SA"/>
            <w14:ligatures w14:val="standardContextual"/>
          </w:rPr>
          <w:tab/>
        </w:r>
        <w:r w:rsidRPr="007023AC">
          <w:rPr>
            <w:rStyle w:val="Hyperlink"/>
          </w:rPr>
          <w:t>Scope</w:t>
        </w:r>
        <w:r>
          <w:rPr>
            <w:webHidden/>
          </w:rPr>
          <w:tab/>
        </w:r>
        <w:r>
          <w:rPr>
            <w:webHidden/>
          </w:rPr>
          <w:fldChar w:fldCharType="begin"/>
        </w:r>
        <w:r>
          <w:rPr>
            <w:webHidden/>
          </w:rPr>
          <w:instrText xml:space="preserve"> PAGEREF _Toc212732557 \h </w:instrText>
        </w:r>
        <w:r>
          <w:rPr>
            <w:webHidden/>
          </w:rPr>
        </w:r>
        <w:r>
          <w:rPr>
            <w:webHidden/>
          </w:rPr>
          <w:fldChar w:fldCharType="separate"/>
        </w:r>
        <w:r w:rsidR="00DF7A4F">
          <w:rPr>
            <w:webHidden/>
          </w:rPr>
          <w:t>3</w:t>
        </w:r>
        <w:r>
          <w:rPr>
            <w:webHidden/>
          </w:rPr>
          <w:fldChar w:fldCharType="end"/>
        </w:r>
      </w:hyperlink>
    </w:p>
    <w:p w14:paraId="4EECFE86" w14:textId="5EB9D7FB" w:rsidR="005F7EB1" w:rsidRDefault="005F7EB1">
      <w:pPr>
        <w:pStyle w:val="TOC2"/>
        <w:rPr>
          <w:rFonts w:asciiTheme="minorHAnsi" w:eastAsiaTheme="minorEastAsia" w:hAnsiTheme="minorHAnsi" w:cstheme="minorBidi"/>
          <w:kern w:val="2"/>
          <w:sz w:val="24"/>
          <w:lang w:bidi="ar-SA"/>
          <w14:ligatures w14:val="standardContextual"/>
        </w:rPr>
      </w:pPr>
      <w:hyperlink w:anchor="_Toc212732558" w:history="1">
        <w:r w:rsidRPr="007023AC">
          <w:rPr>
            <w:rStyle w:val="Hyperlink"/>
          </w:rPr>
          <w:t>1.3</w:t>
        </w:r>
        <w:r>
          <w:rPr>
            <w:rFonts w:asciiTheme="minorHAnsi" w:eastAsiaTheme="minorEastAsia" w:hAnsiTheme="minorHAnsi" w:cstheme="minorBidi"/>
            <w:kern w:val="2"/>
            <w:sz w:val="24"/>
            <w:lang w:bidi="ar-SA"/>
            <w14:ligatures w14:val="standardContextual"/>
          </w:rPr>
          <w:tab/>
        </w:r>
        <w:r w:rsidRPr="007023AC">
          <w:rPr>
            <w:rStyle w:val="Hyperlink"/>
          </w:rPr>
          <w:t>Intended Audience</w:t>
        </w:r>
        <w:r>
          <w:rPr>
            <w:webHidden/>
          </w:rPr>
          <w:tab/>
        </w:r>
        <w:r>
          <w:rPr>
            <w:webHidden/>
          </w:rPr>
          <w:fldChar w:fldCharType="begin"/>
        </w:r>
        <w:r>
          <w:rPr>
            <w:webHidden/>
          </w:rPr>
          <w:instrText xml:space="preserve"> PAGEREF _Toc212732558 \h </w:instrText>
        </w:r>
        <w:r>
          <w:rPr>
            <w:webHidden/>
          </w:rPr>
        </w:r>
        <w:r>
          <w:rPr>
            <w:webHidden/>
          </w:rPr>
          <w:fldChar w:fldCharType="separate"/>
        </w:r>
        <w:r w:rsidR="00DF7A4F">
          <w:rPr>
            <w:webHidden/>
          </w:rPr>
          <w:t>3</w:t>
        </w:r>
        <w:r>
          <w:rPr>
            <w:webHidden/>
          </w:rPr>
          <w:fldChar w:fldCharType="end"/>
        </w:r>
      </w:hyperlink>
    </w:p>
    <w:p w14:paraId="74ED3198" w14:textId="6EA99146" w:rsidR="005F7EB1" w:rsidRDefault="005F7EB1">
      <w:pPr>
        <w:pStyle w:val="TOC2"/>
        <w:rPr>
          <w:rFonts w:asciiTheme="minorHAnsi" w:eastAsiaTheme="minorEastAsia" w:hAnsiTheme="minorHAnsi" w:cstheme="minorBidi"/>
          <w:kern w:val="2"/>
          <w:sz w:val="24"/>
          <w:lang w:bidi="ar-SA"/>
          <w14:ligatures w14:val="standardContextual"/>
        </w:rPr>
      </w:pPr>
      <w:hyperlink w:anchor="_Toc212732559" w:history="1">
        <w:r w:rsidRPr="007023AC">
          <w:rPr>
            <w:rStyle w:val="Hyperlink"/>
          </w:rPr>
          <w:t>1.4</w:t>
        </w:r>
        <w:r>
          <w:rPr>
            <w:rFonts w:asciiTheme="minorHAnsi" w:eastAsiaTheme="minorEastAsia" w:hAnsiTheme="minorHAnsi" w:cstheme="minorBidi"/>
            <w:kern w:val="2"/>
            <w:sz w:val="24"/>
            <w:lang w:bidi="ar-SA"/>
            <w14:ligatures w14:val="standardContextual"/>
          </w:rPr>
          <w:tab/>
        </w:r>
        <w:r w:rsidRPr="007023AC">
          <w:rPr>
            <w:rStyle w:val="Hyperlink"/>
          </w:rPr>
          <w:t>How to use this Document</w:t>
        </w:r>
        <w:r>
          <w:rPr>
            <w:webHidden/>
          </w:rPr>
          <w:tab/>
        </w:r>
        <w:r>
          <w:rPr>
            <w:webHidden/>
          </w:rPr>
          <w:fldChar w:fldCharType="begin"/>
        </w:r>
        <w:r>
          <w:rPr>
            <w:webHidden/>
          </w:rPr>
          <w:instrText xml:space="preserve"> PAGEREF _Toc212732559 \h </w:instrText>
        </w:r>
        <w:r>
          <w:rPr>
            <w:webHidden/>
          </w:rPr>
        </w:r>
        <w:r>
          <w:rPr>
            <w:webHidden/>
          </w:rPr>
          <w:fldChar w:fldCharType="separate"/>
        </w:r>
        <w:r w:rsidR="00DF7A4F">
          <w:rPr>
            <w:webHidden/>
          </w:rPr>
          <w:t>6</w:t>
        </w:r>
        <w:r>
          <w:rPr>
            <w:webHidden/>
          </w:rPr>
          <w:fldChar w:fldCharType="end"/>
        </w:r>
      </w:hyperlink>
    </w:p>
    <w:p w14:paraId="4A948908" w14:textId="12D94EC3" w:rsidR="005F7EB1" w:rsidRDefault="005F7EB1">
      <w:pPr>
        <w:pStyle w:val="TOC2"/>
        <w:rPr>
          <w:rFonts w:asciiTheme="minorHAnsi" w:eastAsiaTheme="minorEastAsia" w:hAnsiTheme="minorHAnsi" w:cstheme="minorBidi"/>
          <w:kern w:val="2"/>
          <w:sz w:val="24"/>
          <w:lang w:bidi="ar-SA"/>
          <w14:ligatures w14:val="standardContextual"/>
        </w:rPr>
      </w:pPr>
      <w:hyperlink w:anchor="_Toc212732560" w:history="1">
        <w:r w:rsidRPr="007023AC">
          <w:rPr>
            <w:rStyle w:val="Hyperlink"/>
          </w:rPr>
          <w:t>1.5</w:t>
        </w:r>
        <w:r>
          <w:rPr>
            <w:rFonts w:asciiTheme="minorHAnsi" w:eastAsiaTheme="minorEastAsia" w:hAnsiTheme="minorHAnsi" w:cstheme="minorBidi"/>
            <w:kern w:val="2"/>
            <w:sz w:val="24"/>
            <w:lang w:bidi="ar-SA"/>
            <w14:ligatures w14:val="standardContextual"/>
          </w:rPr>
          <w:tab/>
        </w:r>
        <w:r w:rsidRPr="007023AC">
          <w:rPr>
            <w:rStyle w:val="Hyperlink"/>
          </w:rPr>
          <w:t>Terms of Use</w:t>
        </w:r>
        <w:r>
          <w:rPr>
            <w:webHidden/>
          </w:rPr>
          <w:tab/>
        </w:r>
        <w:r>
          <w:rPr>
            <w:webHidden/>
          </w:rPr>
          <w:fldChar w:fldCharType="begin"/>
        </w:r>
        <w:r>
          <w:rPr>
            <w:webHidden/>
          </w:rPr>
          <w:instrText xml:space="preserve"> PAGEREF _Toc212732560 \h </w:instrText>
        </w:r>
        <w:r>
          <w:rPr>
            <w:webHidden/>
          </w:rPr>
        </w:r>
        <w:r>
          <w:rPr>
            <w:webHidden/>
          </w:rPr>
          <w:fldChar w:fldCharType="separate"/>
        </w:r>
        <w:r w:rsidR="00DF7A4F">
          <w:rPr>
            <w:webHidden/>
          </w:rPr>
          <w:t>7</w:t>
        </w:r>
        <w:r>
          <w:rPr>
            <w:webHidden/>
          </w:rPr>
          <w:fldChar w:fldCharType="end"/>
        </w:r>
      </w:hyperlink>
    </w:p>
    <w:p w14:paraId="3F59D8A4" w14:textId="62E68164" w:rsidR="005F7EB1" w:rsidRDefault="005F7EB1">
      <w:pPr>
        <w:pStyle w:val="TOC2"/>
        <w:rPr>
          <w:rFonts w:asciiTheme="minorHAnsi" w:eastAsiaTheme="minorEastAsia" w:hAnsiTheme="minorHAnsi" w:cstheme="minorBidi"/>
          <w:kern w:val="2"/>
          <w:sz w:val="24"/>
          <w:lang w:bidi="ar-SA"/>
          <w14:ligatures w14:val="standardContextual"/>
        </w:rPr>
      </w:pPr>
      <w:hyperlink w:anchor="_Toc212732561" w:history="1">
        <w:r w:rsidRPr="007023AC">
          <w:rPr>
            <w:rStyle w:val="Hyperlink"/>
          </w:rPr>
          <w:t>1.6</w:t>
        </w:r>
        <w:r>
          <w:rPr>
            <w:rFonts w:asciiTheme="minorHAnsi" w:eastAsiaTheme="minorEastAsia" w:hAnsiTheme="minorHAnsi" w:cstheme="minorBidi"/>
            <w:kern w:val="2"/>
            <w:sz w:val="24"/>
            <w:lang w:bidi="ar-SA"/>
            <w14:ligatures w14:val="standardContextual"/>
          </w:rPr>
          <w:tab/>
        </w:r>
        <w:r w:rsidRPr="007023AC">
          <w:rPr>
            <w:rStyle w:val="Hyperlink"/>
          </w:rPr>
          <w:t>Abbreviations</w:t>
        </w:r>
        <w:r>
          <w:rPr>
            <w:webHidden/>
          </w:rPr>
          <w:tab/>
        </w:r>
        <w:r>
          <w:rPr>
            <w:webHidden/>
          </w:rPr>
          <w:fldChar w:fldCharType="begin"/>
        </w:r>
        <w:r>
          <w:rPr>
            <w:webHidden/>
          </w:rPr>
          <w:instrText xml:space="preserve"> PAGEREF _Toc212732561 \h </w:instrText>
        </w:r>
        <w:r>
          <w:rPr>
            <w:webHidden/>
          </w:rPr>
        </w:r>
        <w:r>
          <w:rPr>
            <w:webHidden/>
          </w:rPr>
          <w:fldChar w:fldCharType="separate"/>
        </w:r>
        <w:r w:rsidR="00DF7A4F">
          <w:rPr>
            <w:webHidden/>
          </w:rPr>
          <w:t>7</w:t>
        </w:r>
        <w:r>
          <w:rPr>
            <w:webHidden/>
          </w:rPr>
          <w:fldChar w:fldCharType="end"/>
        </w:r>
      </w:hyperlink>
    </w:p>
    <w:p w14:paraId="74D8D228" w14:textId="081DAE48" w:rsidR="005F7EB1" w:rsidRDefault="005F7EB1">
      <w:pPr>
        <w:pStyle w:val="TOC2"/>
        <w:rPr>
          <w:rFonts w:asciiTheme="minorHAnsi" w:eastAsiaTheme="minorEastAsia" w:hAnsiTheme="minorHAnsi" w:cstheme="minorBidi"/>
          <w:kern w:val="2"/>
          <w:sz w:val="24"/>
          <w:lang w:bidi="ar-SA"/>
          <w14:ligatures w14:val="standardContextual"/>
        </w:rPr>
      </w:pPr>
      <w:hyperlink w:anchor="_Toc212732562" w:history="1">
        <w:r w:rsidRPr="007023AC">
          <w:rPr>
            <w:rStyle w:val="Hyperlink"/>
          </w:rPr>
          <w:t>1.7</w:t>
        </w:r>
        <w:r>
          <w:rPr>
            <w:rFonts w:asciiTheme="minorHAnsi" w:eastAsiaTheme="minorEastAsia" w:hAnsiTheme="minorHAnsi" w:cstheme="minorBidi"/>
            <w:kern w:val="2"/>
            <w:sz w:val="24"/>
            <w:lang w:bidi="ar-SA"/>
            <w14:ligatures w14:val="standardContextual"/>
          </w:rPr>
          <w:tab/>
        </w:r>
        <w:r w:rsidRPr="007023AC">
          <w:rPr>
            <w:rStyle w:val="Hyperlink"/>
          </w:rPr>
          <w:t>Definitions</w:t>
        </w:r>
        <w:r>
          <w:rPr>
            <w:webHidden/>
          </w:rPr>
          <w:tab/>
        </w:r>
        <w:r>
          <w:rPr>
            <w:webHidden/>
          </w:rPr>
          <w:fldChar w:fldCharType="begin"/>
        </w:r>
        <w:r>
          <w:rPr>
            <w:webHidden/>
          </w:rPr>
          <w:instrText xml:space="preserve"> PAGEREF _Toc212732562 \h </w:instrText>
        </w:r>
        <w:r>
          <w:rPr>
            <w:webHidden/>
          </w:rPr>
        </w:r>
        <w:r>
          <w:rPr>
            <w:webHidden/>
          </w:rPr>
          <w:fldChar w:fldCharType="separate"/>
        </w:r>
        <w:r w:rsidR="00DF7A4F">
          <w:rPr>
            <w:webHidden/>
          </w:rPr>
          <w:t>11</w:t>
        </w:r>
        <w:r>
          <w:rPr>
            <w:webHidden/>
          </w:rPr>
          <w:fldChar w:fldCharType="end"/>
        </w:r>
      </w:hyperlink>
    </w:p>
    <w:p w14:paraId="3D034CC8" w14:textId="0713823B" w:rsidR="005F7EB1" w:rsidRDefault="005F7EB1">
      <w:pPr>
        <w:pStyle w:val="TOC2"/>
        <w:rPr>
          <w:rFonts w:asciiTheme="minorHAnsi" w:eastAsiaTheme="minorEastAsia" w:hAnsiTheme="minorHAnsi" w:cstheme="minorBidi"/>
          <w:kern w:val="2"/>
          <w:sz w:val="24"/>
          <w:lang w:bidi="ar-SA"/>
          <w14:ligatures w14:val="standardContextual"/>
        </w:rPr>
      </w:pPr>
      <w:hyperlink w:anchor="_Toc212732563" w:history="1">
        <w:r w:rsidRPr="007023AC">
          <w:rPr>
            <w:rStyle w:val="Hyperlink"/>
          </w:rPr>
          <w:t>1.8</w:t>
        </w:r>
        <w:r>
          <w:rPr>
            <w:rFonts w:asciiTheme="minorHAnsi" w:eastAsiaTheme="minorEastAsia" w:hAnsiTheme="minorHAnsi" w:cstheme="minorBidi"/>
            <w:kern w:val="2"/>
            <w:sz w:val="24"/>
            <w:lang w:bidi="ar-SA"/>
            <w14:ligatures w14:val="standardContextual"/>
          </w:rPr>
          <w:tab/>
        </w:r>
        <w:r w:rsidRPr="007023AC">
          <w:rPr>
            <w:rStyle w:val="Hyperlink"/>
          </w:rPr>
          <w:t>References</w:t>
        </w:r>
        <w:r>
          <w:rPr>
            <w:webHidden/>
          </w:rPr>
          <w:tab/>
        </w:r>
        <w:r>
          <w:rPr>
            <w:webHidden/>
          </w:rPr>
          <w:fldChar w:fldCharType="begin"/>
        </w:r>
        <w:r>
          <w:rPr>
            <w:webHidden/>
          </w:rPr>
          <w:instrText xml:space="preserve"> PAGEREF _Toc212732563 \h </w:instrText>
        </w:r>
        <w:r>
          <w:rPr>
            <w:webHidden/>
          </w:rPr>
        </w:r>
        <w:r>
          <w:rPr>
            <w:webHidden/>
          </w:rPr>
          <w:fldChar w:fldCharType="separate"/>
        </w:r>
        <w:r w:rsidR="00DF7A4F">
          <w:rPr>
            <w:webHidden/>
          </w:rPr>
          <w:t>14</w:t>
        </w:r>
        <w:r>
          <w:rPr>
            <w:webHidden/>
          </w:rPr>
          <w:fldChar w:fldCharType="end"/>
        </w:r>
      </w:hyperlink>
    </w:p>
    <w:p w14:paraId="42A55F0F" w14:textId="05D50D85" w:rsidR="005F7EB1" w:rsidRDefault="005F7EB1">
      <w:pPr>
        <w:pStyle w:val="TOC1"/>
        <w:rPr>
          <w:rFonts w:asciiTheme="minorHAnsi" w:eastAsiaTheme="minorEastAsia" w:hAnsiTheme="minorHAnsi" w:cstheme="minorBidi"/>
          <w:b w:val="0"/>
          <w:kern w:val="2"/>
          <w:sz w:val="24"/>
          <w:szCs w:val="24"/>
          <w:lang w:eastAsia="en-GB" w:bidi="ar-SA"/>
          <w14:ligatures w14:val="standardContextual"/>
        </w:rPr>
      </w:pPr>
      <w:hyperlink w:anchor="_Toc212732564" w:history="1">
        <w:r w:rsidRPr="007023AC">
          <w:rPr>
            <w:rStyle w:val="Hyperlink"/>
          </w:rPr>
          <w:t>2</w:t>
        </w:r>
        <w:r>
          <w:rPr>
            <w:rFonts w:asciiTheme="minorHAnsi" w:eastAsiaTheme="minorEastAsia" w:hAnsiTheme="minorHAnsi" w:cstheme="minorBidi"/>
            <w:b w:val="0"/>
            <w:kern w:val="2"/>
            <w:sz w:val="24"/>
            <w:szCs w:val="24"/>
            <w:lang w:eastAsia="en-GB" w:bidi="ar-SA"/>
            <w14:ligatures w14:val="standardContextual"/>
          </w:rPr>
          <w:tab/>
        </w:r>
        <w:r w:rsidRPr="007023AC">
          <w:rPr>
            <w:rStyle w:val="Hyperlink"/>
          </w:rPr>
          <w:t>Baseline Security Controls</w:t>
        </w:r>
        <w:r>
          <w:rPr>
            <w:webHidden/>
          </w:rPr>
          <w:tab/>
        </w:r>
        <w:r>
          <w:rPr>
            <w:webHidden/>
          </w:rPr>
          <w:fldChar w:fldCharType="begin"/>
        </w:r>
        <w:r>
          <w:rPr>
            <w:webHidden/>
          </w:rPr>
          <w:instrText xml:space="preserve"> PAGEREF _Toc212732564 \h </w:instrText>
        </w:r>
        <w:r>
          <w:rPr>
            <w:webHidden/>
          </w:rPr>
        </w:r>
        <w:r>
          <w:rPr>
            <w:webHidden/>
          </w:rPr>
          <w:fldChar w:fldCharType="separate"/>
        </w:r>
        <w:r w:rsidR="00DF7A4F">
          <w:rPr>
            <w:webHidden/>
          </w:rPr>
          <w:t>17</w:t>
        </w:r>
        <w:r>
          <w:rPr>
            <w:webHidden/>
          </w:rPr>
          <w:fldChar w:fldCharType="end"/>
        </w:r>
      </w:hyperlink>
    </w:p>
    <w:p w14:paraId="5D3CAA73" w14:textId="28F1DF35" w:rsidR="005F7EB1" w:rsidRDefault="005F7EB1">
      <w:pPr>
        <w:pStyle w:val="TOC2"/>
        <w:rPr>
          <w:rFonts w:asciiTheme="minorHAnsi" w:eastAsiaTheme="minorEastAsia" w:hAnsiTheme="minorHAnsi" w:cstheme="minorBidi"/>
          <w:kern w:val="2"/>
          <w:sz w:val="24"/>
          <w:lang w:bidi="ar-SA"/>
          <w14:ligatures w14:val="standardContextual"/>
        </w:rPr>
      </w:pPr>
      <w:hyperlink w:anchor="_Toc212732565" w:history="1">
        <w:r w:rsidRPr="007023AC">
          <w:rPr>
            <w:rStyle w:val="Hyperlink"/>
          </w:rPr>
          <w:t>2.1</w:t>
        </w:r>
        <w:r>
          <w:rPr>
            <w:rFonts w:asciiTheme="minorHAnsi" w:eastAsiaTheme="minorEastAsia" w:hAnsiTheme="minorHAnsi" w:cstheme="minorBidi"/>
            <w:kern w:val="2"/>
            <w:sz w:val="24"/>
            <w:lang w:bidi="ar-SA"/>
            <w14:ligatures w14:val="standardContextual"/>
          </w:rPr>
          <w:tab/>
        </w:r>
        <w:r w:rsidRPr="007023AC">
          <w:rPr>
            <w:rStyle w:val="Hyperlink"/>
          </w:rPr>
          <w:t>Business Controls</w:t>
        </w:r>
        <w:r>
          <w:rPr>
            <w:webHidden/>
          </w:rPr>
          <w:tab/>
        </w:r>
        <w:r>
          <w:rPr>
            <w:webHidden/>
          </w:rPr>
          <w:fldChar w:fldCharType="begin"/>
        </w:r>
        <w:r>
          <w:rPr>
            <w:webHidden/>
          </w:rPr>
          <w:instrText xml:space="preserve"> PAGEREF _Toc212732565 \h </w:instrText>
        </w:r>
        <w:r>
          <w:rPr>
            <w:webHidden/>
          </w:rPr>
        </w:r>
        <w:r>
          <w:rPr>
            <w:webHidden/>
          </w:rPr>
          <w:fldChar w:fldCharType="separate"/>
        </w:r>
        <w:r w:rsidR="00DF7A4F">
          <w:rPr>
            <w:webHidden/>
          </w:rPr>
          <w:t>17</w:t>
        </w:r>
        <w:r>
          <w:rPr>
            <w:webHidden/>
          </w:rPr>
          <w:fldChar w:fldCharType="end"/>
        </w:r>
      </w:hyperlink>
    </w:p>
    <w:p w14:paraId="7B63DC1C" w14:textId="630A750E" w:rsidR="005F7EB1" w:rsidRDefault="005F7EB1">
      <w:pPr>
        <w:pStyle w:val="TOC2"/>
        <w:rPr>
          <w:rFonts w:asciiTheme="minorHAnsi" w:eastAsiaTheme="minorEastAsia" w:hAnsiTheme="minorHAnsi" w:cstheme="minorBidi"/>
          <w:kern w:val="2"/>
          <w:sz w:val="24"/>
          <w:lang w:bidi="ar-SA"/>
          <w14:ligatures w14:val="standardContextual"/>
        </w:rPr>
      </w:pPr>
      <w:hyperlink w:anchor="_Toc212732566" w:history="1">
        <w:r w:rsidRPr="007023AC">
          <w:rPr>
            <w:rStyle w:val="Hyperlink"/>
          </w:rPr>
          <w:t>2.2</w:t>
        </w:r>
        <w:r>
          <w:rPr>
            <w:rFonts w:asciiTheme="minorHAnsi" w:eastAsiaTheme="minorEastAsia" w:hAnsiTheme="minorHAnsi" w:cstheme="minorBidi"/>
            <w:kern w:val="2"/>
            <w:sz w:val="24"/>
            <w:lang w:bidi="ar-SA"/>
            <w14:ligatures w14:val="standardContextual"/>
          </w:rPr>
          <w:tab/>
        </w:r>
        <w:r w:rsidRPr="007023AC">
          <w:rPr>
            <w:rStyle w:val="Hyperlink"/>
          </w:rPr>
          <w:t>Technological Controls</w:t>
        </w:r>
        <w:r>
          <w:rPr>
            <w:webHidden/>
          </w:rPr>
          <w:tab/>
        </w:r>
        <w:r>
          <w:rPr>
            <w:webHidden/>
          </w:rPr>
          <w:fldChar w:fldCharType="begin"/>
        </w:r>
        <w:r>
          <w:rPr>
            <w:webHidden/>
          </w:rPr>
          <w:instrText xml:space="preserve"> PAGEREF _Toc212732566 \h </w:instrText>
        </w:r>
        <w:r>
          <w:rPr>
            <w:webHidden/>
          </w:rPr>
        </w:r>
        <w:r>
          <w:rPr>
            <w:webHidden/>
          </w:rPr>
          <w:fldChar w:fldCharType="separate"/>
        </w:r>
        <w:r w:rsidR="00DF7A4F">
          <w:rPr>
            <w:webHidden/>
          </w:rPr>
          <w:t>24</w:t>
        </w:r>
        <w:r>
          <w:rPr>
            <w:webHidden/>
          </w:rPr>
          <w:fldChar w:fldCharType="end"/>
        </w:r>
      </w:hyperlink>
    </w:p>
    <w:p w14:paraId="41001250" w14:textId="24FE8886" w:rsidR="005F7EB1" w:rsidRDefault="005F7EB1">
      <w:pPr>
        <w:pStyle w:val="TOC3"/>
        <w:rPr>
          <w:rFonts w:asciiTheme="minorHAnsi" w:eastAsiaTheme="minorEastAsia" w:hAnsiTheme="minorHAnsi" w:cstheme="minorBidi"/>
          <w:kern w:val="2"/>
          <w:sz w:val="24"/>
          <w:lang w:bidi="ar-SA"/>
          <w14:ligatures w14:val="standardContextual"/>
        </w:rPr>
      </w:pPr>
      <w:hyperlink w:anchor="_Toc212732567" w:history="1">
        <w:r w:rsidRPr="007023AC">
          <w:rPr>
            <w:rStyle w:val="Hyperlink"/>
          </w:rPr>
          <w:t>2.2.1</w:t>
        </w:r>
        <w:r>
          <w:rPr>
            <w:rFonts w:asciiTheme="minorHAnsi" w:eastAsiaTheme="minorEastAsia" w:hAnsiTheme="minorHAnsi" w:cstheme="minorBidi"/>
            <w:kern w:val="2"/>
            <w:sz w:val="24"/>
            <w:lang w:bidi="ar-SA"/>
            <w14:ligatures w14:val="standardContextual"/>
          </w:rPr>
          <w:tab/>
        </w:r>
        <w:r w:rsidRPr="007023AC">
          <w:rPr>
            <w:rStyle w:val="Hyperlink"/>
          </w:rPr>
          <w:t>(e)UICC Management Controls</w:t>
        </w:r>
        <w:r>
          <w:rPr>
            <w:webHidden/>
          </w:rPr>
          <w:tab/>
        </w:r>
        <w:r>
          <w:rPr>
            <w:webHidden/>
          </w:rPr>
          <w:fldChar w:fldCharType="begin"/>
        </w:r>
        <w:r>
          <w:rPr>
            <w:webHidden/>
          </w:rPr>
          <w:instrText xml:space="preserve"> PAGEREF _Toc212732567 \h </w:instrText>
        </w:r>
        <w:r>
          <w:rPr>
            <w:webHidden/>
          </w:rPr>
        </w:r>
        <w:r>
          <w:rPr>
            <w:webHidden/>
          </w:rPr>
          <w:fldChar w:fldCharType="separate"/>
        </w:r>
        <w:r w:rsidR="00DF7A4F">
          <w:rPr>
            <w:webHidden/>
          </w:rPr>
          <w:t>24</w:t>
        </w:r>
        <w:r>
          <w:rPr>
            <w:webHidden/>
          </w:rPr>
          <w:fldChar w:fldCharType="end"/>
        </w:r>
      </w:hyperlink>
    </w:p>
    <w:p w14:paraId="3ACB4F85" w14:textId="2CEBB7C2" w:rsidR="005F7EB1" w:rsidRDefault="005F7EB1">
      <w:pPr>
        <w:pStyle w:val="TOC3"/>
        <w:rPr>
          <w:rFonts w:asciiTheme="minorHAnsi" w:eastAsiaTheme="minorEastAsia" w:hAnsiTheme="minorHAnsi" w:cstheme="minorBidi"/>
          <w:kern w:val="2"/>
          <w:sz w:val="24"/>
          <w:lang w:bidi="ar-SA"/>
          <w14:ligatures w14:val="standardContextual"/>
        </w:rPr>
      </w:pPr>
      <w:hyperlink w:anchor="_Toc212732568" w:history="1">
        <w:r w:rsidRPr="007023AC">
          <w:rPr>
            <w:rStyle w:val="Hyperlink"/>
          </w:rPr>
          <w:t>2.2.2</w:t>
        </w:r>
        <w:r>
          <w:rPr>
            <w:rFonts w:asciiTheme="minorHAnsi" w:eastAsiaTheme="minorEastAsia" w:hAnsiTheme="minorHAnsi" w:cstheme="minorBidi"/>
            <w:kern w:val="2"/>
            <w:sz w:val="24"/>
            <w:lang w:bidi="ar-SA"/>
            <w14:ligatures w14:val="standardContextual"/>
          </w:rPr>
          <w:tab/>
        </w:r>
        <w:r w:rsidRPr="007023AC">
          <w:rPr>
            <w:rStyle w:val="Hyperlink"/>
          </w:rPr>
          <w:t>User Equipment and Mobile Equipment Controls</w:t>
        </w:r>
        <w:r>
          <w:rPr>
            <w:webHidden/>
          </w:rPr>
          <w:tab/>
        </w:r>
        <w:r>
          <w:rPr>
            <w:webHidden/>
          </w:rPr>
          <w:fldChar w:fldCharType="begin"/>
        </w:r>
        <w:r>
          <w:rPr>
            <w:webHidden/>
          </w:rPr>
          <w:instrText xml:space="preserve"> PAGEREF _Toc212732568 \h </w:instrText>
        </w:r>
        <w:r>
          <w:rPr>
            <w:webHidden/>
          </w:rPr>
        </w:r>
        <w:r>
          <w:rPr>
            <w:webHidden/>
          </w:rPr>
          <w:fldChar w:fldCharType="separate"/>
        </w:r>
        <w:r w:rsidR="00DF7A4F">
          <w:rPr>
            <w:webHidden/>
          </w:rPr>
          <w:t>25</w:t>
        </w:r>
        <w:r>
          <w:rPr>
            <w:webHidden/>
          </w:rPr>
          <w:fldChar w:fldCharType="end"/>
        </w:r>
      </w:hyperlink>
    </w:p>
    <w:p w14:paraId="24B66D98" w14:textId="117CA950" w:rsidR="005F7EB1" w:rsidRDefault="005F7EB1">
      <w:pPr>
        <w:pStyle w:val="TOC3"/>
        <w:rPr>
          <w:rFonts w:asciiTheme="minorHAnsi" w:eastAsiaTheme="minorEastAsia" w:hAnsiTheme="minorHAnsi" w:cstheme="minorBidi"/>
          <w:kern w:val="2"/>
          <w:sz w:val="24"/>
          <w:lang w:bidi="ar-SA"/>
          <w14:ligatures w14:val="standardContextual"/>
        </w:rPr>
      </w:pPr>
      <w:hyperlink w:anchor="_Toc212732569" w:history="1">
        <w:r w:rsidRPr="007023AC">
          <w:rPr>
            <w:rStyle w:val="Hyperlink"/>
          </w:rPr>
          <w:t>2.2.3</w:t>
        </w:r>
        <w:r>
          <w:rPr>
            <w:rFonts w:asciiTheme="minorHAnsi" w:eastAsiaTheme="minorEastAsia" w:hAnsiTheme="minorHAnsi" w:cstheme="minorBidi"/>
            <w:kern w:val="2"/>
            <w:sz w:val="24"/>
            <w:lang w:bidi="ar-SA"/>
            <w14:ligatures w14:val="standardContextual"/>
          </w:rPr>
          <w:tab/>
        </w:r>
        <w:r w:rsidRPr="007023AC">
          <w:rPr>
            <w:rStyle w:val="Hyperlink"/>
          </w:rPr>
          <w:t>Internet of Things Controls</w:t>
        </w:r>
        <w:r>
          <w:rPr>
            <w:webHidden/>
          </w:rPr>
          <w:tab/>
        </w:r>
        <w:r>
          <w:rPr>
            <w:webHidden/>
          </w:rPr>
          <w:fldChar w:fldCharType="begin"/>
        </w:r>
        <w:r>
          <w:rPr>
            <w:webHidden/>
          </w:rPr>
          <w:instrText xml:space="preserve"> PAGEREF _Toc212732569 \h </w:instrText>
        </w:r>
        <w:r>
          <w:rPr>
            <w:webHidden/>
          </w:rPr>
        </w:r>
        <w:r>
          <w:rPr>
            <w:webHidden/>
          </w:rPr>
          <w:fldChar w:fldCharType="separate"/>
        </w:r>
        <w:r w:rsidR="00DF7A4F">
          <w:rPr>
            <w:webHidden/>
          </w:rPr>
          <w:t>26</w:t>
        </w:r>
        <w:r>
          <w:rPr>
            <w:webHidden/>
          </w:rPr>
          <w:fldChar w:fldCharType="end"/>
        </w:r>
      </w:hyperlink>
    </w:p>
    <w:p w14:paraId="0597369D" w14:textId="4D261149"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0" w:history="1">
        <w:r w:rsidRPr="007023AC">
          <w:rPr>
            <w:rStyle w:val="Hyperlink"/>
            <w:lang w:eastAsia="zh-CN"/>
          </w:rPr>
          <w:t>2.2.4</w:t>
        </w:r>
        <w:r>
          <w:rPr>
            <w:rFonts w:asciiTheme="minorHAnsi" w:eastAsiaTheme="minorEastAsia" w:hAnsiTheme="minorHAnsi" w:cstheme="minorBidi"/>
            <w:kern w:val="2"/>
            <w:sz w:val="24"/>
            <w:lang w:bidi="ar-SA"/>
            <w14:ligatures w14:val="standardContextual"/>
          </w:rPr>
          <w:tab/>
        </w:r>
        <w:r w:rsidRPr="007023AC">
          <w:rPr>
            <w:rStyle w:val="Hyperlink"/>
            <w:lang w:eastAsia="zh-CN"/>
          </w:rPr>
          <w:t>General Security Requirements Controls</w:t>
        </w:r>
        <w:r>
          <w:rPr>
            <w:webHidden/>
          </w:rPr>
          <w:tab/>
        </w:r>
        <w:r>
          <w:rPr>
            <w:webHidden/>
          </w:rPr>
          <w:fldChar w:fldCharType="begin"/>
        </w:r>
        <w:r>
          <w:rPr>
            <w:webHidden/>
          </w:rPr>
          <w:instrText xml:space="preserve"> PAGEREF _Toc212732570 \h </w:instrText>
        </w:r>
        <w:r>
          <w:rPr>
            <w:webHidden/>
          </w:rPr>
        </w:r>
        <w:r>
          <w:rPr>
            <w:webHidden/>
          </w:rPr>
          <w:fldChar w:fldCharType="separate"/>
        </w:r>
        <w:r w:rsidR="00DF7A4F">
          <w:rPr>
            <w:webHidden/>
          </w:rPr>
          <w:t>27</w:t>
        </w:r>
        <w:r>
          <w:rPr>
            <w:webHidden/>
          </w:rPr>
          <w:fldChar w:fldCharType="end"/>
        </w:r>
      </w:hyperlink>
    </w:p>
    <w:p w14:paraId="1516E913" w14:textId="3A3A1B67"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1" w:history="1">
        <w:r w:rsidRPr="007023AC">
          <w:rPr>
            <w:rStyle w:val="Hyperlink"/>
          </w:rPr>
          <w:t>2.2.5</w:t>
        </w:r>
        <w:r>
          <w:rPr>
            <w:rFonts w:asciiTheme="minorHAnsi" w:eastAsiaTheme="minorEastAsia" w:hAnsiTheme="minorHAnsi" w:cstheme="minorBidi"/>
            <w:kern w:val="2"/>
            <w:sz w:val="24"/>
            <w:lang w:bidi="ar-SA"/>
            <w14:ligatures w14:val="standardContextual"/>
          </w:rPr>
          <w:tab/>
        </w:r>
        <w:r w:rsidRPr="007023AC">
          <w:rPr>
            <w:rStyle w:val="Hyperlink"/>
          </w:rPr>
          <w:t>Radio Network Operational Controls</w:t>
        </w:r>
        <w:r>
          <w:rPr>
            <w:webHidden/>
          </w:rPr>
          <w:tab/>
        </w:r>
        <w:r>
          <w:rPr>
            <w:webHidden/>
          </w:rPr>
          <w:fldChar w:fldCharType="begin"/>
        </w:r>
        <w:r>
          <w:rPr>
            <w:webHidden/>
          </w:rPr>
          <w:instrText xml:space="preserve"> PAGEREF _Toc212732571 \h </w:instrText>
        </w:r>
        <w:r>
          <w:rPr>
            <w:webHidden/>
          </w:rPr>
        </w:r>
        <w:r>
          <w:rPr>
            <w:webHidden/>
          </w:rPr>
          <w:fldChar w:fldCharType="separate"/>
        </w:r>
        <w:r w:rsidR="00DF7A4F">
          <w:rPr>
            <w:webHidden/>
          </w:rPr>
          <w:t>28</w:t>
        </w:r>
        <w:r>
          <w:rPr>
            <w:webHidden/>
          </w:rPr>
          <w:fldChar w:fldCharType="end"/>
        </w:r>
      </w:hyperlink>
    </w:p>
    <w:p w14:paraId="2AF82EAF" w14:textId="33706C94"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2" w:history="1">
        <w:r w:rsidRPr="007023AC">
          <w:rPr>
            <w:rStyle w:val="Hyperlink"/>
          </w:rPr>
          <w:t>2.2.6</w:t>
        </w:r>
        <w:r>
          <w:rPr>
            <w:rFonts w:asciiTheme="minorHAnsi" w:eastAsiaTheme="minorEastAsia" w:hAnsiTheme="minorHAnsi" w:cstheme="minorBidi"/>
            <w:kern w:val="2"/>
            <w:sz w:val="24"/>
            <w:lang w:bidi="ar-SA"/>
            <w14:ligatures w14:val="standardContextual"/>
          </w:rPr>
          <w:tab/>
        </w:r>
        <w:r w:rsidRPr="007023AC">
          <w:rPr>
            <w:rStyle w:val="Hyperlink"/>
          </w:rPr>
          <w:t>O-RAN Controls</w:t>
        </w:r>
        <w:r>
          <w:rPr>
            <w:webHidden/>
          </w:rPr>
          <w:tab/>
        </w:r>
        <w:r>
          <w:rPr>
            <w:webHidden/>
          </w:rPr>
          <w:fldChar w:fldCharType="begin"/>
        </w:r>
        <w:r>
          <w:rPr>
            <w:webHidden/>
          </w:rPr>
          <w:instrText xml:space="preserve"> PAGEREF _Toc212732572 \h </w:instrText>
        </w:r>
        <w:r>
          <w:rPr>
            <w:webHidden/>
          </w:rPr>
        </w:r>
        <w:r>
          <w:rPr>
            <w:webHidden/>
          </w:rPr>
          <w:fldChar w:fldCharType="separate"/>
        </w:r>
        <w:r w:rsidR="00DF7A4F">
          <w:rPr>
            <w:webHidden/>
          </w:rPr>
          <w:t>30</w:t>
        </w:r>
        <w:r>
          <w:rPr>
            <w:webHidden/>
          </w:rPr>
          <w:fldChar w:fldCharType="end"/>
        </w:r>
      </w:hyperlink>
    </w:p>
    <w:p w14:paraId="0E23AC92" w14:textId="03B0B6D9"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3" w:history="1">
        <w:r w:rsidRPr="007023AC">
          <w:rPr>
            <w:rStyle w:val="Hyperlink"/>
          </w:rPr>
          <w:t>2.2.7</w:t>
        </w:r>
        <w:r>
          <w:rPr>
            <w:rFonts w:asciiTheme="minorHAnsi" w:eastAsiaTheme="minorEastAsia" w:hAnsiTheme="minorHAnsi" w:cstheme="minorBidi"/>
            <w:kern w:val="2"/>
            <w:sz w:val="24"/>
            <w:lang w:bidi="ar-SA"/>
            <w14:ligatures w14:val="standardContextual"/>
          </w:rPr>
          <w:tab/>
        </w:r>
        <w:r w:rsidRPr="007023AC">
          <w:rPr>
            <w:rStyle w:val="Hyperlink"/>
          </w:rPr>
          <w:t>Network Architecture Controls</w:t>
        </w:r>
        <w:r>
          <w:rPr>
            <w:webHidden/>
          </w:rPr>
          <w:tab/>
        </w:r>
        <w:r>
          <w:rPr>
            <w:webHidden/>
          </w:rPr>
          <w:fldChar w:fldCharType="begin"/>
        </w:r>
        <w:r>
          <w:rPr>
            <w:webHidden/>
          </w:rPr>
          <w:instrText xml:space="preserve"> PAGEREF _Toc212732573 \h </w:instrText>
        </w:r>
        <w:r>
          <w:rPr>
            <w:webHidden/>
          </w:rPr>
        </w:r>
        <w:r>
          <w:rPr>
            <w:webHidden/>
          </w:rPr>
          <w:fldChar w:fldCharType="separate"/>
        </w:r>
        <w:r w:rsidR="00DF7A4F">
          <w:rPr>
            <w:webHidden/>
          </w:rPr>
          <w:t>38</w:t>
        </w:r>
        <w:r>
          <w:rPr>
            <w:webHidden/>
          </w:rPr>
          <w:fldChar w:fldCharType="end"/>
        </w:r>
      </w:hyperlink>
    </w:p>
    <w:p w14:paraId="09A00AF9" w14:textId="72F717C9"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4" w:history="1">
        <w:r w:rsidRPr="007023AC">
          <w:rPr>
            <w:rStyle w:val="Hyperlink"/>
          </w:rPr>
          <w:t>2.2.8</w:t>
        </w:r>
        <w:r>
          <w:rPr>
            <w:rFonts w:asciiTheme="minorHAnsi" w:eastAsiaTheme="minorEastAsia" w:hAnsiTheme="minorHAnsi" w:cstheme="minorBidi"/>
            <w:kern w:val="2"/>
            <w:sz w:val="24"/>
            <w:lang w:bidi="ar-SA"/>
            <w14:ligatures w14:val="standardContextual"/>
          </w:rPr>
          <w:tab/>
        </w:r>
        <w:r w:rsidRPr="007023AC">
          <w:rPr>
            <w:rStyle w:val="Hyperlink"/>
          </w:rPr>
          <w:t>Network Infrastructure Controls</w:t>
        </w:r>
        <w:r>
          <w:rPr>
            <w:webHidden/>
          </w:rPr>
          <w:tab/>
        </w:r>
        <w:r>
          <w:rPr>
            <w:webHidden/>
          </w:rPr>
          <w:fldChar w:fldCharType="begin"/>
        </w:r>
        <w:r>
          <w:rPr>
            <w:webHidden/>
          </w:rPr>
          <w:instrText xml:space="preserve"> PAGEREF _Toc212732574 \h </w:instrText>
        </w:r>
        <w:r>
          <w:rPr>
            <w:webHidden/>
          </w:rPr>
        </w:r>
        <w:r>
          <w:rPr>
            <w:webHidden/>
          </w:rPr>
          <w:fldChar w:fldCharType="separate"/>
        </w:r>
        <w:r w:rsidR="00DF7A4F">
          <w:rPr>
            <w:webHidden/>
          </w:rPr>
          <w:t>43</w:t>
        </w:r>
        <w:r>
          <w:rPr>
            <w:webHidden/>
          </w:rPr>
          <w:fldChar w:fldCharType="end"/>
        </w:r>
      </w:hyperlink>
    </w:p>
    <w:p w14:paraId="5BD1B332" w14:textId="0C113916"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5" w:history="1">
        <w:r w:rsidRPr="007023AC">
          <w:rPr>
            <w:rStyle w:val="Hyperlink"/>
          </w:rPr>
          <w:t>2.2.9</w:t>
        </w:r>
        <w:r>
          <w:rPr>
            <w:rFonts w:asciiTheme="minorHAnsi" w:eastAsiaTheme="minorEastAsia" w:hAnsiTheme="minorHAnsi" w:cstheme="minorBidi"/>
            <w:kern w:val="2"/>
            <w:sz w:val="24"/>
            <w:lang w:bidi="ar-SA"/>
            <w14:ligatures w14:val="standardContextual"/>
          </w:rPr>
          <w:tab/>
        </w:r>
        <w:r w:rsidRPr="007023AC">
          <w:rPr>
            <w:rStyle w:val="Hyperlink"/>
          </w:rPr>
          <w:t>Network Services Controls</w:t>
        </w:r>
        <w:r>
          <w:rPr>
            <w:webHidden/>
          </w:rPr>
          <w:tab/>
        </w:r>
        <w:r>
          <w:rPr>
            <w:webHidden/>
          </w:rPr>
          <w:fldChar w:fldCharType="begin"/>
        </w:r>
        <w:r>
          <w:rPr>
            <w:webHidden/>
          </w:rPr>
          <w:instrText xml:space="preserve"> PAGEREF _Toc212732575 \h </w:instrText>
        </w:r>
        <w:r>
          <w:rPr>
            <w:webHidden/>
          </w:rPr>
        </w:r>
        <w:r>
          <w:rPr>
            <w:webHidden/>
          </w:rPr>
          <w:fldChar w:fldCharType="separate"/>
        </w:r>
        <w:r w:rsidR="00DF7A4F">
          <w:rPr>
            <w:webHidden/>
          </w:rPr>
          <w:t>60</w:t>
        </w:r>
        <w:r>
          <w:rPr>
            <w:webHidden/>
          </w:rPr>
          <w:fldChar w:fldCharType="end"/>
        </w:r>
      </w:hyperlink>
    </w:p>
    <w:p w14:paraId="16D45C9C" w14:textId="60643028"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6" w:history="1">
        <w:r w:rsidRPr="007023AC">
          <w:rPr>
            <w:rStyle w:val="Hyperlink"/>
          </w:rPr>
          <w:t>2.2.10</w:t>
        </w:r>
        <w:r>
          <w:rPr>
            <w:rFonts w:asciiTheme="minorHAnsi" w:eastAsiaTheme="minorEastAsia" w:hAnsiTheme="minorHAnsi" w:cstheme="minorBidi"/>
            <w:kern w:val="2"/>
            <w:sz w:val="24"/>
            <w:lang w:bidi="ar-SA"/>
            <w14:ligatures w14:val="standardContextual"/>
          </w:rPr>
          <w:tab/>
        </w:r>
        <w:r w:rsidRPr="007023AC">
          <w:rPr>
            <w:rStyle w:val="Hyperlink"/>
          </w:rPr>
          <w:t>Core Network Management Controls</w:t>
        </w:r>
        <w:r>
          <w:rPr>
            <w:webHidden/>
          </w:rPr>
          <w:tab/>
        </w:r>
        <w:r>
          <w:rPr>
            <w:webHidden/>
          </w:rPr>
          <w:fldChar w:fldCharType="begin"/>
        </w:r>
        <w:r>
          <w:rPr>
            <w:webHidden/>
          </w:rPr>
          <w:instrText xml:space="preserve"> PAGEREF _Toc212732576 \h </w:instrText>
        </w:r>
        <w:r>
          <w:rPr>
            <w:webHidden/>
          </w:rPr>
        </w:r>
        <w:r>
          <w:rPr>
            <w:webHidden/>
          </w:rPr>
          <w:fldChar w:fldCharType="separate"/>
        </w:r>
        <w:r w:rsidR="00DF7A4F">
          <w:rPr>
            <w:webHidden/>
          </w:rPr>
          <w:t>62</w:t>
        </w:r>
        <w:r>
          <w:rPr>
            <w:webHidden/>
          </w:rPr>
          <w:fldChar w:fldCharType="end"/>
        </w:r>
      </w:hyperlink>
    </w:p>
    <w:p w14:paraId="6BF17F2C" w14:textId="162588AA"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7" w:history="1">
        <w:r w:rsidRPr="007023AC">
          <w:rPr>
            <w:rStyle w:val="Hyperlink"/>
          </w:rPr>
          <w:t>2.2.11</w:t>
        </w:r>
        <w:r>
          <w:rPr>
            <w:rFonts w:asciiTheme="minorHAnsi" w:eastAsiaTheme="minorEastAsia" w:hAnsiTheme="minorHAnsi" w:cstheme="minorBidi"/>
            <w:kern w:val="2"/>
            <w:sz w:val="24"/>
            <w:lang w:bidi="ar-SA"/>
            <w14:ligatures w14:val="standardContextual"/>
          </w:rPr>
          <w:tab/>
        </w:r>
        <w:r w:rsidRPr="007023AC">
          <w:rPr>
            <w:rStyle w:val="Hyperlink"/>
          </w:rPr>
          <w:t>Mobile Edge Computing Platform Controls</w:t>
        </w:r>
        <w:r>
          <w:rPr>
            <w:webHidden/>
          </w:rPr>
          <w:tab/>
        </w:r>
        <w:r>
          <w:rPr>
            <w:webHidden/>
          </w:rPr>
          <w:fldChar w:fldCharType="begin"/>
        </w:r>
        <w:r>
          <w:rPr>
            <w:webHidden/>
          </w:rPr>
          <w:instrText xml:space="preserve"> PAGEREF _Toc212732577 \h </w:instrText>
        </w:r>
        <w:r>
          <w:rPr>
            <w:webHidden/>
          </w:rPr>
        </w:r>
        <w:r>
          <w:rPr>
            <w:webHidden/>
          </w:rPr>
          <w:fldChar w:fldCharType="separate"/>
        </w:r>
        <w:r w:rsidR="00DF7A4F">
          <w:rPr>
            <w:webHidden/>
          </w:rPr>
          <w:t>69</w:t>
        </w:r>
        <w:r>
          <w:rPr>
            <w:webHidden/>
          </w:rPr>
          <w:fldChar w:fldCharType="end"/>
        </w:r>
      </w:hyperlink>
    </w:p>
    <w:p w14:paraId="2AA8A529" w14:textId="2B4127E0"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8" w:history="1">
        <w:r w:rsidRPr="007023AC">
          <w:rPr>
            <w:rStyle w:val="Hyperlink"/>
          </w:rPr>
          <w:t>2.2.12</w:t>
        </w:r>
        <w:r>
          <w:rPr>
            <w:rFonts w:asciiTheme="minorHAnsi" w:eastAsiaTheme="minorEastAsia" w:hAnsiTheme="minorHAnsi" w:cstheme="minorBidi"/>
            <w:kern w:val="2"/>
            <w:sz w:val="24"/>
            <w:lang w:bidi="ar-SA"/>
            <w14:ligatures w14:val="standardContextual"/>
          </w:rPr>
          <w:tab/>
        </w:r>
        <w:r w:rsidRPr="007023AC">
          <w:rPr>
            <w:rStyle w:val="Hyperlink"/>
          </w:rPr>
          <w:t>Network Operations Controls</w:t>
        </w:r>
        <w:r>
          <w:rPr>
            <w:webHidden/>
          </w:rPr>
          <w:tab/>
        </w:r>
        <w:r>
          <w:rPr>
            <w:webHidden/>
          </w:rPr>
          <w:fldChar w:fldCharType="begin"/>
        </w:r>
        <w:r>
          <w:rPr>
            <w:webHidden/>
          </w:rPr>
          <w:instrText xml:space="preserve"> PAGEREF _Toc212732578 \h </w:instrText>
        </w:r>
        <w:r>
          <w:rPr>
            <w:webHidden/>
          </w:rPr>
        </w:r>
        <w:r>
          <w:rPr>
            <w:webHidden/>
          </w:rPr>
          <w:fldChar w:fldCharType="separate"/>
        </w:r>
        <w:r w:rsidR="00DF7A4F">
          <w:rPr>
            <w:webHidden/>
          </w:rPr>
          <w:t>76</w:t>
        </w:r>
        <w:r>
          <w:rPr>
            <w:webHidden/>
          </w:rPr>
          <w:fldChar w:fldCharType="end"/>
        </w:r>
      </w:hyperlink>
    </w:p>
    <w:p w14:paraId="22D4D835" w14:textId="0C582443" w:rsidR="005F7EB1" w:rsidRDefault="005F7EB1">
      <w:pPr>
        <w:pStyle w:val="TOC3"/>
        <w:rPr>
          <w:rFonts w:asciiTheme="minorHAnsi" w:eastAsiaTheme="minorEastAsia" w:hAnsiTheme="minorHAnsi" w:cstheme="minorBidi"/>
          <w:kern w:val="2"/>
          <w:sz w:val="24"/>
          <w:lang w:bidi="ar-SA"/>
          <w14:ligatures w14:val="standardContextual"/>
        </w:rPr>
      </w:pPr>
      <w:hyperlink w:anchor="_Toc212732579" w:history="1">
        <w:r w:rsidRPr="007023AC">
          <w:rPr>
            <w:rStyle w:val="Hyperlink"/>
          </w:rPr>
          <w:t>2.2.13</w:t>
        </w:r>
        <w:r>
          <w:rPr>
            <w:rFonts w:asciiTheme="minorHAnsi" w:eastAsiaTheme="minorEastAsia" w:hAnsiTheme="minorHAnsi" w:cstheme="minorBidi"/>
            <w:kern w:val="2"/>
            <w:sz w:val="24"/>
            <w:lang w:bidi="ar-SA"/>
            <w14:ligatures w14:val="standardContextual"/>
          </w:rPr>
          <w:tab/>
        </w:r>
        <w:r w:rsidRPr="007023AC">
          <w:rPr>
            <w:rStyle w:val="Hyperlink"/>
          </w:rPr>
          <w:t>Orchestration and VNF Security Controls</w:t>
        </w:r>
        <w:r>
          <w:rPr>
            <w:webHidden/>
          </w:rPr>
          <w:tab/>
        </w:r>
        <w:r>
          <w:rPr>
            <w:webHidden/>
          </w:rPr>
          <w:fldChar w:fldCharType="begin"/>
        </w:r>
        <w:r>
          <w:rPr>
            <w:webHidden/>
          </w:rPr>
          <w:instrText xml:space="preserve"> PAGEREF _Toc212732579 \h </w:instrText>
        </w:r>
        <w:r>
          <w:rPr>
            <w:webHidden/>
          </w:rPr>
        </w:r>
        <w:r>
          <w:rPr>
            <w:webHidden/>
          </w:rPr>
          <w:fldChar w:fldCharType="separate"/>
        </w:r>
        <w:r w:rsidR="00DF7A4F">
          <w:rPr>
            <w:webHidden/>
          </w:rPr>
          <w:t>83</w:t>
        </w:r>
        <w:r>
          <w:rPr>
            <w:webHidden/>
          </w:rPr>
          <w:fldChar w:fldCharType="end"/>
        </w:r>
      </w:hyperlink>
    </w:p>
    <w:p w14:paraId="5A773993" w14:textId="13072688" w:rsidR="005F7EB1" w:rsidRDefault="005F7EB1">
      <w:pPr>
        <w:pStyle w:val="TOC3"/>
        <w:rPr>
          <w:rFonts w:asciiTheme="minorHAnsi" w:eastAsiaTheme="minorEastAsia" w:hAnsiTheme="minorHAnsi" w:cstheme="minorBidi"/>
          <w:kern w:val="2"/>
          <w:sz w:val="24"/>
          <w:lang w:bidi="ar-SA"/>
          <w14:ligatures w14:val="standardContextual"/>
        </w:rPr>
      </w:pPr>
      <w:hyperlink w:anchor="_Toc212732580" w:history="1">
        <w:r w:rsidRPr="007023AC">
          <w:rPr>
            <w:rStyle w:val="Hyperlink"/>
          </w:rPr>
          <w:t>2.2.14</w:t>
        </w:r>
        <w:r>
          <w:rPr>
            <w:rFonts w:asciiTheme="minorHAnsi" w:eastAsiaTheme="minorEastAsia" w:hAnsiTheme="minorHAnsi" w:cstheme="minorBidi"/>
            <w:kern w:val="2"/>
            <w:sz w:val="24"/>
            <w:lang w:bidi="ar-SA"/>
            <w14:ligatures w14:val="standardContextual"/>
          </w:rPr>
          <w:tab/>
        </w:r>
        <w:r w:rsidRPr="007023AC">
          <w:rPr>
            <w:rStyle w:val="Hyperlink"/>
          </w:rPr>
          <w:t>Security Operations Controls</w:t>
        </w:r>
        <w:r>
          <w:rPr>
            <w:webHidden/>
          </w:rPr>
          <w:tab/>
        </w:r>
        <w:r>
          <w:rPr>
            <w:webHidden/>
          </w:rPr>
          <w:fldChar w:fldCharType="begin"/>
        </w:r>
        <w:r>
          <w:rPr>
            <w:webHidden/>
          </w:rPr>
          <w:instrText xml:space="preserve"> PAGEREF _Toc212732580 \h </w:instrText>
        </w:r>
        <w:r>
          <w:rPr>
            <w:webHidden/>
          </w:rPr>
        </w:r>
        <w:r>
          <w:rPr>
            <w:webHidden/>
          </w:rPr>
          <w:fldChar w:fldCharType="separate"/>
        </w:r>
        <w:r w:rsidR="00DF7A4F">
          <w:rPr>
            <w:webHidden/>
          </w:rPr>
          <w:t>84</w:t>
        </w:r>
        <w:r>
          <w:rPr>
            <w:webHidden/>
          </w:rPr>
          <w:fldChar w:fldCharType="end"/>
        </w:r>
      </w:hyperlink>
    </w:p>
    <w:p w14:paraId="2AE8B1D1" w14:textId="0BEDE015" w:rsidR="005F7EB1" w:rsidRDefault="005F7EB1">
      <w:pPr>
        <w:pStyle w:val="TOC3"/>
        <w:rPr>
          <w:rFonts w:asciiTheme="minorHAnsi" w:eastAsiaTheme="minorEastAsia" w:hAnsiTheme="minorHAnsi" w:cstheme="minorBidi"/>
          <w:kern w:val="2"/>
          <w:sz w:val="24"/>
          <w:lang w:bidi="ar-SA"/>
          <w14:ligatures w14:val="standardContextual"/>
        </w:rPr>
      </w:pPr>
      <w:hyperlink w:anchor="_Toc212732581" w:history="1">
        <w:r w:rsidRPr="007023AC">
          <w:rPr>
            <w:rStyle w:val="Hyperlink"/>
          </w:rPr>
          <w:t>2.2.15</w:t>
        </w:r>
        <w:r>
          <w:rPr>
            <w:rFonts w:asciiTheme="minorHAnsi" w:eastAsiaTheme="minorEastAsia" w:hAnsiTheme="minorHAnsi" w:cstheme="minorBidi"/>
            <w:kern w:val="2"/>
            <w:sz w:val="24"/>
            <w:lang w:bidi="ar-SA"/>
            <w14:ligatures w14:val="standardContextual"/>
          </w:rPr>
          <w:tab/>
        </w:r>
        <w:r w:rsidRPr="007023AC">
          <w:rPr>
            <w:rStyle w:val="Hyperlink"/>
          </w:rPr>
          <w:t>Roaming and Interconnect Controls</w:t>
        </w:r>
        <w:r>
          <w:rPr>
            <w:webHidden/>
          </w:rPr>
          <w:tab/>
        </w:r>
        <w:r>
          <w:rPr>
            <w:webHidden/>
          </w:rPr>
          <w:fldChar w:fldCharType="begin"/>
        </w:r>
        <w:r>
          <w:rPr>
            <w:webHidden/>
          </w:rPr>
          <w:instrText xml:space="preserve"> PAGEREF _Toc212732581 \h </w:instrText>
        </w:r>
        <w:r>
          <w:rPr>
            <w:webHidden/>
          </w:rPr>
        </w:r>
        <w:r>
          <w:rPr>
            <w:webHidden/>
          </w:rPr>
          <w:fldChar w:fldCharType="separate"/>
        </w:r>
        <w:r w:rsidR="00DF7A4F">
          <w:rPr>
            <w:webHidden/>
          </w:rPr>
          <w:t>87</w:t>
        </w:r>
        <w:r>
          <w:rPr>
            <w:webHidden/>
          </w:rPr>
          <w:fldChar w:fldCharType="end"/>
        </w:r>
      </w:hyperlink>
    </w:p>
    <w:p w14:paraId="3BFA6A9B" w14:textId="43A76EB7" w:rsidR="005F7EB1" w:rsidRDefault="005F7EB1">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12732582" w:history="1">
        <w:r w:rsidRPr="007023AC">
          <w:rPr>
            <w:rStyle w:val="Hyperlink"/>
          </w:rPr>
          <w:t>Annex A</w:t>
        </w:r>
        <w:r>
          <w:rPr>
            <w:rFonts w:asciiTheme="minorHAnsi" w:eastAsiaTheme="minorEastAsia" w:hAnsiTheme="minorHAnsi" w:cstheme="minorBidi"/>
            <w:b w:val="0"/>
            <w:kern w:val="2"/>
            <w:sz w:val="24"/>
            <w:szCs w:val="24"/>
            <w:lang w:eastAsia="en-GB" w:bidi="ar-SA"/>
            <w14:ligatures w14:val="standardContextual"/>
          </w:rPr>
          <w:tab/>
        </w:r>
        <w:r w:rsidRPr="007023AC">
          <w:rPr>
            <w:rStyle w:val="Hyperlink"/>
          </w:rPr>
          <w:t>Policy Outlines</w:t>
        </w:r>
        <w:r>
          <w:rPr>
            <w:webHidden/>
          </w:rPr>
          <w:tab/>
        </w:r>
        <w:r>
          <w:rPr>
            <w:webHidden/>
          </w:rPr>
          <w:fldChar w:fldCharType="begin"/>
        </w:r>
        <w:r>
          <w:rPr>
            <w:webHidden/>
          </w:rPr>
          <w:instrText xml:space="preserve"> PAGEREF _Toc212732582 \h </w:instrText>
        </w:r>
        <w:r>
          <w:rPr>
            <w:webHidden/>
          </w:rPr>
        </w:r>
        <w:r>
          <w:rPr>
            <w:webHidden/>
          </w:rPr>
          <w:fldChar w:fldCharType="separate"/>
        </w:r>
        <w:r w:rsidR="00DF7A4F">
          <w:rPr>
            <w:webHidden/>
          </w:rPr>
          <w:t>89</w:t>
        </w:r>
        <w:r>
          <w:rPr>
            <w:webHidden/>
          </w:rPr>
          <w:fldChar w:fldCharType="end"/>
        </w:r>
      </w:hyperlink>
    </w:p>
    <w:p w14:paraId="10D88152" w14:textId="11707379" w:rsidR="005F7EB1" w:rsidRDefault="005F7EB1">
      <w:pPr>
        <w:pStyle w:val="TOC2"/>
        <w:rPr>
          <w:rFonts w:asciiTheme="minorHAnsi" w:eastAsiaTheme="minorEastAsia" w:hAnsiTheme="minorHAnsi" w:cstheme="minorBidi"/>
          <w:kern w:val="2"/>
          <w:sz w:val="24"/>
          <w:lang w:bidi="ar-SA"/>
          <w14:ligatures w14:val="standardContextual"/>
        </w:rPr>
      </w:pPr>
      <w:hyperlink w:anchor="_Toc212732583" w:history="1">
        <w:r w:rsidRPr="007023AC">
          <w:rPr>
            <w:rStyle w:val="Hyperlink"/>
          </w:rPr>
          <w:t>A.1</w:t>
        </w:r>
        <w:r>
          <w:rPr>
            <w:rFonts w:asciiTheme="minorHAnsi" w:eastAsiaTheme="minorEastAsia" w:hAnsiTheme="minorHAnsi" w:cstheme="minorBidi"/>
            <w:kern w:val="2"/>
            <w:sz w:val="24"/>
            <w:lang w:bidi="ar-SA"/>
            <w14:ligatures w14:val="standardContextual"/>
          </w:rPr>
          <w:tab/>
        </w:r>
        <w:r w:rsidRPr="007023AC">
          <w:rPr>
            <w:rStyle w:val="Hyperlink"/>
          </w:rPr>
          <w:t>Policy Document Outline Table</w:t>
        </w:r>
        <w:r>
          <w:rPr>
            <w:webHidden/>
          </w:rPr>
          <w:tab/>
        </w:r>
        <w:r>
          <w:rPr>
            <w:webHidden/>
          </w:rPr>
          <w:fldChar w:fldCharType="begin"/>
        </w:r>
        <w:r>
          <w:rPr>
            <w:webHidden/>
          </w:rPr>
          <w:instrText xml:space="preserve"> PAGEREF _Toc212732583 \h </w:instrText>
        </w:r>
        <w:r>
          <w:rPr>
            <w:webHidden/>
          </w:rPr>
        </w:r>
        <w:r>
          <w:rPr>
            <w:webHidden/>
          </w:rPr>
          <w:fldChar w:fldCharType="separate"/>
        </w:r>
        <w:r w:rsidR="00DF7A4F">
          <w:rPr>
            <w:webHidden/>
          </w:rPr>
          <w:t>89</w:t>
        </w:r>
        <w:r>
          <w:rPr>
            <w:webHidden/>
          </w:rPr>
          <w:fldChar w:fldCharType="end"/>
        </w:r>
      </w:hyperlink>
    </w:p>
    <w:p w14:paraId="5CE5E56D" w14:textId="28D36D83" w:rsidR="005F7EB1" w:rsidRDefault="005F7EB1">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12732584" w:history="1">
        <w:r w:rsidRPr="007023AC">
          <w:rPr>
            <w:rStyle w:val="Hyperlink"/>
          </w:rPr>
          <w:t>Annex B</w:t>
        </w:r>
        <w:r>
          <w:rPr>
            <w:rFonts w:asciiTheme="minorHAnsi" w:eastAsiaTheme="minorEastAsia" w:hAnsiTheme="minorHAnsi" w:cstheme="minorBidi"/>
            <w:b w:val="0"/>
            <w:kern w:val="2"/>
            <w:sz w:val="24"/>
            <w:szCs w:val="24"/>
            <w:lang w:eastAsia="en-GB" w:bidi="ar-SA"/>
            <w14:ligatures w14:val="standardContextual"/>
          </w:rPr>
          <w:tab/>
        </w:r>
        <w:r w:rsidRPr="007023AC">
          <w:rPr>
            <w:rStyle w:val="Hyperlink"/>
          </w:rPr>
          <w:t>Network Function Virtualisation Infrastructure (NFVI) Background</w:t>
        </w:r>
        <w:r>
          <w:rPr>
            <w:webHidden/>
          </w:rPr>
          <w:tab/>
        </w:r>
        <w:r>
          <w:rPr>
            <w:webHidden/>
          </w:rPr>
          <w:fldChar w:fldCharType="begin"/>
        </w:r>
        <w:r>
          <w:rPr>
            <w:webHidden/>
          </w:rPr>
          <w:instrText xml:space="preserve"> PAGEREF _Toc212732584 \h </w:instrText>
        </w:r>
        <w:r>
          <w:rPr>
            <w:webHidden/>
          </w:rPr>
        </w:r>
        <w:r>
          <w:rPr>
            <w:webHidden/>
          </w:rPr>
          <w:fldChar w:fldCharType="separate"/>
        </w:r>
        <w:r w:rsidR="00DF7A4F">
          <w:rPr>
            <w:webHidden/>
          </w:rPr>
          <w:t>92</w:t>
        </w:r>
        <w:r>
          <w:rPr>
            <w:webHidden/>
          </w:rPr>
          <w:fldChar w:fldCharType="end"/>
        </w:r>
      </w:hyperlink>
    </w:p>
    <w:p w14:paraId="7A9F811A" w14:textId="414C1420" w:rsidR="005F7EB1" w:rsidRDefault="005F7EB1">
      <w:pPr>
        <w:pStyle w:val="TOC2"/>
        <w:rPr>
          <w:rFonts w:asciiTheme="minorHAnsi" w:eastAsiaTheme="minorEastAsia" w:hAnsiTheme="minorHAnsi" w:cstheme="minorBidi"/>
          <w:kern w:val="2"/>
          <w:sz w:val="24"/>
          <w:lang w:bidi="ar-SA"/>
          <w14:ligatures w14:val="standardContextual"/>
        </w:rPr>
      </w:pPr>
      <w:hyperlink w:anchor="_Toc212732585" w:history="1">
        <w:r w:rsidRPr="007023AC">
          <w:rPr>
            <w:rStyle w:val="Hyperlink"/>
          </w:rPr>
          <w:t>B.1</w:t>
        </w:r>
        <w:r>
          <w:rPr>
            <w:rFonts w:asciiTheme="minorHAnsi" w:eastAsiaTheme="minorEastAsia" w:hAnsiTheme="minorHAnsi" w:cstheme="minorBidi"/>
            <w:kern w:val="2"/>
            <w:sz w:val="24"/>
            <w:lang w:bidi="ar-SA"/>
            <w14:ligatures w14:val="standardContextual"/>
          </w:rPr>
          <w:tab/>
        </w:r>
        <w:r w:rsidRPr="007023AC">
          <w:rPr>
            <w:rStyle w:val="Hyperlink"/>
          </w:rPr>
          <w:t>Infrastructure</w:t>
        </w:r>
        <w:r>
          <w:rPr>
            <w:webHidden/>
          </w:rPr>
          <w:tab/>
        </w:r>
        <w:r>
          <w:rPr>
            <w:webHidden/>
          </w:rPr>
          <w:fldChar w:fldCharType="begin"/>
        </w:r>
        <w:r>
          <w:rPr>
            <w:webHidden/>
          </w:rPr>
          <w:instrText xml:space="preserve"> PAGEREF _Toc212732585 \h </w:instrText>
        </w:r>
        <w:r>
          <w:rPr>
            <w:webHidden/>
          </w:rPr>
        </w:r>
        <w:r>
          <w:rPr>
            <w:webHidden/>
          </w:rPr>
          <w:fldChar w:fldCharType="separate"/>
        </w:r>
        <w:r w:rsidR="00DF7A4F">
          <w:rPr>
            <w:webHidden/>
          </w:rPr>
          <w:t>92</w:t>
        </w:r>
        <w:r>
          <w:rPr>
            <w:webHidden/>
          </w:rPr>
          <w:fldChar w:fldCharType="end"/>
        </w:r>
      </w:hyperlink>
    </w:p>
    <w:p w14:paraId="5428C1F9" w14:textId="6BD9D0BB" w:rsidR="005F7EB1" w:rsidRDefault="005F7EB1">
      <w:pPr>
        <w:pStyle w:val="TOC3"/>
        <w:rPr>
          <w:rFonts w:asciiTheme="minorHAnsi" w:eastAsiaTheme="minorEastAsia" w:hAnsiTheme="minorHAnsi" w:cstheme="minorBidi"/>
          <w:kern w:val="2"/>
          <w:sz w:val="24"/>
          <w:lang w:bidi="ar-SA"/>
          <w14:ligatures w14:val="standardContextual"/>
        </w:rPr>
      </w:pPr>
      <w:hyperlink w:anchor="_Toc212732586" w:history="1">
        <w:r w:rsidRPr="007023AC">
          <w:rPr>
            <w:rStyle w:val="Hyperlink"/>
          </w:rPr>
          <w:t>B.1.1</w:t>
        </w:r>
        <w:r>
          <w:rPr>
            <w:rFonts w:asciiTheme="minorHAnsi" w:eastAsiaTheme="minorEastAsia" w:hAnsiTheme="minorHAnsi" w:cstheme="minorBidi"/>
            <w:kern w:val="2"/>
            <w:sz w:val="24"/>
            <w:lang w:bidi="ar-SA"/>
            <w14:ligatures w14:val="standardContextual"/>
          </w:rPr>
          <w:tab/>
        </w:r>
        <w:r w:rsidRPr="007023AC">
          <w:rPr>
            <w:rStyle w:val="Hyperlink"/>
          </w:rPr>
          <w:t>Containers</w:t>
        </w:r>
        <w:r>
          <w:rPr>
            <w:webHidden/>
          </w:rPr>
          <w:tab/>
        </w:r>
        <w:r>
          <w:rPr>
            <w:webHidden/>
          </w:rPr>
          <w:fldChar w:fldCharType="begin"/>
        </w:r>
        <w:r>
          <w:rPr>
            <w:webHidden/>
          </w:rPr>
          <w:instrText xml:space="preserve"> PAGEREF _Toc212732586 \h </w:instrText>
        </w:r>
        <w:r>
          <w:rPr>
            <w:webHidden/>
          </w:rPr>
        </w:r>
        <w:r>
          <w:rPr>
            <w:webHidden/>
          </w:rPr>
          <w:fldChar w:fldCharType="separate"/>
        </w:r>
        <w:r w:rsidR="00DF7A4F">
          <w:rPr>
            <w:webHidden/>
          </w:rPr>
          <w:t>92</w:t>
        </w:r>
        <w:r>
          <w:rPr>
            <w:webHidden/>
          </w:rPr>
          <w:fldChar w:fldCharType="end"/>
        </w:r>
      </w:hyperlink>
    </w:p>
    <w:p w14:paraId="3AA64D4A" w14:textId="7B382CA4" w:rsidR="005F7EB1" w:rsidRDefault="005F7EB1">
      <w:pPr>
        <w:pStyle w:val="TOC3"/>
        <w:rPr>
          <w:rFonts w:asciiTheme="minorHAnsi" w:eastAsiaTheme="minorEastAsia" w:hAnsiTheme="minorHAnsi" w:cstheme="minorBidi"/>
          <w:kern w:val="2"/>
          <w:sz w:val="24"/>
          <w:lang w:bidi="ar-SA"/>
          <w14:ligatures w14:val="standardContextual"/>
        </w:rPr>
      </w:pPr>
      <w:hyperlink w:anchor="_Toc212732587" w:history="1">
        <w:r w:rsidRPr="007023AC">
          <w:rPr>
            <w:rStyle w:val="Hyperlink"/>
          </w:rPr>
          <w:t>B.1.2</w:t>
        </w:r>
        <w:r>
          <w:rPr>
            <w:rFonts w:asciiTheme="minorHAnsi" w:eastAsiaTheme="minorEastAsia" w:hAnsiTheme="minorHAnsi" w:cstheme="minorBidi"/>
            <w:kern w:val="2"/>
            <w:sz w:val="24"/>
            <w:lang w:bidi="ar-SA"/>
            <w14:ligatures w14:val="standardContextual"/>
          </w:rPr>
          <w:tab/>
        </w:r>
        <w:r w:rsidRPr="007023AC">
          <w:rPr>
            <w:rStyle w:val="Hyperlink"/>
          </w:rPr>
          <w:t>Network Exposure Function</w:t>
        </w:r>
        <w:r>
          <w:rPr>
            <w:webHidden/>
          </w:rPr>
          <w:tab/>
        </w:r>
        <w:r>
          <w:rPr>
            <w:webHidden/>
          </w:rPr>
          <w:fldChar w:fldCharType="begin"/>
        </w:r>
        <w:r>
          <w:rPr>
            <w:webHidden/>
          </w:rPr>
          <w:instrText xml:space="preserve"> PAGEREF _Toc212732587 \h </w:instrText>
        </w:r>
        <w:r>
          <w:rPr>
            <w:webHidden/>
          </w:rPr>
        </w:r>
        <w:r>
          <w:rPr>
            <w:webHidden/>
          </w:rPr>
          <w:fldChar w:fldCharType="separate"/>
        </w:r>
        <w:r w:rsidR="00DF7A4F">
          <w:rPr>
            <w:webHidden/>
          </w:rPr>
          <w:t>94</w:t>
        </w:r>
        <w:r>
          <w:rPr>
            <w:webHidden/>
          </w:rPr>
          <w:fldChar w:fldCharType="end"/>
        </w:r>
      </w:hyperlink>
    </w:p>
    <w:p w14:paraId="18EFF5F0" w14:textId="6EE9A297" w:rsidR="005F7EB1" w:rsidRDefault="005F7EB1">
      <w:pPr>
        <w:pStyle w:val="TOC3"/>
        <w:rPr>
          <w:rFonts w:asciiTheme="minorHAnsi" w:eastAsiaTheme="minorEastAsia" w:hAnsiTheme="minorHAnsi" w:cstheme="minorBidi"/>
          <w:kern w:val="2"/>
          <w:sz w:val="24"/>
          <w:lang w:bidi="ar-SA"/>
          <w14:ligatures w14:val="standardContextual"/>
        </w:rPr>
      </w:pPr>
      <w:hyperlink w:anchor="_Toc212732588" w:history="1">
        <w:r w:rsidRPr="007023AC">
          <w:rPr>
            <w:rStyle w:val="Hyperlink"/>
          </w:rPr>
          <w:t>B.1.3</w:t>
        </w:r>
        <w:r>
          <w:rPr>
            <w:rFonts w:asciiTheme="minorHAnsi" w:eastAsiaTheme="minorEastAsia" w:hAnsiTheme="minorHAnsi" w:cstheme="minorBidi"/>
            <w:kern w:val="2"/>
            <w:sz w:val="24"/>
            <w:lang w:bidi="ar-SA"/>
            <w14:ligatures w14:val="standardContextual"/>
          </w:rPr>
          <w:tab/>
        </w:r>
        <w:r w:rsidRPr="007023AC">
          <w:rPr>
            <w:rStyle w:val="Hyperlink"/>
          </w:rPr>
          <w:t>Virtual Switch</w:t>
        </w:r>
        <w:r>
          <w:rPr>
            <w:webHidden/>
          </w:rPr>
          <w:tab/>
        </w:r>
        <w:r>
          <w:rPr>
            <w:webHidden/>
          </w:rPr>
          <w:fldChar w:fldCharType="begin"/>
        </w:r>
        <w:r>
          <w:rPr>
            <w:webHidden/>
          </w:rPr>
          <w:instrText xml:space="preserve"> PAGEREF _Toc212732588 \h </w:instrText>
        </w:r>
        <w:r>
          <w:rPr>
            <w:webHidden/>
          </w:rPr>
        </w:r>
        <w:r>
          <w:rPr>
            <w:webHidden/>
          </w:rPr>
          <w:fldChar w:fldCharType="separate"/>
        </w:r>
        <w:r w:rsidR="00DF7A4F">
          <w:rPr>
            <w:webHidden/>
          </w:rPr>
          <w:t>96</w:t>
        </w:r>
        <w:r>
          <w:rPr>
            <w:webHidden/>
          </w:rPr>
          <w:fldChar w:fldCharType="end"/>
        </w:r>
      </w:hyperlink>
    </w:p>
    <w:p w14:paraId="48BABACC" w14:textId="25FE8D5E" w:rsidR="005F7EB1" w:rsidRDefault="005F7EB1">
      <w:pPr>
        <w:pStyle w:val="TOC2"/>
        <w:rPr>
          <w:rFonts w:asciiTheme="minorHAnsi" w:eastAsiaTheme="minorEastAsia" w:hAnsiTheme="minorHAnsi" w:cstheme="minorBidi"/>
          <w:kern w:val="2"/>
          <w:sz w:val="24"/>
          <w:lang w:bidi="ar-SA"/>
          <w14:ligatures w14:val="standardContextual"/>
        </w:rPr>
      </w:pPr>
      <w:hyperlink w:anchor="_Toc212732589" w:history="1">
        <w:r w:rsidRPr="007023AC">
          <w:rPr>
            <w:rStyle w:val="Hyperlink"/>
          </w:rPr>
          <w:t>B.2</w:t>
        </w:r>
        <w:r>
          <w:rPr>
            <w:rFonts w:asciiTheme="minorHAnsi" w:eastAsiaTheme="minorEastAsia" w:hAnsiTheme="minorHAnsi" w:cstheme="minorBidi"/>
            <w:kern w:val="2"/>
            <w:sz w:val="24"/>
            <w:lang w:bidi="ar-SA"/>
            <w14:ligatures w14:val="standardContextual"/>
          </w:rPr>
          <w:tab/>
        </w:r>
        <w:r w:rsidRPr="007023AC">
          <w:rPr>
            <w:rStyle w:val="Hyperlink"/>
          </w:rPr>
          <w:t>Services</w:t>
        </w:r>
        <w:r>
          <w:rPr>
            <w:webHidden/>
          </w:rPr>
          <w:tab/>
        </w:r>
        <w:r>
          <w:rPr>
            <w:webHidden/>
          </w:rPr>
          <w:fldChar w:fldCharType="begin"/>
        </w:r>
        <w:r>
          <w:rPr>
            <w:webHidden/>
          </w:rPr>
          <w:instrText xml:space="preserve"> PAGEREF _Toc212732589 \h </w:instrText>
        </w:r>
        <w:r>
          <w:rPr>
            <w:webHidden/>
          </w:rPr>
        </w:r>
        <w:r>
          <w:rPr>
            <w:webHidden/>
          </w:rPr>
          <w:fldChar w:fldCharType="separate"/>
        </w:r>
        <w:r w:rsidR="00DF7A4F">
          <w:rPr>
            <w:webHidden/>
          </w:rPr>
          <w:t>97</w:t>
        </w:r>
        <w:r>
          <w:rPr>
            <w:webHidden/>
          </w:rPr>
          <w:fldChar w:fldCharType="end"/>
        </w:r>
      </w:hyperlink>
    </w:p>
    <w:p w14:paraId="3E9D104E" w14:textId="174A88C9" w:rsidR="005F7EB1" w:rsidRDefault="005F7EB1">
      <w:pPr>
        <w:pStyle w:val="TOC3"/>
        <w:rPr>
          <w:rFonts w:asciiTheme="minorHAnsi" w:eastAsiaTheme="minorEastAsia" w:hAnsiTheme="minorHAnsi" w:cstheme="minorBidi"/>
          <w:kern w:val="2"/>
          <w:sz w:val="24"/>
          <w:lang w:bidi="ar-SA"/>
          <w14:ligatures w14:val="standardContextual"/>
        </w:rPr>
      </w:pPr>
      <w:hyperlink w:anchor="_Toc212732590" w:history="1">
        <w:r w:rsidRPr="007023AC">
          <w:rPr>
            <w:rStyle w:val="Hyperlink"/>
          </w:rPr>
          <w:t>B.2.1</w:t>
        </w:r>
        <w:r>
          <w:rPr>
            <w:rFonts w:asciiTheme="minorHAnsi" w:eastAsiaTheme="minorEastAsia" w:hAnsiTheme="minorHAnsi" w:cstheme="minorBidi"/>
            <w:kern w:val="2"/>
            <w:sz w:val="24"/>
            <w:lang w:bidi="ar-SA"/>
            <w14:ligatures w14:val="standardContextual"/>
          </w:rPr>
          <w:tab/>
        </w:r>
        <w:r w:rsidRPr="007023AC">
          <w:rPr>
            <w:rStyle w:val="Hyperlink"/>
          </w:rPr>
          <w:t>Mobile Edge Computing (MEC)</w:t>
        </w:r>
        <w:r>
          <w:rPr>
            <w:webHidden/>
          </w:rPr>
          <w:tab/>
        </w:r>
        <w:r>
          <w:rPr>
            <w:webHidden/>
          </w:rPr>
          <w:fldChar w:fldCharType="begin"/>
        </w:r>
        <w:r>
          <w:rPr>
            <w:webHidden/>
          </w:rPr>
          <w:instrText xml:space="preserve"> PAGEREF _Toc212732590 \h </w:instrText>
        </w:r>
        <w:r>
          <w:rPr>
            <w:webHidden/>
          </w:rPr>
        </w:r>
        <w:r>
          <w:rPr>
            <w:webHidden/>
          </w:rPr>
          <w:fldChar w:fldCharType="separate"/>
        </w:r>
        <w:r w:rsidR="00DF7A4F">
          <w:rPr>
            <w:webHidden/>
          </w:rPr>
          <w:t>97</w:t>
        </w:r>
        <w:r>
          <w:rPr>
            <w:webHidden/>
          </w:rPr>
          <w:fldChar w:fldCharType="end"/>
        </w:r>
      </w:hyperlink>
    </w:p>
    <w:p w14:paraId="2A876544" w14:textId="75ECDB4E" w:rsidR="005F7EB1" w:rsidRDefault="005F7EB1">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12732591" w:history="1">
        <w:r w:rsidRPr="007023AC">
          <w:rPr>
            <w:rStyle w:val="Hyperlink"/>
          </w:rPr>
          <w:t>Annex C</w:t>
        </w:r>
        <w:r>
          <w:rPr>
            <w:rFonts w:asciiTheme="minorHAnsi" w:eastAsiaTheme="minorEastAsia" w:hAnsiTheme="minorHAnsi" w:cstheme="minorBidi"/>
            <w:b w:val="0"/>
            <w:kern w:val="2"/>
            <w:sz w:val="24"/>
            <w:szCs w:val="24"/>
            <w:lang w:eastAsia="en-GB" w:bidi="ar-SA"/>
            <w14:ligatures w14:val="standardContextual"/>
          </w:rPr>
          <w:tab/>
        </w:r>
        <w:r w:rsidRPr="007023AC">
          <w:rPr>
            <w:rStyle w:val="Hyperlink"/>
          </w:rPr>
          <w:t>Baseline Security Controls Checklist</w:t>
        </w:r>
        <w:r>
          <w:rPr>
            <w:webHidden/>
          </w:rPr>
          <w:tab/>
        </w:r>
        <w:r>
          <w:rPr>
            <w:webHidden/>
          </w:rPr>
          <w:fldChar w:fldCharType="begin"/>
        </w:r>
        <w:r>
          <w:rPr>
            <w:webHidden/>
          </w:rPr>
          <w:instrText xml:space="preserve"> PAGEREF _Toc212732591 \h </w:instrText>
        </w:r>
        <w:r>
          <w:rPr>
            <w:webHidden/>
          </w:rPr>
        </w:r>
        <w:r>
          <w:rPr>
            <w:webHidden/>
          </w:rPr>
          <w:fldChar w:fldCharType="separate"/>
        </w:r>
        <w:r w:rsidR="00DF7A4F">
          <w:rPr>
            <w:webHidden/>
          </w:rPr>
          <w:t>100</w:t>
        </w:r>
        <w:r>
          <w:rPr>
            <w:webHidden/>
          </w:rPr>
          <w:fldChar w:fldCharType="end"/>
        </w:r>
      </w:hyperlink>
    </w:p>
    <w:p w14:paraId="2744AEE2" w14:textId="2B3F56C3" w:rsidR="005F7EB1" w:rsidRDefault="005F7EB1">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212732592" w:history="1">
        <w:r w:rsidRPr="007023AC">
          <w:rPr>
            <w:rStyle w:val="Hyperlink"/>
          </w:rPr>
          <w:t>Annex D</w:t>
        </w:r>
        <w:r>
          <w:rPr>
            <w:rFonts w:asciiTheme="minorHAnsi" w:eastAsiaTheme="minorEastAsia" w:hAnsiTheme="minorHAnsi" w:cstheme="minorBidi"/>
            <w:b w:val="0"/>
            <w:kern w:val="2"/>
            <w:sz w:val="24"/>
            <w:szCs w:val="24"/>
            <w:lang w:eastAsia="en-GB" w:bidi="ar-SA"/>
            <w14:ligatures w14:val="standardContextual"/>
          </w:rPr>
          <w:tab/>
        </w:r>
        <w:r w:rsidRPr="007023AC">
          <w:rPr>
            <w:rStyle w:val="Hyperlink"/>
          </w:rPr>
          <w:t>Document Management</w:t>
        </w:r>
        <w:r>
          <w:rPr>
            <w:webHidden/>
          </w:rPr>
          <w:tab/>
        </w:r>
        <w:r>
          <w:rPr>
            <w:webHidden/>
          </w:rPr>
          <w:fldChar w:fldCharType="begin"/>
        </w:r>
        <w:r>
          <w:rPr>
            <w:webHidden/>
          </w:rPr>
          <w:instrText xml:space="preserve"> PAGEREF _Toc212732592 \h </w:instrText>
        </w:r>
        <w:r>
          <w:rPr>
            <w:webHidden/>
          </w:rPr>
        </w:r>
        <w:r>
          <w:rPr>
            <w:webHidden/>
          </w:rPr>
          <w:fldChar w:fldCharType="separate"/>
        </w:r>
        <w:r w:rsidR="00DF7A4F">
          <w:rPr>
            <w:webHidden/>
          </w:rPr>
          <w:t>101</w:t>
        </w:r>
        <w:r>
          <w:rPr>
            <w:webHidden/>
          </w:rPr>
          <w:fldChar w:fldCharType="end"/>
        </w:r>
      </w:hyperlink>
    </w:p>
    <w:p w14:paraId="10F5CB07" w14:textId="51046ECC" w:rsidR="005F7EB1" w:rsidRDefault="005F7EB1">
      <w:pPr>
        <w:pStyle w:val="TOC2"/>
        <w:rPr>
          <w:rFonts w:asciiTheme="minorHAnsi" w:eastAsiaTheme="minorEastAsia" w:hAnsiTheme="minorHAnsi" w:cstheme="minorBidi"/>
          <w:kern w:val="2"/>
          <w:sz w:val="24"/>
          <w:lang w:bidi="ar-SA"/>
          <w14:ligatures w14:val="standardContextual"/>
        </w:rPr>
      </w:pPr>
      <w:hyperlink w:anchor="_Toc212732593" w:history="1">
        <w:r w:rsidRPr="007023AC">
          <w:rPr>
            <w:rStyle w:val="Hyperlink"/>
          </w:rPr>
          <w:t>D.1</w:t>
        </w:r>
        <w:r>
          <w:rPr>
            <w:rFonts w:asciiTheme="minorHAnsi" w:eastAsiaTheme="minorEastAsia" w:hAnsiTheme="minorHAnsi" w:cstheme="minorBidi"/>
            <w:kern w:val="2"/>
            <w:sz w:val="24"/>
            <w:lang w:bidi="ar-SA"/>
            <w14:ligatures w14:val="standardContextual"/>
          </w:rPr>
          <w:tab/>
        </w:r>
        <w:r w:rsidRPr="007023AC">
          <w:rPr>
            <w:rStyle w:val="Hyperlink"/>
          </w:rPr>
          <w:t>Document History</w:t>
        </w:r>
        <w:r>
          <w:rPr>
            <w:webHidden/>
          </w:rPr>
          <w:tab/>
        </w:r>
        <w:r>
          <w:rPr>
            <w:webHidden/>
          </w:rPr>
          <w:fldChar w:fldCharType="begin"/>
        </w:r>
        <w:r>
          <w:rPr>
            <w:webHidden/>
          </w:rPr>
          <w:instrText xml:space="preserve"> PAGEREF _Toc212732593 \h </w:instrText>
        </w:r>
        <w:r>
          <w:rPr>
            <w:webHidden/>
          </w:rPr>
        </w:r>
        <w:r>
          <w:rPr>
            <w:webHidden/>
          </w:rPr>
          <w:fldChar w:fldCharType="separate"/>
        </w:r>
        <w:r w:rsidR="00DF7A4F">
          <w:rPr>
            <w:webHidden/>
          </w:rPr>
          <w:t>101</w:t>
        </w:r>
        <w:r>
          <w:rPr>
            <w:webHidden/>
          </w:rPr>
          <w:fldChar w:fldCharType="end"/>
        </w:r>
      </w:hyperlink>
    </w:p>
    <w:p w14:paraId="407A847D" w14:textId="037CD0C3" w:rsidR="005F7EB1" w:rsidRDefault="005F7EB1">
      <w:pPr>
        <w:pStyle w:val="TOC2"/>
        <w:rPr>
          <w:rFonts w:asciiTheme="minorHAnsi" w:eastAsiaTheme="minorEastAsia" w:hAnsiTheme="minorHAnsi" w:cstheme="minorBidi"/>
          <w:kern w:val="2"/>
          <w:sz w:val="24"/>
          <w:lang w:bidi="ar-SA"/>
          <w14:ligatures w14:val="standardContextual"/>
        </w:rPr>
      </w:pPr>
      <w:hyperlink w:anchor="_Toc212732594" w:history="1">
        <w:r w:rsidRPr="007023AC">
          <w:rPr>
            <w:rStyle w:val="Hyperlink"/>
          </w:rPr>
          <w:t>D.2</w:t>
        </w:r>
        <w:r>
          <w:rPr>
            <w:rFonts w:asciiTheme="minorHAnsi" w:eastAsiaTheme="minorEastAsia" w:hAnsiTheme="minorHAnsi" w:cstheme="minorBidi"/>
            <w:kern w:val="2"/>
            <w:sz w:val="24"/>
            <w:lang w:bidi="ar-SA"/>
            <w14:ligatures w14:val="standardContextual"/>
          </w:rPr>
          <w:tab/>
        </w:r>
        <w:r w:rsidRPr="007023AC">
          <w:rPr>
            <w:rStyle w:val="Hyperlink"/>
          </w:rPr>
          <w:t>Other Information</w:t>
        </w:r>
        <w:r>
          <w:rPr>
            <w:webHidden/>
          </w:rPr>
          <w:tab/>
        </w:r>
        <w:r>
          <w:rPr>
            <w:webHidden/>
          </w:rPr>
          <w:fldChar w:fldCharType="begin"/>
        </w:r>
        <w:r>
          <w:rPr>
            <w:webHidden/>
          </w:rPr>
          <w:instrText xml:space="preserve"> PAGEREF _Toc212732594 \h </w:instrText>
        </w:r>
        <w:r>
          <w:rPr>
            <w:webHidden/>
          </w:rPr>
        </w:r>
        <w:r>
          <w:rPr>
            <w:webHidden/>
          </w:rPr>
          <w:fldChar w:fldCharType="separate"/>
        </w:r>
        <w:r w:rsidR="00DF7A4F">
          <w:rPr>
            <w:webHidden/>
          </w:rPr>
          <w:t>102</w:t>
        </w:r>
        <w:r>
          <w:rPr>
            <w:webHidden/>
          </w:rPr>
          <w:fldChar w:fldCharType="end"/>
        </w:r>
      </w:hyperlink>
    </w:p>
    <w:p w14:paraId="2EC8BA4B" w14:textId="578F83E4" w:rsidR="007B2AE6" w:rsidRPr="005F19CC" w:rsidRDefault="007B2AE6" w:rsidP="007B2AE6">
      <w:pPr>
        <w:pStyle w:val="NormalParagraph"/>
      </w:pPr>
      <w:r w:rsidRPr="005F19CC">
        <w:rPr>
          <w:lang w:eastAsia="zh-CN" w:bidi="bn-BD"/>
        </w:rPr>
        <w:fldChar w:fldCharType="end"/>
      </w:r>
    </w:p>
    <w:p w14:paraId="659FADCE" w14:textId="77777777" w:rsidR="007B2AE6" w:rsidRPr="005F19CC" w:rsidRDefault="007B2AE6" w:rsidP="007B2AE6">
      <w:pPr>
        <w:pStyle w:val="NormalParagraph"/>
      </w:pPr>
    </w:p>
    <w:p w14:paraId="39DB9A84" w14:textId="77777777" w:rsidR="007B2AE6" w:rsidRPr="005F19CC" w:rsidRDefault="007B2AE6" w:rsidP="007B2AE6">
      <w:pPr>
        <w:pStyle w:val="Heading1"/>
      </w:pPr>
      <w:bookmarkStart w:id="1" w:name="_Toc101946531"/>
      <w:r w:rsidRPr="005F19CC">
        <w:br w:type="page"/>
      </w:r>
      <w:bookmarkEnd w:id="1"/>
      <w:r w:rsidRPr="005F19CC">
        <w:lastRenderedPageBreak/>
        <w:t xml:space="preserve"> </w:t>
      </w:r>
      <w:bookmarkStart w:id="2" w:name="_Toc29213247"/>
      <w:bookmarkStart w:id="3" w:name="_Toc212732555"/>
      <w:bookmarkStart w:id="4" w:name="_Toc327547998"/>
      <w:bookmarkStart w:id="5" w:name="_Toc327548198"/>
      <w:r w:rsidRPr="005F19CC">
        <w:t>Introduction</w:t>
      </w:r>
      <w:bookmarkEnd w:id="2"/>
      <w:bookmarkEnd w:id="3"/>
    </w:p>
    <w:p w14:paraId="38C39C43" w14:textId="77777777" w:rsidR="007B2AE6" w:rsidRPr="005F19CC" w:rsidRDefault="007B2AE6" w:rsidP="007B2AE6">
      <w:pPr>
        <w:pStyle w:val="Heading2"/>
        <w:tabs>
          <w:tab w:val="clear" w:pos="624"/>
          <w:tab w:val="num" w:pos="578"/>
        </w:tabs>
        <w:spacing w:before="0" w:after="120" w:line="259" w:lineRule="auto"/>
        <w:ind w:left="578" w:hanging="578"/>
      </w:pPr>
      <w:bookmarkStart w:id="6" w:name="_Toc29213248"/>
      <w:bookmarkStart w:id="7" w:name="_Toc212732556"/>
      <w:bookmarkStart w:id="8" w:name="_Toc327447333"/>
      <w:bookmarkStart w:id="9" w:name="_Toc327548001"/>
      <w:bookmarkStart w:id="10" w:name="_Toc327548201"/>
      <w:bookmarkEnd w:id="4"/>
      <w:bookmarkEnd w:id="5"/>
      <w:r w:rsidRPr="005F19CC">
        <w:t>Background</w:t>
      </w:r>
      <w:bookmarkEnd w:id="6"/>
      <w:bookmarkEnd w:id="7"/>
    </w:p>
    <w:p w14:paraId="434E75CE" w14:textId="01B497D4" w:rsidR="007B2AE6" w:rsidRPr="005F19CC" w:rsidRDefault="007B2AE6" w:rsidP="007B2AE6">
      <w:pPr>
        <w:pStyle w:val="NormalParagraph"/>
      </w:pPr>
      <w:r w:rsidRPr="005F19CC">
        <w:t xml:space="preserve">Mobile Network Operators </w:t>
      </w:r>
      <w:r w:rsidR="00262BA7">
        <w:t xml:space="preserve">(MNOs) </w:t>
      </w:r>
      <w:r w:rsidRPr="005F19CC">
        <w:t>provide the backbone for mobile telecommunication technologies</w:t>
      </w:r>
      <w:r w:rsidR="00C82F94" w:rsidRPr="005F19CC">
        <w:t xml:space="preserve">. </w:t>
      </w:r>
      <w:r w:rsidRPr="005F19CC">
        <w:t xml:space="preserve">At enterprise level the industry offers a wide array of services, diversifying from traditional connectivity into content and managed services. At the same time 5.1 billion </w:t>
      </w:r>
      <w:r w:rsidRPr="005F19CC">
        <w:fldChar w:fldCharType="begin"/>
      </w:r>
      <w:r w:rsidRPr="005F19CC">
        <w:instrText xml:space="preserve"> REF _Ref25068103 \r \h  \* MERGEFORMAT </w:instrText>
      </w:r>
      <w:r w:rsidRPr="005F19CC">
        <w:fldChar w:fldCharType="separate"/>
      </w:r>
      <w:r w:rsidRPr="005F19CC">
        <w:t>[1]</w:t>
      </w:r>
      <w:r w:rsidRPr="005F19CC">
        <w:fldChar w:fldCharType="end"/>
      </w:r>
      <w:r w:rsidRPr="005F19CC">
        <w:t xml:space="preserve"> users depend on </w:t>
      </w:r>
      <w:r w:rsidR="000D7095">
        <w:t>MNOs</w:t>
      </w:r>
      <w:r w:rsidRPr="005F19CC">
        <w:t xml:space="preserve"> to maintain their connectivity; an item considered a basic human right under UN Article 19 </w:t>
      </w:r>
      <w:r w:rsidRPr="005F19CC">
        <w:fldChar w:fldCharType="begin"/>
      </w:r>
      <w:r w:rsidRPr="005F19CC">
        <w:instrText xml:space="preserve"> REF _Ref24612053 \r \h  \* MERGEFORMAT </w:instrText>
      </w:r>
      <w:r w:rsidRPr="005F19CC">
        <w:fldChar w:fldCharType="separate"/>
      </w:r>
      <w:r w:rsidRPr="005F19CC">
        <w:t>[2]</w:t>
      </w:r>
      <w:r w:rsidRPr="005F19CC">
        <w:fldChar w:fldCharType="end"/>
      </w:r>
      <w:r w:rsidRPr="005F19CC">
        <w:t xml:space="preserve">. This results in a mixed threat landscape of traditional IT, radio and mobile related threats. </w:t>
      </w:r>
    </w:p>
    <w:p w14:paraId="340A33E8" w14:textId="62163673" w:rsidR="007B2AE6" w:rsidRPr="005F19CC" w:rsidRDefault="007B2AE6" w:rsidP="007B2AE6">
      <w:pPr>
        <w:pStyle w:val="NormalParagraph"/>
      </w:pPr>
      <w:r w:rsidRPr="005F19CC">
        <w:t xml:space="preserve">Based on this position the industry has a responsibility to secure customer information and services. The GSMA has developed the following baseline security controls to help </w:t>
      </w:r>
      <w:r w:rsidR="00C86C5D">
        <w:t>MNOs</w:t>
      </w:r>
      <w:r w:rsidRPr="005F19CC">
        <w:t xml:space="preserve"> understand and develop their security posture to a foundation (base) level. </w:t>
      </w:r>
    </w:p>
    <w:p w14:paraId="06761D7B" w14:textId="3B7CFB7C" w:rsidR="007B2AE6" w:rsidRPr="005F19CC" w:rsidRDefault="007B2AE6" w:rsidP="007B2AE6">
      <w:pPr>
        <w:pStyle w:val="NormalParagraph"/>
      </w:pPr>
      <w:r w:rsidRPr="005F19CC">
        <w:t xml:space="preserve">These controls are not binding; this is a voluntary scheme to enable an </w:t>
      </w:r>
      <w:r w:rsidR="00E677BA">
        <w:t>MNO</w:t>
      </w:r>
      <w:r w:rsidRPr="005F19CC">
        <w:t xml:space="preserve"> to assess and understand </w:t>
      </w:r>
      <w:r w:rsidR="00E677BA">
        <w:t>its</w:t>
      </w:r>
      <w:r w:rsidRPr="005F19CC">
        <w:t xml:space="preserve"> own security controls. The GSMA do</w:t>
      </w:r>
      <w:r w:rsidR="001E53C5">
        <w:t>es</w:t>
      </w:r>
      <w:r w:rsidRPr="005F19CC">
        <w:t xml:space="preserve"> not require access to the results but are suitably positioned to discuss specific output and identify remedial resources if desired</w:t>
      </w:r>
      <w:r w:rsidR="00C82F94" w:rsidRPr="005F19CC">
        <w:t xml:space="preserve">. </w:t>
      </w:r>
    </w:p>
    <w:p w14:paraId="7C55B51F" w14:textId="77777777" w:rsidR="007B2AE6" w:rsidRPr="005F19CC" w:rsidRDefault="007B2AE6" w:rsidP="007B2AE6">
      <w:pPr>
        <w:pStyle w:val="Heading2"/>
        <w:tabs>
          <w:tab w:val="clear" w:pos="624"/>
          <w:tab w:val="num" w:pos="578"/>
        </w:tabs>
        <w:spacing w:before="0" w:after="120" w:line="259" w:lineRule="auto"/>
        <w:ind w:left="578" w:hanging="578"/>
      </w:pPr>
      <w:bookmarkStart w:id="11" w:name="_Toc25766856"/>
      <w:bookmarkStart w:id="12" w:name="_Toc26171600"/>
      <w:bookmarkStart w:id="13" w:name="_Toc26171799"/>
      <w:bookmarkStart w:id="14" w:name="_Toc29213249"/>
      <w:bookmarkStart w:id="15" w:name="_Ref94610668"/>
      <w:bookmarkStart w:id="16" w:name="_Toc101946533"/>
      <w:bookmarkStart w:id="17" w:name="_Toc526186359"/>
      <w:bookmarkStart w:id="18" w:name="_Toc29213250"/>
      <w:bookmarkStart w:id="19" w:name="_Toc212732557"/>
      <w:bookmarkStart w:id="20" w:name="_Toc526186362"/>
      <w:bookmarkEnd w:id="11"/>
      <w:bookmarkEnd w:id="12"/>
      <w:bookmarkEnd w:id="13"/>
      <w:bookmarkEnd w:id="14"/>
      <w:r w:rsidRPr="005F19CC">
        <w:t>Scope</w:t>
      </w:r>
      <w:bookmarkEnd w:id="15"/>
      <w:bookmarkEnd w:id="16"/>
      <w:bookmarkEnd w:id="17"/>
      <w:bookmarkEnd w:id="18"/>
      <w:bookmarkEnd w:id="19"/>
    </w:p>
    <w:p w14:paraId="7F12645D" w14:textId="3DFE0C07" w:rsidR="007B2AE6" w:rsidRPr="005F19CC" w:rsidRDefault="007B2AE6" w:rsidP="007B2AE6">
      <w:pPr>
        <w:pStyle w:val="NormalParagraph"/>
      </w:pPr>
      <w:r w:rsidRPr="005F19CC">
        <w:t xml:space="preserve">This document outlines a specific set of security controls that the mobile telecommunications industry should consider deploying. The solution description identifies specific advice that would allow the </w:t>
      </w:r>
      <w:r w:rsidR="002E0388">
        <w:t>MNO</w:t>
      </w:r>
      <w:r w:rsidRPr="005F19CC">
        <w:t xml:space="preserve"> to fulfil the control objectives. </w:t>
      </w:r>
    </w:p>
    <w:p w14:paraId="7FA13898" w14:textId="77777777" w:rsidR="007B2AE6" w:rsidRPr="005F19CC" w:rsidRDefault="007B2AE6" w:rsidP="007B2AE6">
      <w:pPr>
        <w:pStyle w:val="NormalParagraph"/>
      </w:pPr>
      <w:r w:rsidRPr="005F19CC">
        <w:t xml:space="preserve">These controls stand separate to, but may be supported by, local market legislation and regulation. They do not replace or override local regulations or legislation in any territory. Their purpose is to enhance and supplement security levels within the mobile telecommunications industry. </w:t>
      </w:r>
    </w:p>
    <w:p w14:paraId="67052650" w14:textId="77777777" w:rsidR="007B2AE6" w:rsidRPr="005F19CC" w:rsidRDefault="007B2AE6" w:rsidP="007B2AE6">
      <w:pPr>
        <w:pStyle w:val="Heading2"/>
        <w:tabs>
          <w:tab w:val="clear" w:pos="624"/>
          <w:tab w:val="num" w:pos="578"/>
        </w:tabs>
        <w:spacing w:before="0" w:after="120" w:line="259" w:lineRule="auto"/>
        <w:ind w:left="578" w:hanging="578"/>
      </w:pPr>
      <w:bookmarkStart w:id="21" w:name="_Toc526186360"/>
      <w:bookmarkStart w:id="22" w:name="_Toc29213251"/>
      <w:bookmarkStart w:id="23" w:name="_Toc212732558"/>
      <w:r w:rsidRPr="005F19CC">
        <w:t>Intended Audience</w:t>
      </w:r>
      <w:bookmarkEnd w:id="21"/>
      <w:bookmarkEnd w:id="22"/>
      <w:bookmarkEnd w:id="23"/>
    </w:p>
    <w:p w14:paraId="4B9BB815" w14:textId="135A6A0E" w:rsidR="007B2AE6" w:rsidRPr="005F19CC" w:rsidRDefault="007B2AE6" w:rsidP="007B2AE6">
      <w:pPr>
        <w:pStyle w:val="NormalParagraph"/>
      </w:pPr>
      <w:r w:rsidRPr="005F19CC">
        <w:t xml:space="preserve">This document has been created as a list of controls, supported by a separate checklist of questions related to the controls. It is recommended that the checklist be completed by a person, or team, associated with the controls. For example, and as shown in </w:t>
      </w:r>
      <w:r w:rsidR="00942CBC">
        <w:t>the following table</w:t>
      </w:r>
      <w:r w:rsidRPr="005F19CC">
        <w:t>:</w:t>
      </w:r>
    </w:p>
    <w:p w14:paraId="2FF1E27C" w14:textId="1E2CC9E3" w:rsidR="007B2AE6" w:rsidRPr="005F19CC" w:rsidRDefault="007B2AE6" w:rsidP="008B4B69">
      <w:pPr>
        <w:pStyle w:val="NormalParagraph"/>
        <w:numPr>
          <w:ilvl w:val="0"/>
          <w:numId w:val="149"/>
        </w:numPr>
      </w:pPr>
      <w:r w:rsidRPr="005F19CC">
        <w:t xml:space="preserve">The corporate security team could be assigned Section </w:t>
      </w:r>
      <w:r w:rsidR="00D7181A">
        <w:fldChar w:fldCharType="begin"/>
      </w:r>
      <w:r w:rsidR="00D7181A">
        <w:instrText xml:space="preserve"> REF _Ref190274383 \r \h </w:instrText>
      </w:r>
      <w:r w:rsidR="00D7181A">
        <w:fldChar w:fldCharType="separate"/>
      </w:r>
      <w:r w:rsidR="00D7181A">
        <w:t>2.1</w:t>
      </w:r>
      <w:r w:rsidR="00D7181A">
        <w:fldChar w:fldCharType="end"/>
      </w:r>
      <w:r w:rsidR="00EF69DE">
        <w:t>.</w:t>
      </w:r>
    </w:p>
    <w:p w14:paraId="6D8A7541" w14:textId="4CB5521C" w:rsidR="007B2AE6" w:rsidRDefault="007B2AE6" w:rsidP="008B4B69">
      <w:pPr>
        <w:pStyle w:val="NormalParagraph"/>
        <w:numPr>
          <w:ilvl w:val="0"/>
          <w:numId w:val="149"/>
        </w:numPr>
      </w:pPr>
      <w:r w:rsidRPr="005F19CC">
        <w:t xml:space="preserve">The device team could be assigned Sections </w:t>
      </w:r>
      <w:r w:rsidR="006A1BF7">
        <w:fldChar w:fldCharType="begin"/>
      </w:r>
      <w:r w:rsidR="006A1BF7">
        <w:instrText xml:space="preserve"> REF _Ref190274549 \r \h </w:instrText>
      </w:r>
      <w:r w:rsidR="006A1BF7">
        <w:fldChar w:fldCharType="separate"/>
      </w:r>
      <w:r w:rsidR="006A1BF7">
        <w:t>2.2.1</w:t>
      </w:r>
      <w:r w:rsidR="006A1BF7">
        <w:fldChar w:fldCharType="end"/>
      </w:r>
      <w:r w:rsidR="006A1BF7">
        <w:t xml:space="preserve"> </w:t>
      </w:r>
      <w:r w:rsidRPr="005F19CC">
        <w:t xml:space="preserve">to </w:t>
      </w:r>
      <w:r w:rsidR="006A1BF7">
        <w:fldChar w:fldCharType="begin"/>
      </w:r>
      <w:r w:rsidR="006A1BF7">
        <w:instrText xml:space="preserve"> REF _Ref190274578 \r \h </w:instrText>
      </w:r>
      <w:r w:rsidR="006A1BF7">
        <w:fldChar w:fldCharType="separate"/>
      </w:r>
      <w:r w:rsidR="006A1BF7">
        <w:t>2.2.3</w:t>
      </w:r>
      <w:r w:rsidR="006A1BF7">
        <w:fldChar w:fldCharType="end"/>
      </w:r>
      <w:r w:rsidR="00EF69DE">
        <w:t>.</w:t>
      </w:r>
    </w:p>
    <w:p w14:paraId="1F43FB6C" w14:textId="312BBF1F" w:rsidR="00EE040B" w:rsidRDefault="00EE040B" w:rsidP="008B4B69">
      <w:pPr>
        <w:pStyle w:val="NormalParagraph"/>
        <w:numPr>
          <w:ilvl w:val="0"/>
          <w:numId w:val="149"/>
        </w:numPr>
      </w:pPr>
      <w:r>
        <w:t xml:space="preserve">The mobile network team could be assigned Section </w:t>
      </w:r>
      <w:r w:rsidR="006A1BF7">
        <w:fldChar w:fldCharType="begin"/>
      </w:r>
      <w:r w:rsidR="006A1BF7">
        <w:instrText xml:space="preserve"> REF _Ref190274604 \r \h </w:instrText>
      </w:r>
      <w:r w:rsidR="006A1BF7">
        <w:fldChar w:fldCharType="separate"/>
      </w:r>
      <w:r w:rsidR="006A1BF7">
        <w:t>2.2.4</w:t>
      </w:r>
      <w:r w:rsidR="006A1BF7">
        <w:fldChar w:fldCharType="end"/>
      </w:r>
      <w:r>
        <w:t>.</w:t>
      </w:r>
    </w:p>
    <w:p w14:paraId="73C12004" w14:textId="4FAA2BA6" w:rsidR="007B2AE6" w:rsidRPr="005F19CC" w:rsidRDefault="007B2AE6" w:rsidP="008B4B69">
      <w:pPr>
        <w:pStyle w:val="NormalParagraph"/>
        <w:numPr>
          <w:ilvl w:val="0"/>
          <w:numId w:val="149"/>
        </w:numPr>
      </w:pPr>
      <w:r w:rsidRPr="005F19CC">
        <w:t>The radio network team could be assigned Section</w:t>
      </w:r>
      <w:r w:rsidR="008569EB">
        <w:t>s</w:t>
      </w:r>
      <w:r w:rsidRPr="005F19CC">
        <w:t xml:space="preserve"> </w:t>
      </w:r>
      <w:r w:rsidR="006A1BF7">
        <w:fldChar w:fldCharType="begin"/>
      </w:r>
      <w:r w:rsidR="006A1BF7">
        <w:instrText xml:space="preserve"> REF _Ref190274628 \r \h </w:instrText>
      </w:r>
      <w:r w:rsidR="006A1BF7">
        <w:fldChar w:fldCharType="separate"/>
      </w:r>
      <w:r w:rsidR="006A1BF7">
        <w:t>2.2.5</w:t>
      </w:r>
      <w:r w:rsidR="006A1BF7">
        <w:fldChar w:fldCharType="end"/>
      </w:r>
      <w:r w:rsidR="008569EB">
        <w:t xml:space="preserve"> and </w:t>
      </w:r>
      <w:r w:rsidR="00D63B5A">
        <w:fldChar w:fldCharType="begin"/>
      </w:r>
      <w:r w:rsidR="00D63B5A">
        <w:instrText xml:space="preserve"> REF _Ref212731414 \r \h </w:instrText>
      </w:r>
      <w:r w:rsidR="00D63B5A">
        <w:fldChar w:fldCharType="separate"/>
      </w:r>
      <w:r w:rsidR="00D63B5A">
        <w:t>2.2.6</w:t>
      </w:r>
      <w:r w:rsidR="00D63B5A">
        <w:fldChar w:fldCharType="end"/>
      </w:r>
      <w:r w:rsidR="00EF69DE">
        <w:t>.</w:t>
      </w:r>
    </w:p>
    <w:p w14:paraId="52F63EC0" w14:textId="70232DBB" w:rsidR="007B2AE6" w:rsidRPr="005F19CC" w:rsidRDefault="007B2AE6" w:rsidP="008B4B69">
      <w:pPr>
        <w:pStyle w:val="NormalParagraph"/>
        <w:numPr>
          <w:ilvl w:val="0"/>
          <w:numId w:val="149"/>
        </w:numPr>
      </w:pPr>
      <w:r w:rsidRPr="005F19CC">
        <w:t xml:space="preserve">The network engineering team could be assigned Sections  </w:t>
      </w:r>
      <w:r w:rsidR="001868CE">
        <w:fldChar w:fldCharType="begin"/>
      </w:r>
      <w:r w:rsidR="001868CE">
        <w:instrText xml:space="preserve"> REF _Ref212731501 \r \h </w:instrText>
      </w:r>
      <w:r w:rsidR="001868CE">
        <w:fldChar w:fldCharType="separate"/>
      </w:r>
      <w:r w:rsidR="001868CE">
        <w:t>2.2.7</w:t>
      </w:r>
      <w:r w:rsidR="001868CE">
        <w:fldChar w:fldCharType="end"/>
      </w:r>
      <w:r w:rsidR="001868CE">
        <w:t xml:space="preserve"> </w:t>
      </w:r>
      <w:r w:rsidRPr="005F19CC">
        <w:t xml:space="preserve">to </w:t>
      </w:r>
      <w:r w:rsidR="00A84E54">
        <w:t xml:space="preserve"> </w:t>
      </w:r>
      <w:r w:rsidR="001868CE">
        <w:fldChar w:fldCharType="begin"/>
      </w:r>
      <w:r w:rsidR="001868CE">
        <w:instrText xml:space="preserve"> REF _Ref190274719 \r \h </w:instrText>
      </w:r>
      <w:r w:rsidR="001868CE">
        <w:fldChar w:fldCharType="separate"/>
      </w:r>
      <w:r w:rsidR="001868CE">
        <w:t>2.2.9</w:t>
      </w:r>
      <w:r w:rsidR="001868CE">
        <w:fldChar w:fldCharType="end"/>
      </w:r>
      <w:r w:rsidR="001868CE">
        <w:t xml:space="preserve"> </w:t>
      </w:r>
      <w:r w:rsidR="00A84E54">
        <w:t xml:space="preserve">and </w:t>
      </w:r>
      <w:r w:rsidR="00DC034B">
        <w:fldChar w:fldCharType="begin"/>
      </w:r>
      <w:r w:rsidR="00DC034B">
        <w:instrText xml:space="preserve"> REF _Ref190274755 \r \h </w:instrText>
      </w:r>
      <w:r w:rsidR="00DC034B">
        <w:fldChar w:fldCharType="separate"/>
      </w:r>
      <w:r w:rsidR="00DC034B">
        <w:t>2.2.11</w:t>
      </w:r>
      <w:r w:rsidR="00DC034B">
        <w:fldChar w:fldCharType="end"/>
      </w:r>
      <w:r w:rsidR="00EF69DE">
        <w:t>.</w:t>
      </w:r>
    </w:p>
    <w:p w14:paraId="4BD22AFC" w14:textId="59ECDBB2" w:rsidR="007B2AE6" w:rsidRDefault="007B2AE6" w:rsidP="008B4B69">
      <w:pPr>
        <w:pStyle w:val="NormalParagraph"/>
        <w:numPr>
          <w:ilvl w:val="0"/>
          <w:numId w:val="149"/>
        </w:numPr>
      </w:pPr>
      <w:r w:rsidRPr="005F19CC">
        <w:t>The core network team could be assigned Section</w:t>
      </w:r>
      <w:r w:rsidR="00DC034B">
        <w:fldChar w:fldCharType="begin"/>
      </w:r>
      <w:r w:rsidR="00DC034B">
        <w:instrText xml:space="preserve"> REF _Ref190274788 \r \h </w:instrText>
      </w:r>
      <w:r w:rsidR="00DC034B">
        <w:fldChar w:fldCharType="separate"/>
      </w:r>
      <w:r w:rsidR="00DC034B">
        <w:t>2.2.10</w:t>
      </w:r>
      <w:r w:rsidR="00DC034B">
        <w:fldChar w:fldCharType="end"/>
      </w:r>
      <w:r w:rsidR="00EF69DE">
        <w:t>.</w:t>
      </w:r>
    </w:p>
    <w:p w14:paraId="58C7DA37" w14:textId="28D0E622" w:rsidR="007B2AE6" w:rsidRPr="005F19CC" w:rsidRDefault="007B2AE6" w:rsidP="008B4B69">
      <w:pPr>
        <w:pStyle w:val="NormalParagraph"/>
        <w:numPr>
          <w:ilvl w:val="0"/>
          <w:numId w:val="149"/>
        </w:numPr>
      </w:pPr>
      <w:r w:rsidRPr="005F19CC">
        <w:t>The network operations team could be assigned Section</w:t>
      </w:r>
      <w:r w:rsidR="00A84E54">
        <w:t>s</w:t>
      </w:r>
      <w:r w:rsidRPr="005F19CC">
        <w:t xml:space="preserve"> </w:t>
      </w:r>
      <w:r w:rsidR="00DD3A8F">
        <w:fldChar w:fldCharType="begin"/>
      </w:r>
      <w:r w:rsidR="00DD3A8F">
        <w:instrText xml:space="preserve"> REF _Ref190274820 \r \h </w:instrText>
      </w:r>
      <w:r w:rsidR="00DD3A8F">
        <w:fldChar w:fldCharType="separate"/>
      </w:r>
      <w:r w:rsidR="00DD3A8F">
        <w:t>2.2.12</w:t>
      </w:r>
      <w:r w:rsidR="00DD3A8F">
        <w:fldChar w:fldCharType="end"/>
      </w:r>
      <w:r w:rsidR="00A978ED">
        <w:t xml:space="preserve"> </w:t>
      </w:r>
      <w:r w:rsidRPr="005F19CC">
        <w:t>and</w:t>
      </w:r>
      <w:r w:rsidR="006152C6">
        <w:t xml:space="preserve"> </w:t>
      </w:r>
      <w:r w:rsidR="00DD3A8F">
        <w:fldChar w:fldCharType="begin"/>
      </w:r>
      <w:r w:rsidR="00DD3A8F">
        <w:instrText xml:space="preserve"> REF _Ref190274874 \r \h </w:instrText>
      </w:r>
      <w:r w:rsidR="00DD3A8F">
        <w:fldChar w:fldCharType="separate"/>
      </w:r>
      <w:r w:rsidR="00DD3A8F">
        <w:t>2.2.13</w:t>
      </w:r>
      <w:r w:rsidR="00DD3A8F">
        <w:fldChar w:fldCharType="end"/>
      </w:r>
      <w:r w:rsidR="00EF69DE">
        <w:t>.</w:t>
      </w:r>
    </w:p>
    <w:p w14:paraId="060B5390" w14:textId="1BDAAA3A" w:rsidR="007B2AE6" w:rsidRPr="005F19CC" w:rsidRDefault="007B2AE6" w:rsidP="008B4B69">
      <w:pPr>
        <w:pStyle w:val="NormalParagraph"/>
        <w:numPr>
          <w:ilvl w:val="0"/>
          <w:numId w:val="149"/>
        </w:numPr>
      </w:pPr>
      <w:r w:rsidRPr="005F19CC">
        <w:t>The network security team could be assigned Section</w:t>
      </w:r>
      <w:r w:rsidR="006152C6">
        <w:t xml:space="preserve"> </w:t>
      </w:r>
      <w:r w:rsidR="004A00DA">
        <w:fldChar w:fldCharType="begin"/>
      </w:r>
      <w:r w:rsidR="004A00DA">
        <w:instrText xml:space="preserve"> REF _Ref212731667 \r \h </w:instrText>
      </w:r>
      <w:r w:rsidR="004A00DA">
        <w:fldChar w:fldCharType="separate"/>
      </w:r>
      <w:r w:rsidR="004A00DA">
        <w:t>2.2.14</w:t>
      </w:r>
      <w:r w:rsidR="004A00DA">
        <w:fldChar w:fldCharType="end"/>
      </w:r>
      <w:r w:rsidR="00EF69DE">
        <w:t>.</w:t>
      </w:r>
    </w:p>
    <w:p w14:paraId="7B917E25" w14:textId="41ED721B" w:rsidR="007B2AE6" w:rsidRPr="005F19CC" w:rsidRDefault="007B2AE6" w:rsidP="008B4B69">
      <w:pPr>
        <w:pStyle w:val="NormalParagraph"/>
        <w:numPr>
          <w:ilvl w:val="0"/>
          <w:numId w:val="149"/>
        </w:numPr>
      </w:pPr>
      <w:r w:rsidRPr="005F19CC">
        <w:lastRenderedPageBreak/>
        <w:t>The roaming team could be assigned Section</w:t>
      </w:r>
      <w:r w:rsidR="006152C6">
        <w:t xml:space="preserve"> </w:t>
      </w:r>
      <w:r w:rsidR="004A00DA">
        <w:fldChar w:fldCharType="begin"/>
      </w:r>
      <w:r w:rsidR="004A00DA">
        <w:instrText xml:space="preserve"> REF _Ref190274950 \r \h </w:instrText>
      </w:r>
      <w:r w:rsidR="004A00DA">
        <w:fldChar w:fldCharType="separate"/>
      </w:r>
      <w:r w:rsidR="004A00DA">
        <w:t>2.2.15</w:t>
      </w:r>
      <w:r w:rsidR="004A00DA">
        <w:fldChar w:fldCharType="end"/>
      </w:r>
      <w:r w:rsidR="00EF69DE">
        <w:t>.</w:t>
      </w:r>
    </w:p>
    <w:p w14:paraId="538D1A1A" w14:textId="694D1C12" w:rsidR="009030F9" w:rsidRDefault="00E02417" w:rsidP="009030F9">
      <w:pPr>
        <w:pStyle w:val="NormalParagraph"/>
      </w:pPr>
      <w:r>
        <w:t xml:space="preserve">It is recognised that team structures vary from one </w:t>
      </w:r>
      <w:r w:rsidR="006A1F9E">
        <w:t>MNO</w:t>
      </w:r>
      <w:r>
        <w:t xml:space="preserve"> to another</w:t>
      </w:r>
      <w:r w:rsidR="00BE40B4">
        <w:t xml:space="preserve"> and</w:t>
      </w:r>
      <w:r>
        <w:t xml:space="preserve"> </w:t>
      </w:r>
      <w:r w:rsidR="006872C0">
        <w:t>that the allocation of security responsibilities also var</w:t>
      </w:r>
      <w:r w:rsidR="007300D7">
        <w:t>ies</w:t>
      </w:r>
      <w:r w:rsidR="006872C0">
        <w:t>.</w:t>
      </w:r>
      <w:r w:rsidR="007300D7">
        <w:t xml:space="preserve"> The division of responsibilities</w:t>
      </w:r>
      <w:r w:rsidR="00FD6D17">
        <w:t xml:space="preserve">, and </w:t>
      </w:r>
      <w:r w:rsidR="00C522A0">
        <w:t xml:space="preserve">the allocation of </w:t>
      </w:r>
      <w:r w:rsidR="00FD6D17">
        <w:t xml:space="preserve">security domains, </w:t>
      </w:r>
      <w:r w:rsidR="0003377E">
        <w:t xml:space="preserve">described in this section is provided merely as an example </w:t>
      </w:r>
      <w:r w:rsidR="00AF3B9E">
        <w:t xml:space="preserve">and it is for each </w:t>
      </w:r>
      <w:r w:rsidR="006A1F9E">
        <w:t>MNO</w:t>
      </w:r>
      <w:r w:rsidR="00AF3B9E">
        <w:t xml:space="preserve"> to </w:t>
      </w:r>
      <w:r w:rsidR="0056332C">
        <w:t xml:space="preserve">determine the </w:t>
      </w:r>
      <w:r w:rsidR="00072FBB">
        <w:t xml:space="preserve">optimal allocation </w:t>
      </w:r>
      <w:r w:rsidR="001206A4">
        <w:t xml:space="preserve">that </w:t>
      </w:r>
      <w:r w:rsidR="00DA5070">
        <w:t xml:space="preserve">is appropriate for </w:t>
      </w:r>
      <w:r w:rsidR="006A1F9E">
        <w:t>its</w:t>
      </w:r>
      <w:r w:rsidR="00DA5070">
        <w:t xml:space="preserve"> </w:t>
      </w:r>
      <w:r w:rsidR="00C522A0">
        <w:t>organisation</w:t>
      </w:r>
      <w:r w:rsidR="00DA5070">
        <w:t xml:space="preserve">al structure. </w:t>
      </w:r>
      <w:r w:rsidR="00765557">
        <w:t xml:space="preserve">It is essential to ensure that all domains are covered and </w:t>
      </w:r>
      <w:r w:rsidR="00A83139">
        <w:t xml:space="preserve">that each </w:t>
      </w:r>
      <w:r w:rsidR="006240C9">
        <w:t xml:space="preserve">domain </w:t>
      </w:r>
      <w:r w:rsidR="00A83139">
        <w:t>is allocated to a team that assumes responsibility</w:t>
      </w:r>
      <w:r w:rsidR="006240C9">
        <w:t xml:space="preserve"> for </w:t>
      </w:r>
      <w:r w:rsidR="009E275D">
        <w:t xml:space="preserve">monitoring </w:t>
      </w:r>
      <w:r w:rsidR="00095609">
        <w:t xml:space="preserve">and recording </w:t>
      </w:r>
      <w:r w:rsidR="009E275D">
        <w:t>control</w:t>
      </w:r>
      <w:r w:rsidR="00095609">
        <w:t xml:space="preserve"> implementations.</w:t>
      </w:r>
      <w:r>
        <w:t xml:space="preserve"> </w:t>
      </w:r>
      <w:r w:rsidR="007B2AE6" w:rsidRPr="005F19CC">
        <w:t xml:space="preserve">The overarching output is intended for use by the senior security personnel to understand the </w:t>
      </w:r>
      <w:r w:rsidR="008127DA">
        <w:t>MNO</w:t>
      </w:r>
      <w:r w:rsidR="007B2AE6" w:rsidRPr="005F19CC">
        <w:t>’s internal security posture.</w:t>
      </w:r>
      <w:r w:rsidR="009030F9">
        <w:br w:type="page"/>
      </w: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898"/>
        <w:gridCol w:w="810"/>
        <w:gridCol w:w="705"/>
        <w:gridCol w:w="1145"/>
        <w:gridCol w:w="815"/>
        <w:gridCol w:w="1075"/>
        <w:gridCol w:w="886"/>
        <w:gridCol w:w="980"/>
      </w:tblGrid>
      <w:tr w:rsidR="008B141A" w14:paraId="2CA75BE4" w14:textId="77777777" w:rsidTr="009674A5">
        <w:trPr>
          <w:trHeight w:val="300"/>
        </w:trPr>
        <w:tc>
          <w:tcPr>
            <w:tcW w:w="180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Pr>
          <w:p w14:paraId="263954D7" w14:textId="69066BFA" w:rsidR="008B141A" w:rsidRDefault="006872C0" w:rsidP="009674A5">
            <w:pPr>
              <w:pStyle w:val="TableHeader"/>
              <w:rPr>
                <w:lang w:val="en-GB"/>
              </w:rPr>
            </w:pPr>
            <w:r>
              <w:rPr>
                <w:lang w:val="en-GB"/>
              </w:rPr>
              <w:lastRenderedPageBreak/>
              <w:t>Domain</w:t>
            </w:r>
          </w:p>
        </w:tc>
        <w:tc>
          <w:tcPr>
            <w:tcW w:w="731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vAlign w:val="center"/>
          </w:tcPr>
          <w:p w14:paraId="007892E0" w14:textId="77777777" w:rsidR="008B141A" w:rsidRDefault="008B141A" w:rsidP="009674A5">
            <w:pPr>
              <w:pStyle w:val="TableHeader"/>
              <w:jc w:val="center"/>
              <w:rPr>
                <w:lang w:val="en-GB"/>
              </w:rPr>
            </w:pPr>
            <w:r w:rsidRPr="4B89EFA9">
              <w:rPr>
                <w:lang w:val="en-GB"/>
              </w:rPr>
              <w:t>Teams</w:t>
            </w:r>
          </w:p>
        </w:tc>
      </w:tr>
      <w:tr w:rsidR="008B141A" w14:paraId="392EDCA5" w14:textId="77777777" w:rsidTr="00587CFB">
        <w:trPr>
          <w:trHeight w:val="300"/>
        </w:trPr>
        <w:tc>
          <w:tcPr>
            <w:tcW w:w="1805" w:type="dxa"/>
            <w:vMerge/>
            <w:tcBorders>
              <w:bottom w:val="single" w:sz="4" w:space="0" w:color="auto"/>
            </w:tcBorders>
          </w:tcPr>
          <w:p w14:paraId="2B7CFC5E" w14:textId="77777777" w:rsidR="008B141A" w:rsidRDefault="008B141A" w:rsidP="009674A5"/>
        </w:tc>
        <w:tc>
          <w:tcPr>
            <w:tcW w:w="89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74EA6C83"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Corp.</w:t>
            </w:r>
          </w:p>
          <w:p w14:paraId="6051D549"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Security</w:t>
            </w:r>
          </w:p>
        </w:tc>
        <w:tc>
          <w:tcPr>
            <w:tcW w:w="8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3E704522"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Device</w:t>
            </w:r>
          </w:p>
        </w:tc>
        <w:tc>
          <w:tcPr>
            <w:tcW w:w="70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74190D9A"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Radio</w:t>
            </w:r>
          </w:p>
        </w:tc>
        <w:tc>
          <w:tcPr>
            <w:tcW w:w="114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002BCE80"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Network</w:t>
            </w:r>
          </w:p>
          <w:p w14:paraId="2B9DBA3A"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Engineering</w:t>
            </w:r>
          </w:p>
        </w:tc>
        <w:tc>
          <w:tcPr>
            <w:tcW w:w="81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5CFDFF9D"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Core</w:t>
            </w:r>
          </w:p>
        </w:tc>
        <w:tc>
          <w:tcPr>
            <w:tcW w:w="107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17440946"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Network</w:t>
            </w:r>
          </w:p>
          <w:p w14:paraId="282470BD"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Operations</w:t>
            </w:r>
          </w:p>
        </w:tc>
        <w:tc>
          <w:tcPr>
            <w:tcW w:w="88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1905BFE1"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Network</w:t>
            </w:r>
          </w:p>
          <w:p w14:paraId="0C9EDD94"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Security</w:t>
            </w:r>
          </w:p>
        </w:tc>
        <w:tc>
          <w:tcPr>
            <w:tcW w:w="98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8989"/>
            <w:vAlign w:val="center"/>
          </w:tcPr>
          <w:p w14:paraId="45A72B24" w14:textId="77777777" w:rsidR="008B141A" w:rsidRPr="0087607A" w:rsidRDefault="008B141A" w:rsidP="009674A5">
            <w:pPr>
              <w:pStyle w:val="TableText"/>
              <w:jc w:val="center"/>
              <w:rPr>
                <w:b/>
                <w:bCs/>
                <w:color w:val="FFFFFF" w:themeColor="background1"/>
                <w:sz w:val="16"/>
                <w:szCs w:val="16"/>
              </w:rPr>
            </w:pPr>
            <w:r w:rsidRPr="0087607A">
              <w:rPr>
                <w:b/>
                <w:bCs/>
                <w:color w:val="FFFFFF" w:themeColor="background1"/>
                <w:sz w:val="16"/>
                <w:szCs w:val="16"/>
              </w:rPr>
              <w:t>Roaming</w:t>
            </w:r>
          </w:p>
        </w:tc>
      </w:tr>
      <w:tr w:rsidR="00587CFB" w14:paraId="0BEEFCBB" w14:textId="77777777" w:rsidTr="00587CFB">
        <w:trPr>
          <w:trHeight w:val="300"/>
        </w:trPr>
        <w:tc>
          <w:tcPr>
            <w:tcW w:w="1805" w:type="dxa"/>
            <w:tcBorders>
              <w:top w:val="single" w:sz="4" w:space="0" w:color="auto"/>
            </w:tcBorders>
          </w:tcPr>
          <w:p w14:paraId="5A9C006E" w14:textId="77777777" w:rsidR="00587CFB" w:rsidRDefault="00587CFB" w:rsidP="0015028F">
            <w:pPr>
              <w:pStyle w:val="TableHeader"/>
              <w:keepNext w:val="0"/>
              <w:rPr>
                <w:bCs/>
                <w:color w:val="auto"/>
                <w:sz w:val="16"/>
                <w:szCs w:val="16"/>
                <w:lang w:val="en-GB"/>
              </w:rPr>
            </w:pPr>
            <w:r w:rsidRPr="4B89EFA9">
              <w:rPr>
                <w:bCs/>
                <w:color w:val="auto"/>
                <w:sz w:val="16"/>
                <w:szCs w:val="16"/>
                <w:lang w:val="en-GB"/>
              </w:rPr>
              <w:t>(e)UICC (</w:t>
            </w:r>
            <w:r>
              <w:rPr>
                <w:bCs/>
                <w:color w:val="auto"/>
                <w:sz w:val="16"/>
                <w:szCs w:val="16"/>
                <w:lang w:val="en-GB"/>
              </w:rPr>
              <w:fldChar w:fldCharType="begin"/>
            </w:r>
            <w:r>
              <w:rPr>
                <w:bCs/>
                <w:color w:val="auto"/>
                <w:sz w:val="16"/>
                <w:szCs w:val="16"/>
                <w:lang w:val="en-GB"/>
              </w:rPr>
              <w:instrText xml:space="preserve"> REF _Ref190335243 \r \h </w:instrText>
            </w:r>
            <w:r>
              <w:rPr>
                <w:bCs/>
                <w:color w:val="auto"/>
                <w:sz w:val="16"/>
                <w:szCs w:val="16"/>
                <w:lang w:val="en-GB"/>
              </w:rPr>
            </w:r>
            <w:r>
              <w:rPr>
                <w:bCs/>
                <w:color w:val="auto"/>
                <w:sz w:val="16"/>
                <w:szCs w:val="16"/>
                <w:lang w:val="en-GB"/>
              </w:rPr>
              <w:fldChar w:fldCharType="separate"/>
            </w:r>
            <w:r>
              <w:rPr>
                <w:bCs/>
                <w:color w:val="auto"/>
                <w:sz w:val="16"/>
                <w:szCs w:val="16"/>
                <w:lang w:val="en-GB"/>
              </w:rPr>
              <w:t>2.2.1</w:t>
            </w:r>
            <w:r>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2DC94FBB" w14:textId="77777777" w:rsidR="00587CFB" w:rsidRDefault="00587CFB" w:rsidP="0015028F">
            <w:pPr>
              <w:pStyle w:val="TableText"/>
              <w:jc w:val="center"/>
              <w:rPr>
                <w:b/>
                <w:bCs/>
              </w:rPr>
            </w:pPr>
          </w:p>
        </w:tc>
        <w:tc>
          <w:tcPr>
            <w:tcW w:w="810" w:type="dxa"/>
            <w:tcBorders>
              <w:top w:val="single" w:sz="4" w:space="0" w:color="auto"/>
            </w:tcBorders>
            <w:vAlign w:val="center"/>
          </w:tcPr>
          <w:p w14:paraId="1F04959F" w14:textId="77777777" w:rsidR="00587CFB" w:rsidRDefault="00587CFB" w:rsidP="0015028F">
            <w:pPr>
              <w:pStyle w:val="TableText"/>
              <w:jc w:val="center"/>
              <w:rPr>
                <w:b/>
                <w:bCs/>
              </w:rPr>
            </w:pPr>
            <w:r w:rsidRPr="4B89EFA9">
              <w:rPr>
                <w:b/>
                <w:bCs/>
              </w:rPr>
              <w:t>X</w:t>
            </w:r>
          </w:p>
        </w:tc>
        <w:tc>
          <w:tcPr>
            <w:tcW w:w="705" w:type="dxa"/>
            <w:tcBorders>
              <w:top w:val="single" w:sz="4" w:space="0" w:color="auto"/>
            </w:tcBorders>
            <w:vAlign w:val="center"/>
          </w:tcPr>
          <w:p w14:paraId="0DECC2B1" w14:textId="77777777" w:rsidR="00587CFB" w:rsidRDefault="00587CFB" w:rsidP="0015028F">
            <w:pPr>
              <w:pStyle w:val="TableText"/>
              <w:jc w:val="center"/>
            </w:pPr>
          </w:p>
        </w:tc>
        <w:tc>
          <w:tcPr>
            <w:tcW w:w="1145" w:type="dxa"/>
            <w:tcBorders>
              <w:top w:val="single" w:sz="4" w:space="0" w:color="auto"/>
            </w:tcBorders>
            <w:vAlign w:val="center"/>
          </w:tcPr>
          <w:p w14:paraId="4EF5B02E" w14:textId="77777777" w:rsidR="00587CFB" w:rsidRDefault="00587CFB" w:rsidP="0015028F">
            <w:pPr>
              <w:pStyle w:val="TableText"/>
              <w:jc w:val="center"/>
            </w:pPr>
          </w:p>
        </w:tc>
        <w:tc>
          <w:tcPr>
            <w:tcW w:w="815" w:type="dxa"/>
            <w:tcBorders>
              <w:top w:val="single" w:sz="4" w:space="0" w:color="auto"/>
            </w:tcBorders>
            <w:vAlign w:val="center"/>
          </w:tcPr>
          <w:p w14:paraId="4274B12C" w14:textId="77777777" w:rsidR="00587CFB" w:rsidRDefault="00587CFB" w:rsidP="0015028F">
            <w:pPr>
              <w:pStyle w:val="TableText"/>
              <w:jc w:val="center"/>
            </w:pPr>
          </w:p>
        </w:tc>
        <w:tc>
          <w:tcPr>
            <w:tcW w:w="1075" w:type="dxa"/>
            <w:tcBorders>
              <w:top w:val="single" w:sz="4" w:space="0" w:color="auto"/>
            </w:tcBorders>
            <w:vAlign w:val="center"/>
          </w:tcPr>
          <w:p w14:paraId="11BDC45F" w14:textId="77777777" w:rsidR="00587CFB" w:rsidRDefault="00587CFB" w:rsidP="0015028F">
            <w:pPr>
              <w:pStyle w:val="TableText"/>
              <w:jc w:val="center"/>
            </w:pPr>
          </w:p>
        </w:tc>
        <w:tc>
          <w:tcPr>
            <w:tcW w:w="886" w:type="dxa"/>
            <w:tcBorders>
              <w:top w:val="single" w:sz="4" w:space="0" w:color="auto"/>
            </w:tcBorders>
            <w:vAlign w:val="center"/>
          </w:tcPr>
          <w:p w14:paraId="38232CC1" w14:textId="77777777" w:rsidR="00587CFB" w:rsidRDefault="00587CFB" w:rsidP="0015028F">
            <w:pPr>
              <w:pStyle w:val="TableText"/>
              <w:jc w:val="center"/>
            </w:pPr>
          </w:p>
        </w:tc>
        <w:tc>
          <w:tcPr>
            <w:tcW w:w="980" w:type="dxa"/>
            <w:tcBorders>
              <w:top w:val="single" w:sz="4" w:space="0" w:color="auto"/>
            </w:tcBorders>
            <w:vAlign w:val="center"/>
          </w:tcPr>
          <w:p w14:paraId="3878C374" w14:textId="77777777" w:rsidR="00587CFB" w:rsidRDefault="00587CFB" w:rsidP="0015028F">
            <w:pPr>
              <w:pStyle w:val="TableText"/>
              <w:jc w:val="center"/>
            </w:pPr>
          </w:p>
        </w:tc>
      </w:tr>
      <w:tr w:rsidR="00587CFB" w14:paraId="78F897C5" w14:textId="77777777" w:rsidTr="00587CFB">
        <w:trPr>
          <w:trHeight w:val="300"/>
        </w:trPr>
        <w:tc>
          <w:tcPr>
            <w:tcW w:w="1805" w:type="dxa"/>
            <w:tcBorders>
              <w:top w:val="single" w:sz="4" w:space="0" w:color="auto"/>
            </w:tcBorders>
          </w:tcPr>
          <w:p w14:paraId="6A623F43" w14:textId="77777777" w:rsidR="00587CFB" w:rsidRDefault="00587CFB" w:rsidP="0015028F">
            <w:pPr>
              <w:pStyle w:val="TableHeader"/>
              <w:rPr>
                <w:bCs/>
                <w:color w:val="auto"/>
                <w:sz w:val="16"/>
                <w:szCs w:val="16"/>
                <w:lang w:val="en-GB"/>
              </w:rPr>
            </w:pPr>
            <w:r w:rsidRPr="4B89EFA9">
              <w:rPr>
                <w:bCs/>
                <w:color w:val="auto"/>
                <w:sz w:val="16"/>
                <w:szCs w:val="16"/>
                <w:lang w:val="en-GB"/>
              </w:rPr>
              <w:t>UE (</w:t>
            </w:r>
            <w:r>
              <w:rPr>
                <w:bCs/>
                <w:color w:val="auto"/>
                <w:sz w:val="16"/>
                <w:szCs w:val="16"/>
                <w:lang w:val="en-GB"/>
              </w:rPr>
              <w:fldChar w:fldCharType="begin"/>
            </w:r>
            <w:r>
              <w:rPr>
                <w:bCs/>
                <w:color w:val="auto"/>
                <w:sz w:val="16"/>
                <w:szCs w:val="16"/>
                <w:lang w:val="en-GB"/>
              </w:rPr>
              <w:instrText xml:space="preserve"> REF _Ref190335271 \r \h </w:instrText>
            </w:r>
            <w:r>
              <w:rPr>
                <w:bCs/>
                <w:color w:val="auto"/>
                <w:sz w:val="16"/>
                <w:szCs w:val="16"/>
                <w:lang w:val="en-GB"/>
              </w:rPr>
            </w:r>
            <w:r>
              <w:rPr>
                <w:bCs/>
                <w:color w:val="auto"/>
                <w:sz w:val="16"/>
                <w:szCs w:val="16"/>
                <w:lang w:val="en-GB"/>
              </w:rPr>
              <w:fldChar w:fldCharType="separate"/>
            </w:r>
            <w:r>
              <w:rPr>
                <w:bCs/>
                <w:color w:val="auto"/>
                <w:sz w:val="16"/>
                <w:szCs w:val="16"/>
                <w:lang w:val="en-GB"/>
              </w:rPr>
              <w:t>2.2.2</w:t>
            </w:r>
            <w:r>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5621E96C" w14:textId="77777777" w:rsidR="00587CFB" w:rsidRDefault="00587CFB" w:rsidP="0015028F">
            <w:pPr>
              <w:pStyle w:val="TableText"/>
              <w:jc w:val="center"/>
              <w:rPr>
                <w:b/>
                <w:bCs/>
              </w:rPr>
            </w:pPr>
          </w:p>
        </w:tc>
        <w:tc>
          <w:tcPr>
            <w:tcW w:w="810" w:type="dxa"/>
            <w:tcBorders>
              <w:top w:val="single" w:sz="4" w:space="0" w:color="auto"/>
            </w:tcBorders>
            <w:vAlign w:val="center"/>
          </w:tcPr>
          <w:p w14:paraId="6E04A647" w14:textId="77777777" w:rsidR="00587CFB" w:rsidRDefault="00587CFB" w:rsidP="0015028F">
            <w:pPr>
              <w:pStyle w:val="TableText"/>
              <w:jc w:val="center"/>
              <w:rPr>
                <w:b/>
                <w:bCs/>
              </w:rPr>
            </w:pPr>
            <w:r w:rsidRPr="4B89EFA9">
              <w:rPr>
                <w:b/>
                <w:bCs/>
              </w:rPr>
              <w:t>X</w:t>
            </w:r>
          </w:p>
        </w:tc>
        <w:tc>
          <w:tcPr>
            <w:tcW w:w="705" w:type="dxa"/>
            <w:tcBorders>
              <w:top w:val="single" w:sz="4" w:space="0" w:color="auto"/>
            </w:tcBorders>
            <w:vAlign w:val="center"/>
          </w:tcPr>
          <w:p w14:paraId="436BEE06" w14:textId="77777777" w:rsidR="00587CFB" w:rsidRDefault="00587CFB" w:rsidP="0015028F">
            <w:pPr>
              <w:pStyle w:val="TableText"/>
              <w:jc w:val="center"/>
            </w:pPr>
          </w:p>
        </w:tc>
        <w:tc>
          <w:tcPr>
            <w:tcW w:w="1145" w:type="dxa"/>
            <w:tcBorders>
              <w:top w:val="single" w:sz="4" w:space="0" w:color="auto"/>
            </w:tcBorders>
            <w:vAlign w:val="center"/>
          </w:tcPr>
          <w:p w14:paraId="1E973C51" w14:textId="77777777" w:rsidR="00587CFB" w:rsidRDefault="00587CFB" w:rsidP="0015028F">
            <w:pPr>
              <w:pStyle w:val="TableText"/>
              <w:jc w:val="center"/>
            </w:pPr>
          </w:p>
        </w:tc>
        <w:tc>
          <w:tcPr>
            <w:tcW w:w="815" w:type="dxa"/>
            <w:tcBorders>
              <w:top w:val="single" w:sz="4" w:space="0" w:color="auto"/>
            </w:tcBorders>
            <w:vAlign w:val="center"/>
          </w:tcPr>
          <w:p w14:paraId="2AF1A4A0" w14:textId="77777777" w:rsidR="00587CFB" w:rsidRDefault="00587CFB" w:rsidP="0015028F">
            <w:pPr>
              <w:pStyle w:val="TableText"/>
              <w:jc w:val="center"/>
            </w:pPr>
          </w:p>
        </w:tc>
        <w:tc>
          <w:tcPr>
            <w:tcW w:w="1075" w:type="dxa"/>
            <w:tcBorders>
              <w:top w:val="single" w:sz="4" w:space="0" w:color="auto"/>
            </w:tcBorders>
            <w:vAlign w:val="center"/>
          </w:tcPr>
          <w:p w14:paraId="1345669E" w14:textId="77777777" w:rsidR="00587CFB" w:rsidRDefault="00587CFB" w:rsidP="0015028F">
            <w:pPr>
              <w:pStyle w:val="TableText"/>
              <w:jc w:val="center"/>
            </w:pPr>
          </w:p>
        </w:tc>
        <w:tc>
          <w:tcPr>
            <w:tcW w:w="886" w:type="dxa"/>
            <w:tcBorders>
              <w:top w:val="single" w:sz="4" w:space="0" w:color="auto"/>
            </w:tcBorders>
            <w:vAlign w:val="center"/>
          </w:tcPr>
          <w:p w14:paraId="687E82BA" w14:textId="77777777" w:rsidR="00587CFB" w:rsidRDefault="00587CFB" w:rsidP="0015028F">
            <w:pPr>
              <w:pStyle w:val="TableText"/>
              <w:jc w:val="center"/>
            </w:pPr>
          </w:p>
        </w:tc>
        <w:tc>
          <w:tcPr>
            <w:tcW w:w="980" w:type="dxa"/>
            <w:tcBorders>
              <w:top w:val="single" w:sz="4" w:space="0" w:color="auto"/>
            </w:tcBorders>
            <w:vAlign w:val="center"/>
          </w:tcPr>
          <w:p w14:paraId="586A16C6" w14:textId="77777777" w:rsidR="00587CFB" w:rsidRDefault="00587CFB" w:rsidP="0015028F">
            <w:pPr>
              <w:pStyle w:val="TableText"/>
              <w:jc w:val="center"/>
            </w:pPr>
          </w:p>
        </w:tc>
      </w:tr>
      <w:tr w:rsidR="007657ED" w14:paraId="5FD9A42B" w14:textId="77777777" w:rsidTr="007657ED">
        <w:trPr>
          <w:trHeight w:val="300"/>
        </w:trPr>
        <w:tc>
          <w:tcPr>
            <w:tcW w:w="1805" w:type="dxa"/>
            <w:tcBorders>
              <w:top w:val="single" w:sz="4" w:space="0" w:color="auto"/>
            </w:tcBorders>
          </w:tcPr>
          <w:p w14:paraId="0FB7BE87" w14:textId="77777777" w:rsidR="007657ED" w:rsidRDefault="007657ED" w:rsidP="0015028F">
            <w:pPr>
              <w:pStyle w:val="TableHeader"/>
              <w:rPr>
                <w:bCs/>
                <w:color w:val="auto"/>
                <w:sz w:val="14"/>
                <w:szCs w:val="14"/>
                <w:lang w:val="en-GB"/>
              </w:rPr>
            </w:pPr>
            <w:r w:rsidRPr="4B89EFA9">
              <w:rPr>
                <w:bCs/>
                <w:color w:val="auto"/>
                <w:sz w:val="16"/>
                <w:szCs w:val="16"/>
                <w:lang w:val="en-GB"/>
              </w:rPr>
              <w:t>IoT (</w:t>
            </w:r>
            <w:r>
              <w:rPr>
                <w:bCs/>
                <w:color w:val="auto"/>
                <w:sz w:val="16"/>
                <w:szCs w:val="16"/>
                <w:lang w:val="en-GB"/>
              </w:rPr>
              <w:fldChar w:fldCharType="begin"/>
            </w:r>
            <w:r>
              <w:rPr>
                <w:bCs/>
                <w:color w:val="auto"/>
                <w:sz w:val="16"/>
                <w:szCs w:val="16"/>
                <w:lang w:val="en-GB"/>
              </w:rPr>
              <w:instrText xml:space="preserve"> REF _Ref190335308 \r \h </w:instrText>
            </w:r>
            <w:r>
              <w:rPr>
                <w:bCs/>
                <w:color w:val="auto"/>
                <w:sz w:val="16"/>
                <w:szCs w:val="16"/>
                <w:lang w:val="en-GB"/>
              </w:rPr>
            </w:r>
            <w:r>
              <w:rPr>
                <w:bCs/>
                <w:color w:val="auto"/>
                <w:sz w:val="16"/>
                <w:szCs w:val="16"/>
                <w:lang w:val="en-GB"/>
              </w:rPr>
              <w:fldChar w:fldCharType="separate"/>
            </w:r>
            <w:r>
              <w:rPr>
                <w:bCs/>
                <w:color w:val="auto"/>
                <w:sz w:val="16"/>
                <w:szCs w:val="16"/>
                <w:lang w:val="en-GB"/>
              </w:rPr>
              <w:t>2.2.3</w:t>
            </w:r>
            <w:r>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1714FEDD" w14:textId="77777777" w:rsidR="007657ED" w:rsidRDefault="007657ED" w:rsidP="0015028F">
            <w:pPr>
              <w:pStyle w:val="TableText"/>
              <w:jc w:val="center"/>
              <w:rPr>
                <w:b/>
                <w:bCs/>
              </w:rPr>
            </w:pPr>
          </w:p>
        </w:tc>
        <w:tc>
          <w:tcPr>
            <w:tcW w:w="810" w:type="dxa"/>
            <w:tcBorders>
              <w:top w:val="single" w:sz="4" w:space="0" w:color="auto"/>
            </w:tcBorders>
            <w:vAlign w:val="center"/>
          </w:tcPr>
          <w:p w14:paraId="1B821225" w14:textId="77777777" w:rsidR="007657ED" w:rsidRDefault="007657ED" w:rsidP="0015028F">
            <w:pPr>
              <w:pStyle w:val="TableText"/>
              <w:jc w:val="center"/>
              <w:rPr>
                <w:b/>
                <w:bCs/>
              </w:rPr>
            </w:pPr>
            <w:r w:rsidRPr="4B89EFA9">
              <w:rPr>
                <w:b/>
                <w:bCs/>
              </w:rPr>
              <w:t>X</w:t>
            </w:r>
          </w:p>
        </w:tc>
        <w:tc>
          <w:tcPr>
            <w:tcW w:w="705" w:type="dxa"/>
            <w:tcBorders>
              <w:top w:val="single" w:sz="4" w:space="0" w:color="auto"/>
            </w:tcBorders>
            <w:vAlign w:val="center"/>
          </w:tcPr>
          <w:p w14:paraId="67FECF36" w14:textId="77777777" w:rsidR="007657ED" w:rsidRDefault="007657ED" w:rsidP="0015028F">
            <w:pPr>
              <w:pStyle w:val="TableText"/>
              <w:jc w:val="center"/>
            </w:pPr>
          </w:p>
        </w:tc>
        <w:tc>
          <w:tcPr>
            <w:tcW w:w="1145" w:type="dxa"/>
            <w:tcBorders>
              <w:top w:val="single" w:sz="4" w:space="0" w:color="auto"/>
            </w:tcBorders>
            <w:vAlign w:val="center"/>
          </w:tcPr>
          <w:p w14:paraId="3560262E" w14:textId="77777777" w:rsidR="007657ED" w:rsidRDefault="007657ED" w:rsidP="0015028F">
            <w:pPr>
              <w:pStyle w:val="TableText"/>
              <w:jc w:val="center"/>
            </w:pPr>
          </w:p>
        </w:tc>
        <w:tc>
          <w:tcPr>
            <w:tcW w:w="815" w:type="dxa"/>
            <w:tcBorders>
              <w:top w:val="single" w:sz="4" w:space="0" w:color="auto"/>
            </w:tcBorders>
            <w:vAlign w:val="center"/>
          </w:tcPr>
          <w:p w14:paraId="44A58B34" w14:textId="77777777" w:rsidR="007657ED" w:rsidRDefault="007657ED" w:rsidP="0015028F">
            <w:pPr>
              <w:pStyle w:val="TableText"/>
              <w:jc w:val="center"/>
            </w:pPr>
          </w:p>
        </w:tc>
        <w:tc>
          <w:tcPr>
            <w:tcW w:w="1075" w:type="dxa"/>
            <w:tcBorders>
              <w:top w:val="single" w:sz="4" w:space="0" w:color="auto"/>
            </w:tcBorders>
            <w:vAlign w:val="center"/>
          </w:tcPr>
          <w:p w14:paraId="1DDA113A" w14:textId="77777777" w:rsidR="007657ED" w:rsidRDefault="007657ED" w:rsidP="0015028F">
            <w:pPr>
              <w:pStyle w:val="TableText"/>
              <w:jc w:val="center"/>
            </w:pPr>
          </w:p>
        </w:tc>
        <w:tc>
          <w:tcPr>
            <w:tcW w:w="886" w:type="dxa"/>
            <w:tcBorders>
              <w:top w:val="single" w:sz="4" w:space="0" w:color="auto"/>
            </w:tcBorders>
            <w:vAlign w:val="center"/>
          </w:tcPr>
          <w:p w14:paraId="51D38E8C" w14:textId="77777777" w:rsidR="007657ED" w:rsidRDefault="007657ED" w:rsidP="0015028F">
            <w:pPr>
              <w:pStyle w:val="TableText"/>
              <w:jc w:val="center"/>
            </w:pPr>
          </w:p>
        </w:tc>
        <w:tc>
          <w:tcPr>
            <w:tcW w:w="980" w:type="dxa"/>
            <w:tcBorders>
              <w:top w:val="single" w:sz="4" w:space="0" w:color="auto"/>
            </w:tcBorders>
            <w:vAlign w:val="center"/>
          </w:tcPr>
          <w:p w14:paraId="3C107EB4" w14:textId="77777777" w:rsidR="007657ED" w:rsidRDefault="007657ED" w:rsidP="0015028F">
            <w:pPr>
              <w:pStyle w:val="TableText"/>
              <w:jc w:val="center"/>
            </w:pPr>
          </w:p>
        </w:tc>
      </w:tr>
      <w:tr w:rsidR="007657ED" w14:paraId="312B162F" w14:textId="77777777" w:rsidTr="007657ED">
        <w:trPr>
          <w:trHeight w:val="300"/>
        </w:trPr>
        <w:tc>
          <w:tcPr>
            <w:tcW w:w="1805" w:type="dxa"/>
            <w:tcBorders>
              <w:top w:val="single" w:sz="4" w:space="0" w:color="auto"/>
            </w:tcBorders>
          </w:tcPr>
          <w:p w14:paraId="3B7BEB39" w14:textId="77777777" w:rsidR="007657ED" w:rsidRDefault="007657ED" w:rsidP="0015028F">
            <w:pPr>
              <w:pStyle w:val="TableHeader"/>
              <w:rPr>
                <w:b w:val="0"/>
                <w:bCs/>
                <w:sz w:val="16"/>
                <w:szCs w:val="16"/>
              </w:rPr>
            </w:pPr>
            <w:r w:rsidRPr="4B89EFA9">
              <w:rPr>
                <w:bCs/>
                <w:color w:val="auto"/>
                <w:sz w:val="16"/>
                <w:szCs w:val="16"/>
                <w:lang w:val="en-GB"/>
              </w:rPr>
              <w:t>General requirements (</w:t>
            </w:r>
            <w:r>
              <w:rPr>
                <w:bCs/>
                <w:color w:val="auto"/>
                <w:sz w:val="16"/>
                <w:szCs w:val="16"/>
                <w:lang w:val="en-GB"/>
              </w:rPr>
              <w:fldChar w:fldCharType="begin"/>
            </w:r>
            <w:r>
              <w:rPr>
                <w:bCs/>
                <w:color w:val="auto"/>
                <w:sz w:val="16"/>
                <w:szCs w:val="16"/>
                <w:lang w:val="en-GB"/>
              </w:rPr>
              <w:instrText xml:space="preserve"> REF _Ref190335332 \r \h </w:instrText>
            </w:r>
            <w:r>
              <w:rPr>
                <w:bCs/>
                <w:color w:val="auto"/>
                <w:sz w:val="16"/>
                <w:szCs w:val="16"/>
                <w:lang w:val="en-GB"/>
              </w:rPr>
            </w:r>
            <w:r>
              <w:rPr>
                <w:bCs/>
                <w:color w:val="auto"/>
                <w:sz w:val="16"/>
                <w:szCs w:val="16"/>
                <w:lang w:val="en-GB"/>
              </w:rPr>
              <w:fldChar w:fldCharType="separate"/>
            </w:r>
            <w:r>
              <w:rPr>
                <w:bCs/>
                <w:color w:val="auto"/>
                <w:sz w:val="16"/>
                <w:szCs w:val="16"/>
                <w:lang w:val="en-GB"/>
              </w:rPr>
              <w:t>2.2.4</w:t>
            </w:r>
            <w:r>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1BFBCF3D" w14:textId="77777777" w:rsidR="007657ED" w:rsidRDefault="007657ED" w:rsidP="0015028F">
            <w:pPr>
              <w:pStyle w:val="TableText"/>
              <w:jc w:val="center"/>
            </w:pPr>
          </w:p>
        </w:tc>
        <w:tc>
          <w:tcPr>
            <w:tcW w:w="810" w:type="dxa"/>
            <w:tcBorders>
              <w:top w:val="single" w:sz="4" w:space="0" w:color="auto"/>
            </w:tcBorders>
            <w:vAlign w:val="center"/>
          </w:tcPr>
          <w:p w14:paraId="264A0F5C" w14:textId="77777777" w:rsidR="007657ED" w:rsidRDefault="007657ED" w:rsidP="0015028F">
            <w:pPr>
              <w:pStyle w:val="TableText"/>
              <w:jc w:val="center"/>
            </w:pPr>
          </w:p>
        </w:tc>
        <w:tc>
          <w:tcPr>
            <w:tcW w:w="705" w:type="dxa"/>
            <w:tcBorders>
              <w:top w:val="single" w:sz="4" w:space="0" w:color="auto"/>
            </w:tcBorders>
            <w:vAlign w:val="center"/>
          </w:tcPr>
          <w:p w14:paraId="023BF8BE" w14:textId="77777777" w:rsidR="007657ED" w:rsidRDefault="007657ED" w:rsidP="0015028F">
            <w:pPr>
              <w:pStyle w:val="TableText"/>
              <w:jc w:val="center"/>
              <w:rPr>
                <w:b/>
                <w:bCs/>
              </w:rPr>
            </w:pPr>
            <w:r w:rsidRPr="4B89EFA9">
              <w:rPr>
                <w:b/>
                <w:bCs/>
              </w:rPr>
              <w:t>X</w:t>
            </w:r>
          </w:p>
        </w:tc>
        <w:tc>
          <w:tcPr>
            <w:tcW w:w="1145" w:type="dxa"/>
            <w:tcBorders>
              <w:top w:val="single" w:sz="4" w:space="0" w:color="auto"/>
            </w:tcBorders>
            <w:vAlign w:val="center"/>
          </w:tcPr>
          <w:p w14:paraId="51C24CF7" w14:textId="77777777" w:rsidR="007657ED" w:rsidRPr="009674A5" w:rsidRDefault="007657ED" w:rsidP="0015028F">
            <w:pPr>
              <w:pStyle w:val="TableText"/>
              <w:jc w:val="center"/>
              <w:rPr>
                <w:b/>
                <w:bCs/>
              </w:rPr>
            </w:pPr>
            <w:r w:rsidRPr="009674A5">
              <w:rPr>
                <w:b/>
                <w:bCs/>
              </w:rPr>
              <w:t>X</w:t>
            </w:r>
          </w:p>
        </w:tc>
        <w:tc>
          <w:tcPr>
            <w:tcW w:w="815" w:type="dxa"/>
            <w:tcBorders>
              <w:top w:val="single" w:sz="4" w:space="0" w:color="auto"/>
            </w:tcBorders>
            <w:vAlign w:val="center"/>
          </w:tcPr>
          <w:p w14:paraId="260F8590" w14:textId="77777777" w:rsidR="007657ED" w:rsidRPr="009674A5" w:rsidRDefault="007657ED" w:rsidP="0015028F">
            <w:pPr>
              <w:pStyle w:val="TableText"/>
              <w:jc w:val="center"/>
              <w:rPr>
                <w:b/>
                <w:bCs/>
              </w:rPr>
            </w:pPr>
            <w:r w:rsidRPr="009674A5">
              <w:rPr>
                <w:b/>
                <w:bCs/>
              </w:rPr>
              <w:t>X</w:t>
            </w:r>
          </w:p>
        </w:tc>
        <w:tc>
          <w:tcPr>
            <w:tcW w:w="1075" w:type="dxa"/>
            <w:tcBorders>
              <w:top w:val="single" w:sz="4" w:space="0" w:color="auto"/>
            </w:tcBorders>
            <w:vAlign w:val="center"/>
          </w:tcPr>
          <w:p w14:paraId="3C83AA06" w14:textId="77777777" w:rsidR="007657ED" w:rsidRPr="009674A5" w:rsidRDefault="007657ED" w:rsidP="0015028F">
            <w:pPr>
              <w:pStyle w:val="TableText"/>
              <w:jc w:val="center"/>
              <w:rPr>
                <w:b/>
                <w:bCs/>
              </w:rPr>
            </w:pPr>
            <w:r w:rsidRPr="009674A5">
              <w:rPr>
                <w:b/>
                <w:bCs/>
              </w:rPr>
              <w:t>X</w:t>
            </w:r>
          </w:p>
        </w:tc>
        <w:tc>
          <w:tcPr>
            <w:tcW w:w="886" w:type="dxa"/>
            <w:tcBorders>
              <w:top w:val="single" w:sz="4" w:space="0" w:color="auto"/>
            </w:tcBorders>
            <w:vAlign w:val="center"/>
          </w:tcPr>
          <w:p w14:paraId="221E7150" w14:textId="77777777" w:rsidR="007657ED" w:rsidRPr="009674A5" w:rsidRDefault="007657ED" w:rsidP="0015028F">
            <w:pPr>
              <w:pStyle w:val="TableText"/>
              <w:jc w:val="center"/>
              <w:rPr>
                <w:b/>
                <w:bCs/>
              </w:rPr>
            </w:pPr>
            <w:r w:rsidRPr="009674A5">
              <w:rPr>
                <w:b/>
                <w:bCs/>
              </w:rPr>
              <w:t>X</w:t>
            </w:r>
          </w:p>
        </w:tc>
        <w:tc>
          <w:tcPr>
            <w:tcW w:w="980" w:type="dxa"/>
            <w:tcBorders>
              <w:top w:val="single" w:sz="4" w:space="0" w:color="auto"/>
            </w:tcBorders>
            <w:vAlign w:val="center"/>
          </w:tcPr>
          <w:p w14:paraId="04EDC855" w14:textId="77777777" w:rsidR="007657ED" w:rsidRDefault="007657ED" w:rsidP="0015028F">
            <w:pPr>
              <w:pStyle w:val="TableText"/>
              <w:jc w:val="center"/>
            </w:pPr>
          </w:p>
        </w:tc>
      </w:tr>
      <w:tr w:rsidR="007657ED" w14:paraId="190ABA47" w14:textId="77777777" w:rsidTr="007657ED">
        <w:trPr>
          <w:trHeight w:val="300"/>
        </w:trPr>
        <w:tc>
          <w:tcPr>
            <w:tcW w:w="1805" w:type="dxa"/>
            <w:tcBorders>
              <w:top w:val="single" w:sz="4" w:space="0" w:color="auto"/>
            </w:tcBorders>
          </w:tcPr>
          <w:p w14:paraId="5CFED07B" w14:textId="77777777" w:rsidR="007657ED" w:rsidRDefault="007657ED" w:rsidP="0015028F">
            <w:pPr>
              <w:pStyle w:val="TableHeader"/>
              <w:rPr>
                <w:bCs/>
                <w:color w:val="auto"/>
                <w:sz w:val="14"/>
                <w:szCs w:val="14"/>
                <w:lang w:val="en-GB"/>
              </w:rPr>
            </w:pPr>
            <w:r w:rsidRPr="4B89EFA9">
              <w:rPr>
                <w:bCs/>
                <w:color w:val="auto"/>
                <w:sz w:val="16"/>
                <w:szCs w:val="16"/>
                <w:lang w:val="en-GB"/>
              </w:rPr>
              <w:t>Radio Network Operations (</w:t>
            </w:r>
            <w:r>
              <w:rPr>
                <w:bCs/>
                <w:color w:val="auto"/>
                <w:sz w:val="16"/>
                <w:szCs w:val="16"/>
                <w:lang w:val="en-GB"/>
              </w:rPr>
              <w:fldChar w:fldCharType="begin"/>
            </w:r>
            <w:r>
              <w:rPr>
                <w:bCs/>
                <w:color w:val="auto"/>
                <w:sz w:val="16"/>
                <w:szCs w:val="16"/>
                <w:lang w:val="en-GB"/>
              </w:rPr>
              <w:instrText xml:space="preserve"> REF _Ref190335356 \r \h </w:instrText>
            </w:r>
            <w:r>
              <w:rPr>
                <w:bCs/>
                <w:color w:val="auto"/>
                <w:sz w:val="16"/>
                <w:szCs w:val="16"/>
                <w:lang w:val="en-GB"/>
              </w:rPr>
            </w:r>
            <w:r>
              <w:rPr>
                <w:bCs/>
                <w:color w:val="auto"/>
                <w:sz w:val="16"/>
                <w:szCs w:val="16"/>
                <w:lang w:val="en-GB"/>
              </w:rPr>
              <w:fldChar w:fldCharType="separate"/>
            </w:r>
            <w:r>
              <w:rPr>
                <w:bCs/>
                <w:color w:val="auto"/>
                <w:sz w:val="16"/>
                <w:szCs w:val="16"/>
                <w:lang w:val="en-GB"/>
              </w:rPr>
              <w:t>2.2.5</w:t>
            </w:r>
            <w:r>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3690DC7F" w14:textId="77777777" w:rsidR="007657ED" w:rsidRDefault="007657ED" w:rsidP="0015028F">
            <w:pPr>
              <w:pStyle w:val="TableText"/>
              <w:jc w:val="center"/>
            </w:pPr>
          </w:p>
        </w:tc>
        <w:tc>
          <w:tcPr>
            <w:tcW w:w="810" w:type="dxa"/>
            <w:tcBorders>
              <w:top w:val="single" w:sz="4" w:space="0" w:color="auto"/>
            </w:tcBorders>
            <w:vAlign w:val="center"/>
          </w:tcPr>
          <w:p w14:paraId="6E67B77F" w14:textId="77777777" w:rsidR="007657ED" w:rsidRDefault="007657ED" w:rsidP="0015028F">
            <w:pPr>
              <w:pStyle w:val="TableText"/>
              <w:jc w:val="center"/>
            </w:pPr>
          </w:p>
        </w:tc>
        <w:tc>
          <w:tcPr>
            <w:tcW w:w="705" w:type="dxa"/>
            <w:tcBorders>
              <w:top w:val="single" w:sz="4" w:space="0" w:color="auto"/>
            </w:tcBorders>
            <w:vAlign w:val="center"/>
          </w:tcPr>
          <w:p w14:paraId="1BF7684B" w14:textId="77777777" w:rsidR="007657ED" w:rsidRDefault="007657ED" w:rsidP="0015028F">
            <w:pPr>
              <w:pStyle w:val="TableText"/>
              <w:jc w:val="center"/>
              <w:rPr>
                <w:b/>
                <w:bCs/>
              </w:rPr>
            </w:pPr>
            <w:r w:rsidRPr="3CAB7E54">
              <w:rPr>
                <w:b/>
                <w:bCs/>
              </w:rPr>
              <w:t>X</w:t>
            </w:r>
          </w:p>
        </w:tc>
        <w:tc>
          <w:tcPr>
            <w:tcW w:w="1145" w:type="dxa"/>
            <w:tcBorders>
              <w:top w:val="single" w:sz="4" w:space="0" w:color="auto"/>
            </w:tcBorders>
            <w:vAlign w:val="center"/>
          </w:tcPr>
          <w:p w14:paraId="7D68C11C" w14:textId="77777777" w:rsidR="007657ED" w:rsidRDefault="007657ED" w:rsidP="0015028F">
            <w:pPr>
              <w:pStyle w:val="TableText"/>
              <w:jc w:val="center"/>
            </w:pPr>
          </w:p>
        </w:tc>
        <w:tc>
          <w:tcPr>
            <w:tcW w:w="815" w:type="dxa"/>
            <w:tcBorders>
              <w:top w:val="single" w:sz="4" w:space="0" w:color="auto"/>
            </w:tcBorders>
            <w:vAlign w:val="center"/>
          </w:tcPr>
          <w:p w14:paraId="36C55465" w14:textId="77777777" w:rsidR="007657ED" w:rsidRDefault="007657ED" w:rsidP="0015028F">
            <w:pPr>
              <w:pStyle w:val="TableText"/>
              <w:jc w:val="center"/>
            </w:pPr>
          </w:p>
        </w:tc>
        <w:tc>
          <w:tcPr>
            <w:tcW w:w="1075" w:type="dxa"/>
            <w:tcBorders>
              <w:top w:val="single" w:sz="4" w:space="0" w:color="auto"/>
            </w:tcBorders>
            <w:vAlign w:val="center"/>
          </w:tcPr>
          <w:p w14:paraId="4B437F08" w14:textId="77777777" w:rsidR="007657ED" w:rsidRDefault="007657ED" w:rsidP="0015028F">
            <w:pPr>
              <w:pStyle w:val="TableText"/>
              <w:jc w:val="center"/>
            </w:pPr>
          </w:p>
        </w:tc>
        <w:tc>
          <w:tcPr>
            <w:tcW w:w="886" w:type="dxa"/>
            <w:tcBorders>
              <w:top w:val="single" w:sz="4" w:space="0" w:color="auto"/>
            </w:tcBorders>
            <w:vAlign w:val="center"/>
          </w:tcPr>
          <w:p w14:paraId="776D35A9" w14:textId="77777777" w:rsidR="007657ED" w:rsidRDefault="007657ED" w:rsidP="0015028F">
            <w:pPr>
              <w:pStyle w:val="TableText"/>
              <w:jc w:val="center"/>
            </w:pPr>
          </w:p>
        </w:tc>
        <w:tc>
          <w:tcPr>
            <w:tcW w:w="980" w:type="dxa"/>
            <w:tcBorders>
              <w:top w:val="single" w:sz="4" w:space="0" w:color="auto"/>
            </w:tcBorders>
            <w:vAlign w:val="center"/>
          </w:tcPr>
          <w:p w14:paraId="33B099D8" w14:textId="77777777" w:rsidR="007657ED" w:rsidRDefault="007657ED" w:rsidP="0015028F">
            <w:pPr>
              <w:pStyle w:val="TableText"/>
              <w:jc w:val="center"/>
            </w:pPr>
          </w:p>
        </w:tc>
      </w:tr>
      <w:tr w:rsidR="006D2F9C" w14:paraId="4FBEF5A1" w14:textId="77777777" w:rsidTr="007657ED">
        <w:trPr>
          <w:trHeight w:val="300"/>
        </w:trPr>
        <w:tc>
          <w:tcPr>
            <w:tcW w:w="1805" w:type="dxa"/>
            <w:tcBorders>
              <w:top w:val="single" w:sz="4" w:space="0" w:color="auto"/>
            </w:tcBorders>
          </w:tcPr>
          <w:p w14:paraId="6ECBEF89" w14:textId="4E5EA419" w:rsidR="006D2F9C" w:rsidRPr="4B89EFA9" w:rsidRDefault="000225D4" w:rsidP="0015028F">
            <w:pPr>
              <w:pStyle w:val="TableHeader"/>
              <w:rPr>
                <w:bCs/>
                <w:color w:val="auto"/>
                <w:sz w:val="16"/>
                <w:szCs w:val="16"/>
                <w:lang w:val="en-GB"/>
              </w:rPr>
            </w:pPr>
            <w:r>
              <w:rPr>
                <w:bCs/>
                <w:color w:val="auto"/>
                <w:sz w:val="16"/>
                <w:szCs w:val="16"/>
                <w:lang w:val="en-GB"/>
              </w:rPr>
              <w:t>O-RAN (2.2.6)</w:t>
            </w:r>
          </w:p>
        </w:tc>
        <w:tc>
          <w:tcPr>
            <w:tcW w:w="898" w:type="dxa"/>
            <w:tcBorders>
              <w:top w:val="single" w:sz="4" w:space="0" w:color="auto"/>
            </w:tcBorders>
            <w:vAlign w:val="center"/>
          </w:tcPr>
          <w:p w14:paraId="20B15B33" w14:textId="77777777" w:rsidR="006D2F9C" w:rsidRDefault="006D2F9C" w:rsidP="0015028F">
            <w:pPr>
              <w:pStyle w:val="TableText"/>
              <w:jc w:val="center"/>
            </w:pPr>
          </w:p>
        </w:tc>
        <w:tc>
          <w:tcPr>
            <w:tcW w:w="810" w:type="dxa"/>
            <w:tcBorders>
              <w:top w:val="single" w:sz="4" w:space="0" w:color="auto"/>
            </w:tcBorders>
            <w:vAlign w:val="center"/>
          </w:tcPr>
          <w:p w14:paraId="4F0473E4" w14:textId="77777777" w:rsidR="006D2F9C" w:rsidRDefault="006D2F9C" w:rsidP="0015028F">
            <w:pPr>
              <w:pStyle w:val="TableText"/>
              <w:jc w:val="center"/>
            </w:pPr>
          </w:p>
        </w:tc>
        <w:tc>
          <w:tcPr>
            <w:tcW w:w="705" w:type="dxa"/>
            <w:tcBorders>
              <w:top w:val="single" w:sz="4" w:space="0" w:color="auto"/>
            </w:tcBorders>
            <w:vAlign w:val="center"/>
          </w:tcPr>
          <w:p w14:paraId="78DECCCA" w14:textId="1768E15D" w:rsidR="006D2F9C" w:rsidRPr="3CAB7E54" w:rsidRDefault="004D6540" w:rsidP="0015028F">
            <w:pPr>
              <w:pStyle w:val="TableText"/>
              <w:jc w:val="center"/>
              <w:rPr>
                <w:b/>
                <w:bCs/>
              </w:rPr>
            </w:pPr>
            <w:r>
              <w:rPr>
                <w:b/>
                <w:bCs/>
              </w:rPr>
              <w:t>X</w:t>
            </w:r>
          </w:p>
        </w:tc>
        <w:tc>
          <w:tcPr>
            <w:tcW w:w="1145" w:type="dxa"/>
            <w:tcBorders>
              <w:top w:val="single" w:sz="4" w:space="0" w:color="auto"/>
            </w:tcBorders>
            <w:vAlign w:val="center"/>
          </w:tcPr>
          <w:p w14:paraId="16634EDB" w14:textId="77777777" w:rsidR="006D2F9C" w:rsidRDefault="006D2F9C" w:rsidP="0015028F">
            <w:pPr>
              <w:pStyle w:val="TableText"/>
              <w:jc w:val="center"/>
            </w:pPr>
          </w:p>
        </w:tc>
        <w:tc>
          <w:tcPr>
            <w:tcW w:w="815" w:type="dxa"/>
            <w:tcBorders>
              <w:top w:val="single" w:sz="4" w:space="0" w:color="auto"/>
            </w:tcBorders>
            <w:vAlign w:val="center"/>
          </w:tcPr>
          <w:p w14:paraId="7AD4E991" w14:textId="77777777" w:rsidR="006D2F9C" w:rsidRDefault="006D2F9C" w:rsidP="0015028F">
            <w:pPr>
              <w:pStyle w:val="TableText"/>
              <w:jc w:val="center"/>
            </w:pPr>
          </w:p>
        </w:tc>
        <w:tc>
          <w:tcPr>
            <w:tcW w:w="1075" w:type="dxa"/>
            <w:tcBorders>
              <w:top w:val="single" w:sz="4" w:space="0" w:color="auto"/>
            </w:tcBorders>
            <w:vAlign w:val="center"/>
          </w:tcPr>
          <w:p w14:paraId="551160DA" w14:textId="77777777" w:rsidR="006D2F9C" w:rsidRDefault="006D2F9C" w:rsidP="0015028F">
            <w:pPr>
              <w:pStyle w:val="TableText"/>
              <w:jc w:val="center"/>
            </w:pPr>
          </w:p>
        </w:tc>
        <w:tc>
          <w:tcPr>
            <w:tcW w:w="886" w:type="dxa"/>
            <w:tcBorders>
              <w:top w:val="single" w:sz="4" w:space="0" w:color="auto"/>
            </w:tcBorders>
            <w:vAlign w:val="center"/>
          </w:tcPr>
          <w:p w14:paraId="16BD6ABB" w14:textId="77777777" w:rsidR="006D2F9C" w:rsidRDefault="006D2F9C" w:rsidP="0015028F">
            <w:pPr>
              <w:pStyle w:val="TableText"/>
              <w:jc w:val="center"/>
            </w:pPr>
          </w:p>
        </w:tc>
        <w:tc>
          <w:tcPr>
            <w:tcW w:w="980" w:type="dxa"/>
            <w:tcBorders>
              <w:top w:val="single" w:sz="4" w:space="0" w:color="auto"/>
            </w:tcBorders>
            <w:vAlign w:val="center"/>
          </w:tcPr>
          <w:p w14:paraId="7BB4521C" w14:textId="77777777" w:rsidR="006D2F9C" w:rsidRDefault="006D2F9C" w:rsidP="0015028F">
            <w:pPr>
              <w:pStyle w:val="TableText"/>
              <w:jc w:val="center"/>
            </w:pPr>
          </w:p>
        </w:tc>
      </w:tr>
      <w:tr w:rsidR="007657ED" w14:paraId="5DE92DAD" w14:textId="77777777" w:rsidTr="007657ED">
        <w:trPr>
          <w:trHeight w:val="300"/>
        </w:trPr>
        <w:tc>
          <w:tcPr>
            <w:tcW w:w="1805" w:type="dxa"/>
            <w:tcBorders>
              <w:top w:val="single" w:sz="4" w:space="0" w:color="auto"/>
            </w:tcBorders>
          </w:tcPr>
          <w:p w14:paraId="4B990238" w14:textId="3EF3031B" w:rsidR="007657ED" w:rsidRDefault="007657ED" w:rsidP="0015028F">
            <w:pPr>
              <w:pStyle w:val="TableHeader"/>
              <w:rPr>
                <w:bCs/>
                <w:color w:val="auto"/>
                <w:sz w:val="14"/>
                <w:szCs w:val="14"/>
                <w:lang w:val="en-GB"/>
              </w:rPr>
            </w:pPr>
            <w:r w:rsidRPr="4B89EFA9">
              <w:rPr>
                <w:bCs/>
                <w:color w:val="auto"/>
                <w:sz w:val="16"/>
                <w:szCs w:val="16"/>
                <w:lang w:val="en-GB"/>
              </w:rPr>
              <w:t>Network Architecture (</w:t>
            </w:r>
            <w:r w:rsidR="003A0B18">
              <w:rPr>
                <w:bCs/>
                <w:color w:val="auto"/>
                <w:sz w:val="16"/>
                <w:szCs w:val="16"/>
                <w:lang w:val="en-GB"/>
              </w:rPr>
              <w:fldChar w:fldCharType="begin"/>
            </w:r>
            <w:r w:rsidR="003A0B18">
              <w:rPr>
                <w:bCs/>
                <w:color w:val="auto"/>
                <w:sz w:val="16"/>
                <w:szCs w:val="16"/>
                <w:lang w:val="en-GB"/>
              </w:rPr>
              <w:instrText xml:space="preserve"> REF _Ref212731501 \r \h </w:instrText>
            </w:r>
            <w:r w:rsidR="003A0B18">
              <w:rPr>
                <w:bCs/>
                <w:color w:val="auto"/>
                <w:sz w:val="16"/>
                <w:szCs w:val="16"/>
                <w:lang w:val="en-GB"/>
              </w:rPr>
            </w:r>
            <w:r w:rsidR="003A0B18">
              <w:rPr>
                <w:bCs/>
                <w:color w:val="auto"/>
                <w:sz w:val="16"/>
                <w:szCs w:val="16"/>
                <w:lang w:val="en-GB"/>
              </w:rPr>
              <w:fldChar w:fldCharType="separate"/>
            </w:r>
            <w:r w:rsidR="003A0B18">
              <w:rPr>
                <w:bCs/>
                <w:color w:val="auto"/>
                <w:sz w:val="16"/>
                <w:szCs w:val="16"/>
                <w:lang w:val="en-GB"/>
              </w:rPr>
              <w:t>2.2.7</w:t>
            </w:r>
            <w:r w:rsidR="003A0B18">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47F702AC" w14:textId="77777777" w:rsidR="007657ED" w:rsidRDefault="007657ED" w:rsidP="0015028F">
            <w:pPr>
              <w:pStyle w:val="TableText"/>
              <w:jc w:val="center"/>
            </w:pPr>
          </w:p>
        </w:tc>
        <w:tc>
          <w:tcPr>
            <w:tcW w:w="810" w:type="dxa"/>
            <w:tcBorders>
              <w:top w:val="single" w:sz="4" w:space="0" w:color="auto"/>
            </w:tcBorders>
            <w:vAlign w:val="center"/>
          </w:tcPr>
          <w:p w14:paraId="6A2E62A3" w14:textId="77777777" w:rsidR="007657ED" w:rsidRDefault="007657ED" w:rsidP="0015028F">
            <w:pPr>
              <w:pStyle w:val="TableText"/>
              <w:jc w:val="center"/>
            </w:pPr>
          </w:p>
        </w:tc>
        <w:tc>
          <w:tcPr>
            <w:tcW w:w="705" w:type="dxa"/>
            <w:tcBorders>
              <w:top w:val="single" w:sz="4" w:space="0" w:color="auto"/>
            </w:tcBorders>
            <w:vAlign w:val="center"/>
          </w:tcPr>
          <w:p w14:paraId="108B0579" w14:textId="77777777" w:rsidR="007657ED" w:rsidRDefault="007657ED" w:rsidP="0015028F">
            <w:pPr>
              <w:pStyle w:val="TableText"/>
              <w:jc w:val="center"/>
            </w:pPr>
          </w:p>
        </w:tc>
        <w:tc>
          <w:tcPr>
            <w:tcW w:w="1145" w:type="dxa"/>
            <w:tcBorders>
              <w:top w:val="single" w:sz="4" w:space="0" w:color="auto"/>
            </w:tcBorders>
            <w:vAlign w:val="center"/>
          </w:tcPr>
          <w:p w14:paraId="405DA8E8"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64259DBA" w14:textId="77777777" w:rsidR="007657ED" w:rsidRDefault="007657ED" w:rsidP="0015028F">
            <w:pPr>
              <w:pStyle w:val="TableText"/>
              <w:jc w:val="center"/>
            </w:pPr>
          </w:p>
        </w:tc>
        <w:tc>
          <w:tcPr>
            <w:tcW w:w="1075" w:type="dxa"/>
            <w:tcBorders>
              <w:top w:val="single" w:sz="4" w:space="0" w:color="auto"/>
            </w:tcBorders>
            <w:vAlign w:val="center"/>
          </w:tcPr>
          <w:p w14:paraId="1220D36C" w14:textId="77777777" w:rsidR="007657ED" w:rsidRDefault="007657ED" w:rsidP="0015028F">
            <w:pPr>
              <w:pStyle w:val="TableText"/>
              <w:jc w:val="center"/>
            </w:pPr>
          </w:p>
        </w:tc>
        <w:tc>
          <w:tcPr>
            <w:tcW w:w="886" w:type="dxa"/>
            <w:tcBorders>
              <w:top w:val="single" w:sz="4" w:space="0" w:color="auto"/>
            </w:tcBorders>
            <w:vAlign w:val="center"/>
          </w:tcPr>
          <w:p w14:paraId="105B8A76" w14:textId="77777777" w:rsidR="007657ED" w:rsidRDefault="007657ED" w:rsidP="0015028F">
            <w:pPr>
              <w:pStyle w:val="TableText"/>
              <w:jc w:val="center"/>
            </w:pPr>
          </w:p>
        </w:tc>
        <w:tc>
          <w:tcPr>
            <w:tcW w:w="980" w:type="dxa"/>
            <w:tcBorders>
              <w:top w:val="single" w:sz="4" w:space="0" w:color="auto"/>
            </w:tcBorders>
            <w:vAlign w:val="center"/>
          </w:tcPr>
          <w:p w14:paraId="22DB9B7F" w14:textId="77777777" w:rsidR="007657ED" w:rsidRDefault="007657ED" w:rsidP="0015028F">
            <w:pPr>
              <w:pStyle w:val="TableText"/>
              <w:jc w:val="center"/>
            </w:pPr>
          </w:p>
        </w:tc>
      </w:tr>
      <w:tr w:rsidR="007657ED" w14:paraId="4862631B" w14:textId="77777777" w:rsidTr="007657ED">
        <w:trPr>
          <w:trHeight w:val="300"/>
        </w:trPr>
        <w:tc>
          <w:tcPr>
            <w:tcW w:w="1805" w:type="dxa"/>
            <w:tcBorders>
              <w:top w:val="single" w:sz="4" w:space="0" w:color="auto"/>
            </w:tcBorders>
          </w:tcPr>
          <w:p w14:paraId="558A3E2E" w14:textId="7D1573B6" w:rsidR="007657ED" w:rsidRDefault="007657ED" w:rsidP="0015028F">
            <w:pPr>
              <w:pStyle w:val="TableHeader"/>
              <w:rPr>
                <w:bCs/>
                <w:color w:val="auto"/>
                <w:sz w:val="16"/>
                <w:szCs w:val="16"/>
                <w:lang w:val="en-GB"/>
              </w:rPr>
            </w:pPr>
            <w:r w:rsidRPr="4B89EFA9">
              <w:rPr>
                <w:bCs/>
                <w:color w:val="auto"/>
                <w:sz w:val="16"/>
                <w:szCs w:val="16"/>
                <w:lang w:val="en-GB"/>
              </w:rPr>
              <w:t>Network Infrastructure (</w:t>
            </w:r>
            <w:r w:rsidR="003A0B18">
              <w:rPr>
                <w:bCs/>
                <w:color w:val="auto"/>
                <w:sz w:val="16"/>
                <w:szCs w:val="16"/>
                <w:lang w:val="en-GB"/>
              </w:rPr>
              <w:fldChar w:fldCharType="begin"/>
            </w:r>
            <w:r w:rsidR="003A0B18">
              <w:rPr>
                <w:bCs/>
                <w:color w:val="auto"/>
                <w:sz w:val="16"/>
                <w:szCs w:val="16"/>
                <w:lang w:val="en-GB"/>
              </w:rPr>
              <w:instrText xml:space="preserve"> REF _Ref190335413 \r \h </w:instrText>
            </w:r>
            <w:r w:rsidR="003A0B18">
              <w:rPr>
                <w:bCs/>
                <w:color w:val="auto"/>
                <w:sz w:val="16"/>
                <w:szCs w:val="16"/>
                <w:lang w:val="en-GB"/>
              </w:rPr>
            </w:r>
            <w:r w:rsidR="003A0B18">
              <w:rPr>
                <w:bCs/>
                <w:color w:val="auto"/>
                <w:sz w:val="16"/>
                <w:szCs w:val="16"/>
                <w:lang w:val="en-GB"/>
              </w:rPr>
              <w:fldChar w:fldCharType="separate"/>
            </w:r>
            <w:r w:rsidR="003A0B18">
              <w:rPr>
                <w:bCs/>
                <w:color w:val="auto"/>
                <w:sz w:val="16"/>
                <w:szCs w:val="16"/>
                <w:lang w:val="en-GB"/>
              </w:rPr>
              <w:t>2.2.8</w:t>
            </w:r>
            <w:r w:rsidR="003A0B18">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33805FFA" w14:textId="77777777" w:rsidR="007657ED" w:rsidRDefault="007657ED" w:rsidP="0015028F">
            <w:pPr>
              <w:pStyle w:val="TableText"/>
              <w:jc w:val="center"/>
            </w:pPr>
          </w:p>
        </w:tc>
        <w:tc>
          <w:tcPr>
            <w:tcW w:w="810" w:type="dxa"/>
            <w:tcBorders>
              <w:top w:val="single" w:sz="4" w:space="0" w:color="auto"/>
            </w:tcBorders>
            <w:vAlign w:val="center"/>
          </w:tcPr>
          <w:p w14:paraId="5EEEB78F" w14:textId="77777777" w:rsidR="007657ED" w:rsidRDefault="007657ED" w:rsidP="0015028F">
            <w:pPr>
              <w:pStyle w:val="TableText"/>
              <w:jc w:val="center"/>
            </w:pPr>
          </w:p>
        </w:tc>
        <w:tc>
          <w:tcPr>
            <w:tcW w:w="705" w:type="dxa"/>
            <w:tcBorders>
              <w:top w:val="single" w:sz="4" w:space="0" w:color="auto"/>
            </w:tcBorders>
            <w:vAlign w:val="center"/>
          </w:tcPr>
          <w:p w14:paraId="0704DC91" w14:textId="77777777" w:rsidR="007657ED" w:rsidRDefault="007657ED" w:rsidP="0015028F">
            <w:pPr>
              <w:pStyle w:val="TableText"/>
              <w:jc w:val="center"/>
            </w:pPr>
          </w:p>
        </w:tc>
        <w:tc>
          <w:tcPr>
            <w:tcW w:w="1145" w:type="dxa"/>
            <w:tcBorders>
              <w:top w:val="single" w:sz="4" w:space="0" w:color="auto"/>
            </w:tcBorders>
            <w:vAlign w:val="center"/>
          </w:tcPr>
          <w:p w14:paraId="608E6491"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51B4E9DD" w14:textId="77777777" w:rsidR="007657ED" w:rsidRDefault="007657ED" w:rsidP="0015028F">
            <w:pPr>
              <w:pStyle w:val="TableText"/>
              <w:jc w:val="center"/>
            </w:pPr>
          </w:p>
        </w:tc>
        <w:tc>
          <w:tcPr>
            <w:tcW w:w="1075" w:type="dxa"/>
            <w:tcBorders>
              <w:top w:val="single" w:sz="4" w:space="0" w:color="auto"/>
            </w:tcBorders>
            <w:vAlign w:val="center"/>
          </w:tcPr>
          <w:p w14:paraId="247C9F4D" w14:textId="77777777" w:rsidR="007657ED" w:rsidRDefault="007657ED" w:rsidP="0015028F">
            <w:pPr>
              <w:pStyle w:val="TableText"/>
              <w:jc w:val="center"/>
            </w:pPr>
          </w:p>
        </w:tc>
        <w:tc>
          <w:tcPr>
            <w:tcW w:w="886" w:type="dxa"/>
            <w:tcBorders>
              <w:top w:val="single" w:sz="4" w:space="0" w:color="auto"/>
            </w:tcBorders>
            <w:vAlign w:val="center"/>
          </w:tcPr>
          <w:p w14:paraId="5BF8028C" w14:textId="77777777" w:rsidR="007657ED" w:rsidRDefault="007657ED" w:rsidP="0015028F">
            <w:pPr>
              <w:pStyle w:val="TableText"/>
              <w:jc w:val="center"/>
            </w:pPr>
          </w:p>
        </w:tc>
        <w:tc>
          <w:tcPr>
            <w:tcW w:w="980" w:type="dxa"/>
            <w:tcBorders>
              <w:top w:val="single" w:sz="4" w:space="0" w:color="auto"/>
            </w:tcBorders>
            <w:vAlign w:val="center"/>
          </w:tcPr>
          <w:p w14:paraId="548689D4" w14:textId="77777777" w:rsidR="007657ED" w:rsidRDefault="007657ED" w:rsidP="0015028F">
            <w:pPr>
              <w:pStyle w:val="TableText"/>
              <w:jc w:val="center"/>
            </w:pPr>
          </w:p>
        </w:tc>
      </w:tr>
      <w:tr w:rsidR="007657ED" w14:paraId="56D55599" w14:textId="77777777" w:rsidTr="007657ED">
        <w:trPr>
          <w:trHeight w:val="300"/>
        </w:trPr>
        <w:tc>
          <w:tcPr>
            <w:tcW w:w="1805" w:type="dxa"/>
            <w:tcBorders>
              <w:top w:val="single" w:sz="4" w:space="0" w:color="auto"/>
            </w:tcBorders>
          </w:tcPr>
          <w:p w14:paraId="0180DB87" w14:textId="24D2D05B" w:rsidR="007657ED" w:rsidRDefault="007657ED" w:rsidP="0015028F">
            <w:pPr>
              <w:pStyle w:val="TableHeader"/>
              <w:rPr>
                <w:bCs/>
                <w:color w:val="auto"/>
                <w:sz w:val="16"/>
                <w:szCs w:val="16"/>
                <w:lang w:val="en-GB"/>
              </w:rPr>
            </w:pPr>
            <w:r w:rsidRPr="4B89EFA9">
              <w:rPr>
                <w:bCs/>
                <w:color w:val="auto"/>
                <w:sz w:val="16"/>
                <w:szCs w:val="16"/>
                <w:lang w:val="en-GB"/>
              </w:rPr>
              <w:t>NFVI / Virtualization (</w:t>
            </w:r>
            <w:r w:rsidR="00C54C63">
              <w:rPr>
                <w:bCs/>
                <w:color w:val="auto"/>
                <w:sz w:val="16"/>
                <w:szCs w:val="16"/>
                <w:lang w:val="en-GB"/>
              </w:rPr>
              <w:fldChar w:fldCharType="begin"/>
            </w:r>
            <w:r w:rsidR="00C54C63">
              <w:rPr>
                <w:bCs/>
                <w:color w:val="auto"/>
                <w:sz w:val="16"/>
                <w:szCs w:val="16"/>
                <w:lang w:val="en-GB"/>
              </w:rPr>
              <w:instrText xml:space="preserve"> REF _Ref190335493 \r \h </w:instrText>
            </w:r>
            <w:r w:rsidR="00C54C63">
              <w:rPr>
                <w:bCs/>
                <w:color w:val="auto"/>
                <w:sz w:val="16"/>
                <w:szCs w:val="16"/>
                <w:lang w:val="en-GB"/>
              </w:rPr>
            </w:r>
            <w:r w:rsidR="00C54C63">
              <w:rPr>
                <w:bCs/>
                <w:color w:val="auto"/>
                <w:sz w:val="16"/>
                <w:szCs w:val="16"/>
                <w:lang w:val="en-GB"/>
              </w:rPr>
              <w:fldChar w:fldCharType="separate"/>
            </w:r>
            <w:r w:rsidR="00C54C63">
              <w:rPr>
                <w:bCs/>
                <w:color w:val="auto"/>
                <w:sz w:val="16"/>
                <w:szCs w:val="16"/>
                <w:lang w:val="en-GB"/>
              </w:rPr>
              <w:t>2.2.8.1.1</w:t>
            </w:r>
            <w:r w:rsidR="00C54C63">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47727FEB" w14:textId="77777777" w:rsidR="007657ED" w:rsidRDefault="007657ED" w:rsidP="0015028F">
            <w:pPr>
              <w:pStyle w:val="TableText"/>
              <w:jc w:val="center"/>
            </w:pPr>
          </w:p>
        </w:tc>
        <w:tc>
          <w:tcPr>
            <w:tcW w:w="810" w:type="dxa"/>
            <w:tcBorders>
              <w:top w:val="single" w:sz="4" w:space="0" w:color="auto"/>
            </w:tcBorders>
            <w:vAlign w:val="center"/>
          </w:tcPr>
          <w:p w14:paraId="0EA224DB" w14:textId="77777777" w:rsidR="007657ED" w:rsidRDefault="007657ED" w:rsidP="0015028F">
            <w:pPr>
              <w:pStyle w:val="TableText"/>
              <w:jc w:val="center"/>
            </w:pPr>
          </w:p>
        </w:tc>
        <w:tc>
          <w:tcPr>
            <w:tcW w:w="705" w:type="dxa"/>
            <w:tcBorders>
              <w:top w:val="single" w:sz="4" w:space="0" w:color="auto"/>
            </w:tcBorders>
            <w:vAlign w:val="center"/>
          </w:tcPr>
          <w:p w14:paraId="7D6C9343" w14:textId="77777777" w:rsidR="007657ED" w:rsidRDefault="007657ED" w:rsidP="0015028F">
            <w:pPr>
              <w:pStyle w:val="TableText"/>
              <w:jc w:val="center"/>
            </w:pPr>
          </w:p>
        </w:tc>
        <w:tc>
          <w:tcPr>
            <w:tcW w:w="1145" w:type="dxa"/>
            <w:tcBorders>
              <w:top w:val="single" w:sz="4" w:space="0" w:color="auto"/>
            </w:tcBorders>
            <w:vAlign w:val="center"/>
          </w:tcPr>
          <w:p w14:paraId="495A69E6"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2C9D8070" w14:textId="77777777" w:rsidR="007657ED" w:rsidRDefault="007657ED" w:rsidP="0015028F">
            <w:pPr>
              <w:pStyle w:val="TableText"/>
              <w:jc w:val="center"/>
            </w:pPr>
          </w:p>
        </w:tc>
        <w:tc>
          <w:tcPr>
            <w:tcW w:w="1075" w:type="dxa"/>
            <w:tcBorders>
              <w:top w:val="single" w:sz="4" w:space="0" w:color="auto"/>
            </w:tcBorders>
            <w:vAlign w:val="center"/>
          </w:tcPr>
          <w:p w14:paraId="31550109" w14:textId="77777777" w:rsidR="007657ED" w:rsidRDefault="007657ED" w:rsidP="0015028F">
            <w:pPr>
              <w:pStyle w:val="TableText"/>
              <w:jc w:val="center"/>
            </w:pPr>
          </w:p>
        </w:tc>
        <w:tc>
          <w:tcPr>
            <w:tcW w:w="886" w:type="dxa"/>
            <w:tcBorders>
              <w:top w:val="single" w:sz="4" w:space="0" w:color="auto"/>
            </w:tcBorders>
            <w:vAlign w:val="center"/>
          </w:tcPr>
          <w:p w14:paraId="25158087" w14:textId="77777777" w:rsidR="007657ED" w:rsidRDefault="007657ED" w:rsidP="0015028F">
            <w:pPr>
              <w:pStyle w:val="TableText"/>
              <w:jc w:val="center"/>
            </w:pPr>
          </w:p>
        </w:tc>
        <w:tc>
          <w:tcPr>
            <w:tcW w:w="980" w:type="dxa"/>
            <w:tcBorders>
              <w:top w:val="single" w:sz="4" w:space="0" w:color="auto"/>
            </w:tcBorders>
            <w:vAlign w:val="center"/>
          </w:tcPr>
          <w:p w14:paraId="44F06EBE" w14:textId="77777777" w:rsidR="007657ED" w:rsidRDefault="007657ED" w:rsidP="0015028F">
            <w:pPr>
              <w:pStyle w:val="TableText"/>
              <w:jc w:val="center"/>
            </w:pPr>
          </w:p>
        </w:tc>
      </w:tr>
      <w:tr w:rsidR="007657ED" w14:paraId="349BEF66" w14:textId="77777777" w:rsidTr="007657ED">
        <w:trPr>
          <w:trHeight w:val="300"/>
        </w:trPr>
        <w:tc>
          <w:tcPr>
            <w:tcW w:w="1805" w:type="dxa"/>
            <w:tcBorders>
              <w:top w:val="single" w:sz="4" w:space="0" w:color="auto"/>
            </w:tcBorders>
          </w:tcPr>
          <w:p w14:paraId="5141C1F9" w14:textId="11D5B02C" w:rsidR="007657ED" w:rsidRDefault="007657ED" w:rsidP="0015028F">
            <w:pPr>
              <w:pStyle w:val="TableHeader"/>
              <w:rPr>
                <w:bCs/>
                <w:color w:val="auto"/>
                <w:sz w:val="16"/>
                <w:szCs w:val="16"/>
                <w:lang w:val="en-GB"/>
              </w:rPr>
            </w:pPr>
            <w:r w:rsidRPr="4B89EFA9">
              <w:rPr>
                <w:bCs/>
                <w:color w:val="auto"/>
                <w:sz w:val="16"/>
                <w:szCs w:val="16"/>
                <w:lang w:val="en-GB"/>
              </w:rPr>
              <w:t>NFVI / Network (</w:t>
            </w:r>
            <w:r w:rsidR="00E92E98">
              <w:rPr>
                <w:bCs/>
                <w:color w:val="auto"/>
                <w:sz w:val="16"/>
                <w:szCs w:val="16"/>
                <w:lang w:val="en-GB"/>
              </w:rPr>
              <w:fldChar w:fldCharType="begin"/>
            </w:r>
            <w:r w:rsidR="00E92E98">
              <w:rPr>
                <w:bCs/>
                <w:color w:val="auto"/>
                <w:sz w:val="16"/>
                <w:szCs w:val="16"/>
                <w:lang w:val="en-GB"/>
              </w:rPr>
              <w:instrText xml:space="preserve"> REF _Ref190335524 \r \h </w:instrText>
            </w:r>
            <w:r w:rsidR="00E92E98">
              <w:rPr>
                <w:bCs/>
                <w:color w:val="auto"/>
                <w:sz w:val="16"/>
                <w:szCs w:val="16"/>
                <w:lang w:val="en-GB"/>
              </w:rPr>
            </w:r>
            <w:r w:rsidR="00E92E98">
              <w:rPr>
                <w:bCs/>
                <w:color w:val="auto"/>
                <w:sz w:val="16"/>
                <w:szCs w:val="16"/>
                <w:lang w:val="en-GB"/>
              </w:rPr>
              <w:fldChar w:fldCharType="separate"/>
            </w:r>
            <w:r w:rsidR="00E92E98">
              <w:rPr>
                <w:bCs/>
                <w:color w:val="auto"/>
                <w:sz w:val="16"/>
                <w:szCs w:val="16"/>
                <w:lang w:val="en-GB"/>
              </w:rPr>
              <w:t>2.2.8.1.2</w:t>
            </w:r>
            <w:r w:rsidR="00E92E98">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62BB3CCE" w14:textId="77777777" w:rsidR="007657ED" w:rsidRDefault="007657ED" w:rsidP="0015028F">
            <w:pPr>
              <w:pStyle w:val="TableText"/>
              <w:jc w:val="center"/>
            </w:pPr>
          </w:p>
        </w:tc>
        <w:tc>
          <w:tcPr>
            <w:tcW w:w="810" w:type="dxa"/>
            <w:tcBorders>
              <w:top w:val="single" w:sz="4" w:space="0" w:color="auto"/>
            </w:tcBorders>
            <w:vAlign w:val="center"/>
          </w:tcPr>
          <w:p w14:paraId="44189263" w14:textId="77777777" w:rsidR="007657ED" w:rsidRDefault="007657ED" w:rsidP="0015028F">
            <w:pPr>
              <w:pStyle w:val="TableText"/>
              <w:jc w:val="center"/>
            </w:pPr>
          </w:p>
        </w:tc>
        <w:tc>
          <w:tcPr>
            <w:tcW w:w="705" w:type="dxa"/>
            <w:tcBorders>
              <w:top w:val="single" w:sz="4" w:space="0" w:color="auto"/>
            </w:tcBorders>
            <w:vAlign w:val="center"/>
          </w:tcPr>
          <w:p w14:paraId="7DB4BAD9" w14:textId="77777777" w:rsidR="007657ED" w:rsidRDefault="007657ED" w:rsidP="0015028F">
            <w:pPr>
              <w:pStyle w:val="TableText"/>
              <w:jc w:val="center"/>
            </w:pPr>
          </w:p>
        </w:tc>
        <w:tc>
          <w:tcPr>
            <w:tcW w:w="1145" w:type="dxa"/>
            <w:tcBorders>
              <w:top w:val="single" w:sz="4" w:space="0" w:color="auto"/>
            </w:tcBorders>
            <w:vAlign w:val="center"/>
          </w:tcPr>
          <w:p w14:paraId="197123B3"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24735016" w14:textId="77777777" w:rsidR="007657ED" w:rsidRDefault="007657ED" w:rsidP="0015028F">
            <w:pPr>
              <w:pStyle w:val="TableText"/>
              <w:jc w:val="center"/>
            </w:pPr>
          </w:p>
        </w:tc>
        <w:tc>
          <w:tcPr>
            <w:tcW w:w="1075" w:type="dxa"/>
            <w:tcBorders>
              <w:top w:val="single" w:sz="4" w:space="0" w:color="auto"/>
            </w:tcBorders>
            <w:vAlign w:val="center"/>
          </w:tcPr>
          <w:p w14:paraId="76D42F76" w14:textId="77777777" w:rsidR="007657ED" w:rsidRDefault="007657ED" w:rsidP="0015028F">
            <w:pPr>
              <w:pStyle w:val="TableText"/>
              <w:jc w:val="center"/>
            </w:pPr>
          </w:p>
        </w:tc>
        <w:tc>
          <w:tcPr>
            <w:tcW w:w="886" w:type="dxa"/>
            <w:tcBorders>
              <w:top w:val="single" w:sz="4" w:space="0" w:color="auto"/>
            </w:tcBorders>
            <w:vAlign w:val="center"/>
          </w:tcPr>
          <w:p w14:paraId="452DA90B" w14:textId="77777777" w:rsidR="007657ED" w:rsidRDefault="007657ED" w:rsidP="0015028F">
            <w:pPr>
              <w:pStyle w:val="TableText"/>
              <w:jc w:val="center"/>
            </w:pPr>
          </w:p>
        </w:tc>
        <w:tc>
          <w:tcPr>
            <w:tcW w:w="980" w:type="dxa"/>
            <w:tcBorders>
              <w:top w:val="single" w:sz="4" w:space="0" w:color="auto"/>
            </w:tcBorders>
            <w:vAlign w:val="center"/>
          </w:tcPr>
          <w:p w14:paraId="03BAE97C" w14:textId="77777777" w:rsidR="007657ED" w:rsidRDefault="007657ED" w:rsidP="0015028F">
            <w:pPr>
              <w:pStyle w:val="TableText"/>
              <w:jc w:val="center"/>
            </w:pPr>
          </w:p>
        </w:tc>
      </w:tr>
      <w:tr w:rsidR="007657ED" w14:paraId="1F427153" w14:textId="77777777" w:rsidTr="007657ED">
        <w:trPr>
          <w:trHeight w:val="300"/>
        </w:trPr>
        <w:tc>
          <w:tcPr>
            <w:tcW w:w="1805" w:type="dxa"/>
            <w:tcBorders>
              <w:top w:val="single" w:sz="4" w:space="0" w:color="auto"/>
            </w:tcBorders>
          </w:tcPr>
          <w:p w14:paraId="5D3BDC1E" w14:textId="550603AE" w:rsidR="007657ED" w:rsidRDefault="007657ED" w:rsidP="0015028F">
            <w:pPr>
              <w:pStyle w:val="TableHeader"/>
              <w:rPr>
                <w:bCs/>
                <w:color w:val="auto"/>
                <w:sz w:val="16"/>
                <w:szCs w:val="16"/>
                <w:lang w:val="en-GB"/>
              </w:rPr>
            </w:pPr>
            <w:r w:rsidRPr="4B89EFA9">
              <w:rPr>
                <w:bCs/>
                <w:color w:val="auto"/>
                <w:sz w:val="16"/>
                <w:szCs w:val="16"/>
                <w:lang w:val="en-GB"/>
              </w:rPr>
              <w:t>NFVI / Storage (</w:t>
            </w:r>
            <w:r w:rsidR="00AA3D5E">
              <w:rPr>
                <w:bCs/>
                <w:color w:val="auto"/>
                <w:sz w:val="16"/>
                <w:szCs w:val="16"/>
                <w:lang w:val="en-GB"/>
              </w:rPr>
              <w:fldChar w:fldCharType="begin"/>
            </w:r>
            <w:r w:rsidR="00AA3D5E">
              <w:rPr>
                <w:bCs/>
                <w:color w:val="auto"/>
                <w:sz w:val="16"/>
                <w:szCs w:val="16"/>
                <w:lang w:val="en-GB"/>
              </w:rPr>
              <w:instrText xml:space="preserve"> REF _Ref190335550 \r \h </w:instrText>
            </w:r>
            <w:r w:rsidR="00AA3D5E">
              <w:rPr>
                <w:bCs/>
                <w:color w:val="auto"/>
                <w:sz w:val="16"/>
                <w:szCs w:val="16"/>
                <w:lang w:val="en-GB"/>
              </w:rPr>
            </w:r>
            <w:r w:rsidR="00AA3D5E">
              <w:rPr>
                <w:bCs/>
                <w:color w:val="auto"/>
                <w:sz w:val="16"/>
                <w:szCs w:val="16"/>
                <w:lang w:val="en-GB"/>
              </w:rPr>
              <w:fldChar w:fldCharType="separate"/>
            </w:r>
            <w:r w:rsidR="00AA3D5E">
              <w:rPr>
                <w:bCs/>
                <w:color w:val="auto"/>
                <w:sz w:val="16"/>
                <w:szCs w:val="16"/>
                <w:lang w:val="en-GB"/>
              </w:rPr>
              <w:t>2.2.8.1.3</w:t>
            </w:r>
            <w:r w:rsidR="00AA3D5E">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5C78505A" w14:textId="77777777" w:rsidR="007657ED" w:rsidRDefault="007657ED" w:rsidP="0015028F">
            <w:pPr>
              <w:pStyle w:val="TableText"/>
              <w:jc w:val="center"/>
            </w:pPr>
          </w:p>
        </w:tc>
        <w:tc>
          <w:tcPr>
            <w:tcW w:w="810" w:type="dxa"/>
            <w:tcBorders>
              <w:top w:val="single" w:sz="4" w:space="0" w:color="auto"/>
            </w:tcBorders>
            <w:vAlign w:val="center"/>
          </w:tcPr>
          <w:p w14:paraId="0EAF644A" w14:textId="77777777" w:rsidR="007657ED" w:rsidRDefault="007657ED" w:rsidP="0015028F">
            <w:pPr>
              <w:pStyle w:val="TableText"/>
              <w:jc w:val="center"/>
            </w:pPr>
          </w:p>
        </w:tc>
        <w:tc>
          <w:tcPr>
            <w:tcW w:w="705" w:type="dxa"/>
            <w:tcBorders>
              <w:top w:val="single" w:sz="4" w:space="0" w:color="auto"/>
            </w:tcBorders>
            <w:vAlign w:val="center"/>
          </w:tcPr>
          <w:p w14:paraId="79A72B51" w14:textId="77777777" w:rsidR="007657ED" w:rsidRDefault="007657ED" w:rsidP="0015028F">
            <w:pPr>
              <w:pStyle w:val="TableText"/>
              <w:jc w:val="center"/>
            </w:pPr>
          </w:p>
        </w:tc>
        <w:tc>
          <w:tcPr>
            <w:tcW w:w="1145" w:type="dxa"/>
            <w:tcBorders>
              <w:top w:val="single" w:sz="4" w:space="0" w:color="auto"/>
            </w:tcBorders>
            <w:vAlign w:val="center"/>
          </w:tcPr>
          <w:p w14:paraId="1D35CAB9"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33AEDE45" w14:textId="77777777" w:rsidR="007657ED" w:rsidRDefault="007657ED" w:rsidP="0015028F">
            <w:pPr>
              <w:pStyle w:val="TableText"/>
              <w:jc w:val="center"/>
            </w:pPr>
          </w:p>
        </w:tc>
        <w:tc>
          <w:tcPr>
            <w:tcW w:w="1075" w:type="dxa"/>
            <w:tcBorders>
              <w:top w:val="single" w:sz="4" w:space="0" w:color="auto"/>
            </w:tcBorders>
            <w:vAlign w:val="center"/>
          </w:tcPr>
          <w:p w14:paraId="5691C658" w14:textId="77777777" w:rsidR="007657ED" w:rsidRDefault="007657ED" w:rsidP="0015028F">
            <w:pPr>
              <w:pStyle w:val="TableText"/>
              <w:jc w:val="center"/>
            </w:pPr>
          </w:p>
        </w:tc>
        <w:tc>
          <w:tcPr>
            <w:tcW w:w="886" w:type="dxa"/>
            <w:tcBorders>
              <w:top w:val="single" w:sz="4" w:space="0" w:color="auto"/>
            </w:tcBorders>
            <w:vAlign w:val="center"/>
          </w:tcPr>
          <w:p w14:paraId="31731089" w14:textId="77777777" w:rsidR="007657ED" w:rsidRDefault="007657ED" w:rsidP="0015028F">
            <w:pPr>
              <w:pStyle w:val="TableText"/>
              <w:jc w:val="center"/>
            </w:pPr>
          </w:p>
        </w:tc>
        <w:tc>
          <w:tcPr>
            <w:tcW w:w="980" w:type="dxa"/>
            <w:tcBorders>
              <w:top w:val="single" w:sz="4" w:space="0" w:color="auto"/>
            </w:tcBorders>
            <w:vAlign w:val="center"/>
          </w:tcPr>
          <w:p w14:paraId="264E2732" w14:textId="77777777" w:rsidR="007657ED" w:rsidRDefault="007657ED" w:rsidP="0015028F">
            <w:pPr>
              <w:pStyle w:val="TableText"/>
              <w:jc w:val="center"/>
            </w:pPr>
          </w:p>
        </w:tc>
      </w:tr>
      <w:tr w:rsidR="007657ED" w14:paraId="2D86EBCC" w14:textId="77777777" w:rsidTr="007657ED">
        <w:trPr>
          <w:trHeight w:val="300"/>
        </w:trPr>
        <w:tc>
          <w:tcPr>
            <w:tcW w:w="1805" w:type="dxa"/>
            <w:tcBorders>
              <w:top w:val="single" w:sz="4" w:space="0" w:color="auto"/>
            </w:tcBorders>
          </w:tcPr>
          <w:p w14:paraId="53022D8E" w14:textId="671EB256" w:rsidR="007657ED" w:rsidRDefault="007657ED" w:rsidP="0015028F">
            <w:pPr>
              <w:pStyle w:val="TableHeader"/>
              <w:rPr>
                <w:bCs/>
                <w:color w:val="auto"/>
                <w:sz w:val="16"/>
                <w:szCs w:val="16"/>
                <w:lang w:val="en-GB"/>
              </w:rPr>
            </w:pPr>
            <w:r w:rsidRPr="4B89EFA9">
              <w:rPr>
                <w:bCs/>
                <w:color w:val="auto"/>
                <w:sz w:val="16"/>
                <w:szCs w:val="16"/>
                <w:lang w:val="en-GB"/>
              </w:rPr>
              <w:t>NFVI / Mngt (</w:t>
            </w:r>
            <w:r w:rsidR="00A837DD">
              <w:rPr>
                <w:bCs/>
                <w:color w:val="auto"/>
                <w:sz w:val="16"/>
                <w:szCs w:val="16"/>
                <w:lang w:val="en-GB"/>
              </w:rPr>
              <w:fldChar w:fldCharType="begin"/>
            </w:r>
            <w:r w:rsidR="00A837DD">
              <w:rPr>
                <w:bCs/>
                <w:color w:val="auto"/>
                <w:sz w:val="16"/>
                <w:szCs w:val="16"/>
                <w:lang w:val="en-GB"/>
              </w:rPr>
              <w:instrText xml:space="preserve"> REF _Ref190335574 \r \h </w:instrText>
            </w:r>
            <w:r w:rsidR="00A837DD">
              <w:rPr>
                <w:bCs/>
                <w:color w:val="auto"/>
                <w:sz w:val="16"/>
                <w:szCs w:val="16"/>
                <w:lang w:val="en-GB"/>
              </w:rPr>
            </w:r>
            <w:r w:rsidR="00A837DD">
              <w:rPr>
                <w:bCs/>
                <w:color w:val="auto"/>
                <w:sz w:val="16"/>
                <w:szCs w:val="16"/>
                <w:lang w:val="en-GB"/>
              </w:rPr>
              <w:fldChar w:fldCharType="separate"/>
            </w:r>
            <w:r w:rsidR="00A837DD">
              <w:rPr>
                <w:bCs/>
                <w:color w:val="auto"/>
                <w:sz w:val="16"/>
                <w:szCs w:val="16"/>
                <w:lang w:val="en-GB"/>
              </w:rPr>
              <w:t>2.2.8.1.4</w:t>
            </w:r>
            <w:r w:rsidR="00A837DD">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159A8777" w14:textId="77777777" w:rsidR="007657ED" w:rsidRDefault="007657ED" w:rsidP="0015028F">
            <w:pPr>
              <w:pStyle w:val="TableText"/>
              <w:jc w:val="center"/>
            </w:pPr>
          </w:p>
        </w:tc>
        <w:tc>
          <w:tcPr>
            <w:tcW w:w="810" w:type="dxa"/>
            <w:tcBorders>
              <w:top w:val="single" w:sz="4" w:space="0" w:color="auto"/>
            </w:tcBorders>
            <w:vAlign w:val="center"/>
          </w:tcPr>
          <w:p w14:paraId="644BA2C4" w14:textId="77777777" w:rsidR="007657ED" w:rsidRDefault="007657ED" w:rsidP="0015028F">
            <w:pPr>
              <w:pStyle w:val="TableText"/>
              <w:jc w:val="center"/>
            </w:pPr>
          </w:p>
        </w:tc>
        <w:tc>
          <w:tcPr>
            <w:tcW w:w="705" w:type="dxa"/>
            <w:tcBorders>
              <w:top w:val="single" w:sz="4" w:space="0" w:color="auto"/>
            </w:tcBorders>
            <w:vAlign w:val="center"/>
          </w:tcPr>
          <w:p w14:paraId="44B01E6E" w14:textId="77777777" w:rsidR="007657ED" w:rsidRDefault="007657ED" w:rsidP="0015028F">
            <w:pPr>
              <w:pStyle w:val="TableText"/>
              <w:jc w:val="center"/>
            </w:pPr>
          </w:p>
        </w:tc>
        <w:tc>
          <w:tcPr>
            <w:tcW w:w="1145" w:type="dxa"/>
            <w:tcBorders>
              <w:top w:val="single" w:sz="4" w:space="0" w:color="auto"/>
            </w:tcBorders>
            <w:vAlign w:val="center"/>
          </w:tcPr>
          <w:p w14:paraId="338C4B03"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28267EE5" w14:textId="77777777" w:rsidR="007657ED" w:rsidRDefault="007657ED" w:rsidP="0015028F">
            <w:pPr>
              <w:pStyle w:val="TableText"/>
              <w:jc w:val="center"/>
            </w:pPr>
          </w:p>
        </w:tc>
        <w:tc>
          <w:tcPr>
            <w:tcW w:w="1075" w:type="dxa"/>
            <w:tcBorders>
              <w:top w:val="single" w:sz="4" w:space="0" w:color="auto"/>
            </w:tcBorders>
            <w:vAlign w:val="center"/>
          </w:tcPr>
          <w:p w14:paraId="67DED1A2" w14:textId="77777777" w:rsidR="007657ED" w:rsidRDefault="007657ED" w:rsidP="0015028F">
            <w:pPr>
              <w:pStyle w:val="TableText"/>
              <w:jc w:val="center"/>
            </w:pPr>
          </w:p>
        </w:tc>
        <w:tc>
          <w:tcPr>
            <w:tcW w:w="886" w:type="dxa"/>
            <w:tcBorders>
              <w:top w:val="single" w:sz="4" w:space="0" w:color="auto"/>
            </w:tcBorders>
            <w:vAlign w:val="center"/>
          </w:tcPr>
          <w:p w14:paraId="6A1D27C3" w14:textId="77777777" w:rsidR="007657ED" w:rsidRDefault="007657ED" w:rsidP="0015028F">
            <w:pPr>
              <w:pStyle w:val="TableText"/>
              <w:jc w:val="center"/>
            </w:pPr>
          </w:p>
        </w:tc>
        <w:tc>
          <w:tcPr>
            <w:tcW w:w="980" w:type="dxa"/>
            <w:tcBorders>
              <w:top w:val="single" w:sz="4" w:space="0" w:color="auto"/>
            </w:tcBorders>
            <w:vAlign w:val="center"/>
          </w:tcPr>
          <w:p w14:paraId="7B8B63F7" w14:textId="77777777" w:rsidR="007657ED" w:rsidRDefault="007657ED" w:rsidP="0015028F">
            <w:pPr>
              <w:pStyle w:val="TableText"/>
              <w:jc w:val="center"/>
            </w:pPr>
          </w:p>
        </w:tc>
      </w:tr>
      <w:tr w:rsidR="007657ED" w14:paraId="3570A51A" w14:textId="77777777" w:rsidTr="007657ED">
        <w:trPr>
          <w:trHeight w:val="300"/>
        </w:trPr>
        <w:tc>
          <w:tcPr>
            <w:tcW w:w="1805" w:type="dxa"/>
            <w:tcBorders>
              <w:top w:val="single" w:sz="4" w:space="0" w:color="auto"/>
            </w:tcBorders>
          </w:tcPr>
          <w:p w14:paraId="2C10CEB2" w14:textId="3CD56415" w:rsidR="007657ED" w:rsidRDefault="007657ED" w:rsidP="0015028F">
            <w:pPr>
              <w:pStyle w:val="TableHeader"/>
              <w:rPr>
                <w:bCs/>
                <w:color w:val="auto"/>
                <w:sz w:val="16"/>
                <w:szCs w:val="16"/>
                <w:lang w:val="en-GB"/>
              </w:rPr>
            </w:pPr>
            <w:r w:rsidRPr="4B89EFA9">
              <w:rPr>
                <w:bCs/>
                <w:color w:val="auto"/>
                <w:sz w:val="16"/>
                <w:szCs w:val="16"/>
                <w:lang w:val="en-GB"/>
              </w:rPr>
              <w:t>NFVI / Container (</w:t>
            </w:r>
            <w:r w:rsidR="00CC3ADF">
              <w:rPr>
                <w:bCs/>
                <w:color w:val="auto"/>
                <w:sz w:val="16"/>
                <w:szCs w:val="16"/>
                <w:lang w:val="en-GB"/>
              </w:rPr>
              <w:fldChar w:fldCharType="begin"/>
            </w:r>
            <w:r w:rsidR="00CC3ADF">
              <w:rPr>
                <w:bCs/>
                <w:color w:val="auto"/>
                <w:sz w:val="16"/>
                <w:szCs w:val="16"/>
                <w:lang w:val="en-GB"/>
              </w:rPr>
              <w:instrText xml:space="preserve"> REF _Ref190335601 \r \h </w:instrText>
            </w:r>
            <w:r w:rsidR="00CC3ADF">
              <w:rPr>
                <w:bCs/>
                <w:color w:val="auto"/>
                <w:sz w:val="16"/>
                <w:szCs w:val="16"/>
                <w:lang w:val="en-GB"/>
              </w:rPr>
            </w:r>
            <w:r w:rsidR="00CC3ADF">
              <w:rPr>
                <w:bCs/>
                <w:color w:val="auto"/>
                <w:sz w:val="16"/>
                <w:szCs w:val="16"/>
                <w:lang w:val="en-GB"/>
              </w:rPr>
              <w:fldChar w:fldCharType="separate"/>
            </w:r>
            <w:r w:rsidR="00CC3ADF">
              <w:rPr>
                <w:bCs/>
                <w:color w:val="auto"/>
                <w:sz w:val="16"/>
                <w:szCs w:val="16"/>
                <w:lang w:val="en-GB"/>
              </w:rPr>
              <w:t>2.2.8.1.5</w:t>
            </w:r>
            <w:r w:rsidR="00CC3ADF">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1BD6577C" w14:textId="77777777" w:rsidR="007657ED" w:rsidRDefault="007657ED" w:rsidP="0015028F">
            <w:pPr>
              <w:pStyle w:val="TableText"/>
              <w:jc w:val="center"/>
            </w:pPr>
          </w:p>
        </w:tc>
        <w:tc>
          <w:tcPr>
            <w:tcW w:w="810" w:type="dxa"/>
            <w:tcBorders>
              <w:top w:val="single" w:sz="4" w:space="0" w:color="auto"/>
            </w:tcBorders>
            <w:vAlign w:val="center"/>
          </w:tcPr>
          <w:p w14:paraId="08E6FB34" w14:textId="77777777" w:rsidR="007657ED" w:rsidRDefault="007657ED" w:rsidP="0015028F">
            <w:pPr>
              <w:pStyle w:val="TableText"/>
              <w:jc w:val="center"/>
            </w:pPr>
          </w:p>
        </w:tc>
        <w:tc>
          <w:tcPr>
            <w:tcW w:w="705" w:type="dxa"/>
            <w:tcBorders>
              <w:top w:val="single" w:sz="4" w:space="0" w:color="auto"/>
            </w:tcBorders>
            <w:vAlign w:val="center"/>
          </w:tcPr>
          <w:p w14:paraId="203FB47D" w14:textId="77777777" w:rsidR="007657ED" w:rsidRDefault="007657ED" w:rsidP="0015028F">
            <w:pPr>
              <w:pStyle w:val="TableText"/>
              <w:jc w:val="center"/>
            </w:pPr>
          </w:p>
        </w:tc>
        <w:tc>
          <w:tcPr>
            <w:tcW w:w="1145" w:type="dxa"/>
            <w:tcBorders>
              <w:top w:val="single" w:sz="4" w:space="0" w:color="auto"/>
            </w:tcBorders>
            <w:vAlign w:val="center"/>
          </w:tcPr>
          <w:p w14:paraId="46FBD489"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46155D4B" w14:textId="77777777" w:rsidR="007657ED" w:rsidRDefault="007657ED" w:rsidP="0015028F">
            <w:pPr>
              <w:pStyle w:val="TableText"/>
              <w:jc w:val="center"/>
            </w:pPr>
          </w:p>
        </w:tc>
        <w:tc>
          <w:tcPr>
            <w:tcW w:w="1075" w:type="dxa"/>
            <w:tcBorders>
              <w:top w:val="single" w:sz="4" w:space="0" w:color="auto"/>
            </w:tcBorders>
            <w:vAlign w:val="center"/>
          </w:tcPr>
          <w:p w14:paraId="3CA8D1B3" w14:textId="77777777" w:rsidR="007657ED" w:rsidRDefault="007657ED" w:rsidP="0015028F">
            <w:pPr>
              <w:pStyle w:val="TableText"/>
              <w:jc w:val="center"/>
            </w:pPr>
          </w:p>
        </w:tc>
        <w:tc>
          <w:tcPr>
            <w:tcW w:w="886" w:type="dxa"/>
            <w:tcBorders>
              <w:top w:val="single" w:sz="4" w:space="0" w:color="auto"/>
            </w:tcBorders>
            <w:vAlign w:val="center"/>
          </w:tcPr>
          <w:p w14:paraId="3381967F" w14:textId="77777777" w:rsidR="007657ED" w:rsidRDefault="007657ED" w:rsidP="0015028F">
            <w:pPr>
              <w:pStyle w:val="TableText"/>
              <w:jc w:val="center"/>
            </w:pPr>
          </w:p>
        </w:tc>
        <w:tc>
          <w:tcPr>
            <w:tcW w:w="980" w:type="dxa"/>
            <w:tcBorders>
              <w:top w:val="single" w:sz="4" w:space="0" w:color="auto"/>
            </w:tcBorders>
            <w:vAlign w:val="center"/>
          </w:tcPr>
          <w:p w14:paraId="0D775125" w14:textId="77777777" w:rsidR="007657ED" w:rsidRDefault="007657ED" w:rsidP="0015028F">
            <w:pPr>
              <w:pStyle w:val="TableText"/>
              <w:jc w:val="center"/>
            </w:pPr>
          </w:p>
        </w:tc>
      </w:tr>
      <w:tr w:rsidR="007657ED" w14:paraId="5C513BAA" w14:textId="77777777" w:rsidTr="007657ED">
        <w:trPr>
          <w:trHeight w:val="300"/>
        </w:trPr>
        <w:tc>
          <w:tcPr>
            <w:tcW w:w="1805" w:type="dxa"/>
            <w:tcBorders>
              <w:top w:val="single" w:sz="4" w:space="0" w:color="auto"/>
            </w:tcBorders>
          </w:tcPr>
          <w:p w14:paraId="3D7A93D0" w14:textId="70E9C2C4" w:rsidR="007657ED" w:rsidRDefault="007657ED" w:rsidP="0015028F">
            <w:pPr>
              <w:pStyle w:val="TableHeader"/>
              <w:rPr>
                <w:bCs/>
                <w:color w:val="auto"/>
                <w:sz w:val="16"/>
                <w:szCs w:val="16"/>
                <w:lang w:val="en-GB"/>
              </w:rPr>
            </w:pPr>
            <w:r w:rsidRPr="4B89EFA9">
              <w:rPr>
                <w:bCs/>
                <w:color w:val="auto"/>
                <w:sz w:val="16"/>
                <w:szCs w:val="16"/>
                <w:lang w:val="en-GB"/>
              </w:rPr>
              <w:t>Network Services (</w:t>
            </w:r>
            <w:r w:rsidR="00CC3ADF">
              <w:rPr>
                <w:bCs/>
                <w:color w:val="auto"/>
                <w:sz w:val="16"/>
                <w:szCs w:val="16"/>
                <w:lang w:val="en-GB"/>
              </w:rPr>
              <w:fldChar w:fldCharType="begin"/>
            </w:r>
            <w:r w:rsidR="00CC3ADF">
              <w:rPr>
                <w:bCs/>
                <w:color w:val="auto"/>
                <w:sz w:val="16"/>
                <w:szCs w:val="16"/>
                <w:lang w:val="en-GB"/>
              </w:rPr>
              <w:instrText xml:space="preserve"> REF _Ref190274719 \r \h </w:instrText>
            </w:r>
            <w:r w:rsidR="00CC3ADF">
              <w:rPr>
                <w:bCs/>
                <w:color w:val="auto"/>
                <w:sz w:val="16"/>
                <w:szCs w:val="16"/>
                <w:lang w:val="en-GB"/>
              </w:rPr>
            </w:r>
            <w:r w:rsidR="00CC3ADF">
              <w:rPr>
                <w:bCs/>
                <w:color w:val="auto"/>
                <w:sz w:val="16"/>
                <w:szCs w:val="16"/>
                <w:lang w:val="en-GB"/>
              </w:rPr>
              <w:fldChar w:fldCharType="separate"/>
            </w:r>
            <w:r w:rsidR="00CC3ADF">
              <w:rPr>
                <w:bCs/>
                <w:color w:val="auto"/>
                <w:sz w:val="16"/>
                <w:szCs w:val="16"/>
                <w:lang w:val="en-GB"/>
              </w:rPr>
              <w:t>2.2.9</w:t>
            </w:r>
            <w:r w:rsidR="00CC3ADF">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22856356" w14:textId="77777777" w:rsidR="007657ED" w:rsidRDefault="007657ED" w:rsidP="0015028F">
            <w:pPr>
              <w:pStyle w:val="TableText"/>
              <w:jc w:val="center"/>
            </w:pPr>
          </w:p>
        </w:tc>
        <w:tc>
          <w:tcPr>
            <w:tcW w:w="810" w:type="dxa"/>
            <w:tcBorders>
              <w:top w:val="single" w:sz="4" w:space="0" w:color="auto"/>
            </w:tcBorders>
            <w:vAlign w:val="center"/>
          </w:tcPr>
          <w:p w14:paraId="7240ACBC" w14:textId="77777777" w:rsidR="007657ED" w:rsidRDefault="007657ED" w:rsidP="0015028F">
            <w:pPr>
              <w:pStyle w:val="TableText"/>
              <w:jc w:val="center"/>
            </w:pPr>
          </w:p>
        </w:tc>
        <w:tc>
          <w:tcPr>
            <w:tcW w:w="705" w:type="dxa"/>
            <w:tcBorders>
              <w:top w:val="single" w:sz="4" w:space="0" w:color="auto"/>
            </w:tcBorders>
            <w:vAlign w:val="center"/>
          </w:tcPr>
          <w:p w14:paraId="362FA7FA" w14:textId="77777777" w:rsidR="007657ED" w:rsidRDefault="007657ED" w:rsidP="0015028F">
            <w:pPr>
              <w:pStyle w:val="TableText"/>
              <w:jc w:val="center"/>
            </w:pPr>
          </w:p>
        </w:tc>
        <w:tc>
          <w:tcPr>
            <w:tcW w:w="1145" w:type="dxa"/>
            <w:tcBorders>
              <w:top w:val="single" w:sz="4" w:space="0" w:color="auto"/>
            </w:tcBorders>
            <w:vAlign w:val="center"/>
          </w:tcPr>
          <w:p w14:paraId="5D4BE913" w14:textId="77777777" w:rsidR="007657ED" w:rsidRDefault="007657ED" w:rsidP="0015028F">
            <w:pPr>
              <w:pStyle w:val="TableText"/>
              <w:jc w:val="center"/>
              <w:rPr>
                <w:b/>
                <w:bCs/>
              </w:rPr>
            </w:pPr>
            <w:r w:rsidRPr="3CAB7E54">
              <w:rPr>
                <w:b/>
                <w:bCs/>
              </w:rPr>
              <w:t>X</w:t>
            </w:r>
          </w:p>
        </w:tc>
        <w:tc>
          <w:tcPr>
            <w:tcW w:w="815" w:type="dxa"/>
            <w:tcBorders>
              <w:top w:val="single" w:sz="4" w:space="0" w:color="auto"/>
            </w:tcBorders>
            <w:vAlign w:val="center"/>
          </w:tcPr>
          <w:p w14:paraId="44397424" w14:textId="77777777" w:rsidR="007657ED" w:rsidRDefault="007657ED" w:rsidP="0015028F">
            <w:pPr>
              <w:pStyle w:val="TableText"/>
              <w:jc w:val="center"/>
            </w:pPr>
          </w:p>
        </w:tc>
        <w:tc>
          <w:tcPr>
            <w:tcW w:w="1075" w:type="dxa"/>
            <w:tcBorders>
              <w:top w:val="single" w:sz="4" w:space="0" w:color="auto"/>
            </w:tcBorders>
            <w:vAlign w:val="center"/>
          </w:tcPr>
          <w:p w14:paraId="6B2954AE" w14:textId="77777777" w:rsidR="007657ED" w:rsidRDefault="007657ED" w:rsidP="0015028F">
            <w:pPr>
              <w:pStyle w:val="TableText"/>
              <w:jc w:val="center"/>
            </w:pPr>
          </w:p>
        </w:tc>
        <w:tc>
          <w:tcPr>
            <w:tcW w:w="886" w:type="dxa"/>
            <w:tcBorders>
              <w:top w:val="single" w:sz="4" w:space="0" w:color="auto"/>
            </w:tcBorders>
            <w:vAlign w:val="center"/>
          </w:tcPr>
          <w:p w14:paraId="2BA27B9E" w14:textId="77777777" w:rsidR="007657ED" w:rsidRDefault="007657ED" w:rsidP="0015028F">
            <w:pPr>
              <w:pStyle w:val="TableText"/>
              <w:jc w:val="center"/>
            </w:pPr>
          </w:p>
        </w:tc>
        <w:tc>
          <w:tcPr>
            <w:tcW w:w="980" w:type="dxa"/>
            <w:tcBorders>
              <w:top w:val="single" w:sz="4" w:space="0" w:color="auto"/>
            </w:tcBorders>
            <w:vAlign w:val="center"/>
          </w:tcPr>
          <w:p w14:paraId="136D1F2A" w14:textId="77777777" w:rsidR="007657ED" w:rsidRDefault="007657ED" w:rsidP="0015028F">
            <w:pPr>
              <w:pStyle w:val="TableText"/>
              <w:jc w:val="center"/>
            </w:pPr>
          </w:p>
        </w:tc>
      </w:tr>
      <w:tr w:rsidR="007657ED" w14:paraId="1E2E87E2" w14:textId="77777777" w:rsidTr="007657ED">
        <w:trPr>
          <w:trHeight w:val="300"/>
        </w:trPr>
        <w:tc>
          <w:tcPr>
            <w:tcW w:w="1805" w:type="dxa"/>
            <w:tcBorders>
              <w:top w:val="single" w:sz="4" w:space="0" w:color="auto"/>
            </w:tcBorders>
          </w:tcPr>
          <w:p w14:paraId="336AC572" w14:textId="67BC39C9" w:rsidR="007657ED" w:rsidRDefault="007657ED" w:rsidP="0015028F">
            <w:pPr>
              <w:pStyle w:val="TableHeader"/>
              <w:rPr>
                <w:bCs/>
                <w:color w:val="auto"/>
                <w:sz w:val="16"/>
                <w:szCs w:val="16"/>
                <w:lang w:val="en-GB"/>
              </w:rPr>
            </w:pPr>
            <w:r w:rsidRPr="4B89EFA9">
              <w:rPr>
                <w:bCs/>
                <w:color w:val="auto"/>
                <w:sz w:val="16"/>
                <w:szCs w:val="16"/>
                <w:lang w:val="en-GB"/>
              </w:rPr>
              <w:t>Core Network Management (</w:t>
            </w:r>
            <w:r w:rsidR="00C774CE">
              <w:rPr>
                <w:bCs/>
                <w:color w:val="auto"/>
                <w:sz w:val="16"/>
                <w:szCs w:val="16"/>
                <w:lang w:val="en-GB"/>
              </w:rPr>
              <w:fldChar w:fldCharType="begin"/>
            </w:r>
            <w:r w:rsidR="00C774CE">
              <w:rPr>
                <w:bCs/>
                <w:color w:val="auto"/>
                <w:sz w:val="16"/>
                <w:szCs w:val="16"/>
                <w:lang w:val="en-GB"/>
              </w:rPr>
              <w:instrText xml:space="preserve"> REF _Ref190274788 \r \h </w:instrText>
            </w:r>
            <w:r w:rsidR="00C774CE">
              <w:rPr>
                <w:bCs/>
                <w:color w:val="auto"/>
                <w:sz w:val="16"/>
                <w:szCs w:val="16"/>
                <w:lang w:val="en-GB"/>
              </w:rPr>
            </w:r>
            <w:r w:rsidR="00C774CE">
              <w:rPr>
                <w:bCs/>
                <w:color w:val="auto"/>
                <w:sz w:val="16"/>
                <w:szCs w:val="16"/>
                <w:lang w:val="en-GB"/>
              </w:rPr>
              <w:fldChar w:fldCharType="separate"/>
            </w:r>
            <w:r w:rsidR="00C774CE">
              <w:rPr>
                <w:bCs/>
                <w:color w:val="auto"/>
                <w:sz w:val="16"/>
                <w:szCs w:val="16"/>
                <w:lang w:val="en-GB"/>
              </w:rPr>
              <w:t>2.2.10</w:t>
            </w:r>
            <w:r w:rsidR="00C774CE">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tcBorders>
            <w:vAlign w:val="center"/>
          </w:tcPr>
          <w:p w14:paraId="22257457" w14:textId="77777777" w:rsidR="007657ED" w:rsidRDefault="007657ED" w:rsidP="0015028F">
            <w:pPr>
              <w:pStyle w:val="TableText"/>
              <w:jc w:val="center"/>
            </w:pPr>
          </w:p>
        </w:tc>
        <w:tc>
          <w:tcPr>
            <w:tcW w:w="810" w:type="dxa"/>
            <w:tcBorders>
              <w:top w:val="single" w:sz="4" w:space="0" w:color="auto"/>
            </w:tcBorders>
            <w:vAlign w:val="center"/>
          </w:tcPr>
          <w:p w14:paraId="11ED03DA" w14:textId="77777777" w:rsidR="007657ED" w:rsidRDefault="007657ED" w:rsidP="0015028F">
            <w:pPr>
              <w:pStyle w:val="TableText"/>
              <w:jc w:val="center"/>
            </w:pPr>
          </w:p>
        </w:tc>
        <w:tc>
          <w:tcPr>
            <w:tcW w:w="705" w:type="dxa"/>
            <w:tcBorders>
              <w:top w:val="single" w:sz="4" w:space="0" w:color="auto"/>
            </w:tcBorders>
            <w:vAlign w:val="center"/>
          </w:tcPr>
          <w:p w14:paraId="4CB9784B" w14:textId="77777777" w:rsidR="007657ED" w:rsidRDefault="007657ED" w:rsidP="0015028F">
            <w:pPr>
              <w:pStyle w:val="TableText"/>
              <w:jc w:val="center"/>
            </w:pPr>
          </w:p>
        </w:tc>
        <w:tc>
          <w:tcPr>
            <w:tcW w:w="1145" w:type="dxa"/>
            <w:tcBorders>
              <w:top w:val="single" w:sz="4" w:space="0" w:color="auto"/>
            </w:tcBorders>
            <w:vAlign w:val="center"/>
          </w:tcPr>
          <w:p w14:paraId="0248B4A2" w14:textId="77777777" w:rsidR="007657ED" w:rsidRDefault="007657ED" w:rsidP="0015028F">
            <w:pPr>
              <w:pStyle w:val="TableText"/>
              <w:jc w:val="center"/>
            </w:pPr>
          </w:p>
        </w:tc>
        <w:tc>
          <w:tcPr>
            <w:tcW w:w="815" w:type="dxa"/>
            <w:tcBorders>
              <w:top w:val="single" w:sz="4" w:space="0" w:color="auto"/>
            </w:tcBorders>
            <w:vAlign w:val="center"/>
          </w:tcPr>
          <w:p w14:paraId="3A466718" w14:textId="77777777" w:rsidR="007657ED" w:rsidRDefault="007657ED" w:rsidP="0015028F">
            <w:pPr>
              <w:pStyle w:val="TableText"/>
              <w:jc w:val="center"/>
              <w:rPr>
                <w:b/>
                <w:bCs/>
              </w:rPr>
            </w:pPr>
            <w:r w:rsidRPr="3CAB7E54">
              <w:rPr>
                <w:b/>
                <w:bCs/>
              </w:rPr>
              <w:t>X</w:t>
            </w:r>
          </w:p>
        </w:tc>
        <w:tc>
          <w:tcPr>
            <w:tcW w:w="1075" w:type="dxa"/>
            <w:tcBorders>
              <w:top w:val="single" w:sz="4" w:space="0" w:color="auto"/>
            </w:tcBorders>
            <w:vAlign w:val="center"/>
          </w:tcPr>
          <w:p w14:paraId="39EDDF0F" w14:textId="77777777" w:rsidR="007657ED" w:rsidRDefault="007657ED" w:rsidP="0015028F">
            <w:pPr>
              <w:pStyle w:val="TableText"/>
              <w:jc w:val="center"/>
            </w:pPr>
          </w:p>
        </w:tc>
        <w:tc>
          <w:tcPr>
            <w:tcW w:w="886" w:type="dxa"/>
            <w:tcBorders>
              <w:top w:val="single" w:sz="4" w:space="0" w:color="auto"/>
            </w:tcBorders>
            <w:vAlign w:val="center"/>
          </w:tcPr>
          <w:p w14:paraId="75931D09" w14:textId="77777777" w:rsidR="007657ED" w:rsidRDefault="007657ED" w:rsidP="0015028F">
            <w:pPr>
              <w:pStyle w:val="TableText"/>
              <w:jc w:val="center"/>
            </w:pPr>
          </w:p>
        </w:tc>
        <w:tc>
          <w:tcPr>
            <w:tcW w:w="980" w:type="dxa"/>
            <w:tcBorders>
              <w:top w:val="single" w:sz="4" w:space="0" w:color="auto"/>
            </w:tcBorders>
            <w:vAlign w:val="center"/>
          </w:tcPr>
          <w:p w14:paraId="27CDD343" w14:textId="77777777" w:rsidR="007657ED" w:rsidRDefault="007657ED" w:rsidP="0015028F">
            <w:pPr>
              <w:pStyle w:val="TableText"/>
              <w:jc w:val="center"/>
            </w:pPr>
          </w:p>
        </w:tc>
      </w:tr>
      <w:tr w:rsidR="007657ED" w14:paraId="241A66FD" w14:textId="77777777" w:rsidTr="007657ED">
        <w:trPr>
          <w:trHeight w:val="300"/>
        </w:trPr>
        <w:tc>
          <w:tcPr>
            <w:tcW w:w="1805" w:type="dxa"/>
            <w:tcBorders>
              <w:top w:val="single" w:sz="4" w:space="0" w:color="auto"/>
            </w:tcBorders>
          </w:tcPr>
          <w:p w14:paraId="7A1FBB12" w14:textId="77777777" w:rsidR="007657ED" w:rsidRDefault="007657ED" w:rsidP="0015028F">
            <w:pPr>
              <w:pStyle w:val="TableHeader"/>
              <w:rPr>
                <w:bCs/>
                <w:color w:val="auto"/>
                <w:sz w:val="16"/>
                <w:szCs w:val="16"/>
                <w:lang w:val="en-GB"/>
              </w:rPr>
            </w:pPr>
            <w:r>
              <w:rPr>
                <w:bCs/>
                <w:color w:val="auto"/>
                <w:sz w:val="16"/>
                <w:szCs w:val="16"/>
                <w:lang w:val="en-GB"/>
              </w:rPr>
              <w:t>General</w:t>
            </w:r>
          </w:p>
          <w:p w14:paraId="2E5896CE" w14:textId="74092BE4" w:rsidR="007657ED" w:rsidRPr="4B89EFA9" w:rsidRDefault="007657ED" w:rsidP="0015028F">
            <w:pPr>
              <w:pStyle w:val="TableHeader"/>
              <w:rPr>
                <w:bCs/>
                <w:color w:val="auto"/>
                <w:sz w:val="16"/>
                <w:szCs w:val="16"/>
                <w:lang w:val="en-GB"/>
              </w:rPr>
            </w:pPr>
            <w:r>
              <w:rPr>
                <w:bCs/>
                <w:color w:val="auto"/>
                <w:sz w:val="16"/>
                <w:szCs w:val="16"/>
                <w:lang w:val="en-GB"/>
              </w:rPr>
              <w:t>(</w:t>
            </w:r>
            <w:r w:rsidR="00C774CE">
              <w:rPr>
                <w:bCs/>
                <w:color w:val="auto"/>
                <w:sz w:val="16"/>
                <w:szCs w:val="16"/>
                <w:lang w:val="en-GB"/>
              </w:rPr>
              <w:fldChar w:fldCharType="begin"/>
            </w:r>
            <w:r w:rsidR="00C774CE">
              <w:rPr>
                <w:bCs/>
                <w:color w:val="auto"/>
                <w:sz w:val="16"/>
                <w:szCs w:val="16"/>
                <w:lang w:val="en-GB"/>
              </w:rPr>
              <w:instrText xml:space="preserve"> REF _Ref190358358 \r \h </w:instrText>
            </w:r>
            <w:r w:rsidR="00C774CE">
              <w:rPr>
                <w:bCs/>
                <w:color w:val="auto"/>
                <w:sz w:val="16"/>
                <w:szCs w:val="16"/>
                <w:lang w:val="en-GB"/>
              </w:rPr>
            </w:r>
            <w:r w:rsidR="00C774CE">
              <w:rPr>
                <w:bCs/>
                <w:color w:val="auto"/>
                <w:sz w:val="16"/>
                <w:szCs w:val="16"/>
                <w:lang w:val="en-GB"/>
              </w:rPr>
              <w:fldChar w:fldCharType="separate"/>
            </w:r>
            <w:r w:rsidR="00C774CE">
              <w:rPr>
                <w:bCs/>
                <w:color w:val="auto"/>
                <w:sz w:val="16"/>
                <w:szCs w:val="16"/>
                <w:lang w:val="en-GB"/>
              </w:rPr>
              <w:t>2.2.10.1</w:t>
            </w:r>
            <w:r w:rsidR="00C774CE">
              <w:rPr>
                <w:bCs/>
                <w:color w:val="auto"/>
                <w:sz w:val="16"/>
                <w:szCs w:val="16"/>
                <w:lang w:val="en-GB"/>
              </w:rPr>
              <w:fldChar w:fldCharType="end"/>
            </w:r>
            <w:r>
              <w:rPr>
                <w:bCs/>
                <w:color w:val="auto"/>
                <w:sz w:val="16"/>
                <w:szCs w:val="16"/>
                <w:lang w:val="en-GB"/>
              </w:rPr>
              <w:t>)</w:t>
            </w:r>
          </w:p>
        </w:tc>
        <w:tc>
          <w:tcPr>
            <w:tcW w:w="898" w:type="dxa"/>
            <w:tcBorders>
              <w:top w:val="single" w:sz="4" w:space="0" w:color="auto"/>
            </w:tcBorders>
            <w:vAlign w:val="center"/>
          </w:tcPr>
          <w:p w14:paraId="179E1AA8" w14:textId="77777777" w:rsidR="007657ED" w:rsidRDefault="007657ED" w:rsidP="0015028F">
            <w:pPr>
              <w:pStyle w:val="TableText"/>
              <w:jc w:val="center"/>
            </w:pPr>
          </w:p>
        </w:tc>
        <w:tc>
          <w:tcPr>
            <w:tcW w:w="810" w:type="dxa"/>
            <w:tcBorders>
              <w:top w:val="single" w:sz="4" w:space="0" w:color="auto"/>
            </w:tcBorders>
            <w:vAlign w:val="center"/>
          </w:tcPr>
          <w:p w14:paraId="27714CE4" w14:textId="77777777" w:rsidR="007657ED" w:rsidRDefault="007657ED" w:rsidP="0015028F">
            <w:pPr>
              <w:pStyle w:val="TableText"/>
              <w:jc w:val="center"/>
            </w:pPr>
          </w:p>
        </w:tc>
        <w:tc>
          <w:tcPr>
            <w:tcW w:w="705" w:type="dxa"/>
            <w:tcBorders>
              <w:top w:val="single" w:sz="4" w:space="0" w:color="auto"/>
            </w:tcBorders>
            <w:vAlign w:val="center"/>
          </w:tcPr>
          <w:p w14:paraId="409F8099" w14:textId="77777777" w:rsidR="007657ED" w:rsidRDefault="007657ED" w:rsidP="0015028F">
            <w:pPr>
              <w:pStyle w:val="TableText"/>
              <w:jc w:val="center"/>
            </w:pPr>
          </w:p>
        </w:tc>
        <w:tc>
          <w:tcPr>
            <w:tcW w:w="1145" w:type="dxa"/>
            <w:tcBorders>
              <w:top w:val="single" w:sz="4" w:space="0" w:color="auto"/>
            </w:tcBorders>
            <w:vAlign w:val="center"/>
          </w:tcPr>
          <w:p w14:paraId="42154925" w14:textId="77777777" w:rsidR="007657ED" w:rsidRDefault="007657ED" w:rsidP="0015028F">
            <w:pPr>
              <w:pStyle w:val="TableText"/>
              <w:jc w:val="center"/>
            </w:pPr>
          </w:p>
        </w:tc>
        <w:tc>
          <w:tcPr>
            <w:tcW w:w="815" w:type="dxa"/>
            <w:tcBorders>
              <w:top w:val="single" w:sz="4" w:space="0" w:color="auto"/>
            </w:tcBorders>
            <w:vAlign w:val="center"/>
          </w:tcPr>
          <w:p w14:paraId="45A3E8EF" w14:textId="77777777" w:rsidR="007657ED" w:rsidRPr="3CAB7E54" w:rsidRDefault="007657ED" w:rsidP="0015028F">
            <w:pPr>
              <w:pStyle w:val="TableText"/>
              <w:jc w:val="center"/>
              <w:rPr>
                <w:b/>
                <w:bCs/>
              </w:rPr>
            </w:pPr>
            <w:r>
              <w:rPr>
                <w:b/>
                <w:bCs/>
              </w:rPr>
              <w:t>X</w:t>
            </w:r>
          </w:p>
        </w:tc>
        <w:tc>
          <w:tcPr>
            <w:tcW w:w="1075" w:type="dxa"/>
            <w:tcBorders>
              <w:top w:val="single" w:sz="4" w:space="0" w:color="auto"/>
            </w:tcBorders>
            <w:vAlign w:val="center"/>
          </w:tcPr>
          <w:p w14:paraId="3C2BE028" w14:textId="77777777" w:rsidR="007657ED" w:rsidRDefault="007657ED" w:rsidP="0015028F">
            <w:pPr>
              <w:pStyle w:val="TableText"/>
              <w:jc w:val="center"/>
            </w:pPr>
          </w:p>
        </w:tc>
        <w:tc>
          <w:tcPr>
            <w:tcW w:w="886" w:type="dxa"/>
            <w:tcBorders>
              <w:top w:val="single" w:sz="4" w:space="0" w:color="auto"/>
            </w:tcBorders>
            <w:vAlign w:val="center"/>
          </w:tcPr>
          <w:p w14:paraId="7A43355F" w14:textId="77777777" w:rsidR="007657ED" w:rsidRDefault="007657ED" w:rsidP="0015028F">
            <w:pPr>
              <w:pStyle w:val="TableText"/>
              <w:jc w:val="center"/>
            </w:pPr>
          </w:p>
        </w:tc>
        <w:tc>
          <w:tcPr>
            <w:tcW w:w="980" w:type="dxa"/>
            <w:tcBorders>
              <w:top w:val="single" w:sz="4" w:space="0" w:color="auto"/>
            </w:tcBorders>
            <w:vAlign w:val="center"/>
          </w:tcPr>
          <w:p w14:paraId="7F636B5A" w14:textId="77777777" w:rsidR="007657ED" w:rsidRDefault="007657ED" w:rsidP="0015028F">
            <w:pPr>
              <w:pStyle w:val="TableText"/>
              <w:jc w:val="center"/>
            </w:pPr>
          </w:p>
        </w:tc>
      </w:tr>
      <w:tr w:rsidR="007657ED" w14:paraId="3FB6AEF1" w14:textId="77777777" w:rsidTr="00CE69EE">
        <w:trPr>
          <w:trHeight w:val="300"/>
        </w:trPr>
        <w:tc>
          <w:tcPr>
            <w:tcW w:w="1805" w:type="dxa"/>
            <w:tcBorders>
              <w:top w:val="single" w:sz="4" w:space="0" w:color="auto"/>
              <w:bottom w:val="single" w:sz="4" w:space="0" w:color="auto"/>
            </w:tcBorders>
          </w:tcPr>
          <w:p w14:paraId="23EDC52A" w14:textId="0AFC2055" w:rsidR="007657ED" w:rsidRDefault="007657ED" w:rsidP="0015028F">
            <w:pPr>
              <w:pStyle w:val="TableHeader"/>
              <w:rPr>
                <w:bCs/>
                <w:color w:val="auto"/>
                <w:sz w:val="16"/>
                <w:szCs w:val="16"/>
                <w:lang w:val="en-GB"/>
              </w:rPr>
            </w:pPr>
            <w:r w:rsidRPr="4B89EFA9">
              <w:rPr>
                <w:bCs/>
                <w:color w:val="auto"/>
                <w:sz w:val="16"/>
                <w:szCs w:val="16"/>
                <w:lang w:val="en-GB"/>
              </w:rPr>
              <w:t>NEF (</w:t>
            </w:r>
            <w:r w:rsidR="00C774CE">
              <w:rPr>
                <w:bCs/>
                <w:color w:val="auto"/>
                <w:sz w:val="16"/>
                <w:szCs w:val="16"/>
                <w:lang w:val="en-GB"/>
              </w:rPr>
              <w:fldChar w:fldCharType="begin"/>
            </w:r>
            <w:r w:rsidR="00C774CE">
              <w:rPr>
                <w:bCs/>
                <w:color w:val="auto"/>
                <w:sz w:val="16"/>
                <w:szCs w:val="16"/>
                <w:lang w:val="en-GB"/>
              </w:rPr>
              <w:instrText xml:space="preserve"> REF _Ref190335750 \r \h </w:instrText>
            </w:r>
            <w:r w:rsidR="00C774CE">
              <w:rPr>
                <w:bCs/>
                <w:color w:val="auto"/>
                <w:sz w:val="16"/>
                <w:szCs w:val="16"/>
                <w:lang w:val="en-GB"/>
              </w:rPr>
            </w:r>
            <w:r w:rsidR="00C774CE">
              <w:rPr>
                <w:bCs/>
                <w:color w:val="auto"/>
                <w:sz w:val="16"/>
                <w:szCs w:val="16"/>
                <w:lang w:val="en-GB"/>
              </w:rPr>
              <w:fldChar w:fldCharType="separate"/>
            </w:r>
            <w:r w:rsidR="00C774CE">
              <w:rPr>
                <w:bCs/>
                <w:color w:val="auto"/>
                <w:sz w:val="16"/>
                <w:szCs w:val="16"/>
                <w:lang w:val="en-GB"/>
              </w:rPr>
              <w:t>2.2.10.2</w:t>
            </w:r>
            <w:r w:rsidR="00C774CE">
              <w:rPr>
                <w:bCs/>
                <w:color w:val="auto"/>
                <w:sz w:val="16"/>
                <w:szCs w:val="16"/>
                <w:lang w:val="en-GB"/>
              </w:rPr>
              <w:fldChar w:fldCharType="end"/>
            </w:r>
            <w:r w:rsidRPr="4B89EFA9">
              <w:rPr>
                <w:bCs/>
                <w:color w:val="auto"/>
                <w:sz w:val="16"/>
                <w:szCs w:val="16"/>
                <w:lang w:val="en-GB"/>
              </w:rPr>
              <w:t xml:space="preserve">) </w:t>
            </w:r>
          </w:p>
        </w:tc>
        <w:tc>
          <w:tcPr>
            <w:tcW w:w="898" w:type="dxa"/>
            <w:tcBorders>
              <w:top w:val="single" w:sz="4" w:space="0" w:color="auto"/>
              <w:bottom w:val="single" w:sz="4" w:space="0" w:color="auto"/>
            </w:tcBorders>
            <w:vAlign w:val="center"/>
          </w:tcPr>
          <w:p w14:paraId="73B19A25" w14:textId="77777777" w:rsidR="007657ED" w:rsidRDefault="007657ED" w:rsidP="0015028F">
            <w:pPr>
              <w:pStyle w:val="TableText"/>
              <w:jc w:val="center"/>
            </w:pPr>
          </w:p>
        </w:tc>
        <w:tc>
          <w:tcPr>
            <w:tcW w:w="810" w:type="dxa"/>
            <w:tcBorders>
              <w:top w:val="single" w:sz="4" w:space="0" w:color="auto"/>
              <w:bottom w:val="single" w:sz="4" w:space="0" w:color="auto"/>
            </w:tcBorders>
            <w:vAlign w:val="center"/>
          </w:tcPr>
          <w:p w14:paraId="7F737EFD" w14:textId="77777777" w:rsidR="007657ED" w:rsidRDefault="007657ED" w:rsidP="0015028F">
            <w:pPr>
              <w:pStyle w:val="TableText"/>
              <w:jc w:val="center"/>
            </w:pPr>
          </w:p>
        </w:tc>
        <w:tc>
          <w:tcPr>
            <w:tcW w:w="705" w:type="dxa"/>
            <w:tcBorders>
              <w:top w:val="single" w:sz="4" w:space="0" w:color="auto"/>
              <w:bottom w:val="single" w:sz="4" w:space="0" w:color="auto"/>
            </w:tcBorders>
            <w:vAlign w:val="center"/>
          </w:tcPr>
          <w:p w14:paraId="0CDBB25D" w14:textId="77777777" w:rsidR="007657ED" w:rsidRDefault="007657ED" w:rsidP="0015028F">
            <w:pPr>
              <w:pStyle w:val="TableText"/>
              <w:jc w:val="center"/>
            </w:pPr>
          </w:p>
        </w:tc>
        <w:tc>
          <w:tcPr>
            <w:tcW w:w="1145" w:type="dxa"/>
            <w:tcBorders>
              <w:top w:val="single" w:sz="4" w:space="0" w:color="auto"/>
              <w:bottom w:val="single" w:sz="4" w:space="0" w:color="auto"/>
            </w:tcBorders>
            <w:vAlign w:val="center"/>
          </w:tcPr>
          <w:p w14:paraId="63565666" w14:textId="77777777" w:rsidR="007657ED" w:rsidRDefault="007657ED" w:rsidP="0015028F">
            <w:pPr>
              <w:pStyle w:val="TableText"/>
              <w:jc w:val="center"/>
            </w:pPr>
          </w:p>
        </w:tc>
        <w:tc>
          <w:tcPr>
            <w:tcW w:w="815" w:type="dxa"/>
            <w:tcBorders>
              <w:top w:val="single" w:sz="4" w:space="0" w:color="auto"/>
              <w:bottom w:val="single" w:sz="4" w:space="0" w:color="auto"/>
            </w:tcBorders>
            <w:vAlign w:val="center"/>
          </w:tcPr>
          <w:p w14:paraId="023D853D" w14:textId="77777777" w:rsidR="007657ED" w:rsidRDefault="007657ED" w:rsidP="0015028F">
            <w:pPr>
              <w:pStyle w:val="TableText"/>
              <w:jc w:val="center"/>
              <w:rPr>
                <w:b/>
                <w:bCs/>
              </w:rPr>
            </w:pPr>
            <w:r w:rsidRPr="3CAB7E54">
              <w:rPr>
                <w:b/>
                <w:bCs/>
              </w:rPr>
              <w:t>X</w:t>
            </w:r>
          </w:p>
        </w:tc>
        <w:tc>
          <w:tcPr>
            <w:tcW w:w="1075" w:type="dxa"/>
            <w:tcBorders>
              <w:top w:val="single" w:sz="4" w:space="0" w:color="auto"/>
              <w:bottom w:val="single" w:sz="4" w:space="0" w:color="auto"/>
            </w:tcBorders>
            <w:vAlign w:val="center"/>
          </w:tcPr>
          <w:p w14:paraId="0D2D2425" w14:textId="77777777" w:rsidR="007657ED" w:rsidRDefault="007657ED" w:rsidP="0015028F">
            <w:pPr>
              <w:pStyle w:val="TableText"/>
              <w:jc w:val="center"/>
            </w:pPr>
          </w:p>
        </w:tc>
        <w:tc>
          <w:tcPr>
            <w:tcW w:w="886" w:type="dxa"/>
            <w:tcBorders>
              <w:top w:val="single" w:sz="4" w:space="0" w:color="auto"/>
              <w:bottom w:val="single" w:sz="4" w:space="0" w:color="auto"/>
            </w:tcBorders>
            <w:vAlign w:val="center"/>
          </w:tcPr>
          <w:p w14:paraId="17D04EA7" w14:textId="77777777" w:rsidR="007657ED" w:rsidRDefault="007657ED" w:rsidP="0015028F">
            <w:pPr>
              <w:pStyle w:val="TableText"/>
              <w:jc w:val="center"/>
            </w:pPr>
          </w:p>
        </w:tc>
        <w:tc>
          <w:tcPr>
            <w:tcW w:w="980" w:type="dxa"/>
            <w:tcBorders>
              <w:top w:val="single" w:sz="4" w:space="0" w:color="auto"/>
              <w:bottom w:val="single" w:sz="4" w:space="0" w:color="auto"/>
            </w:tcBorders>
            <w:vAlign w:val="center"/>
          </w:tcPr>
          <w:p w14:paraId="2D661169" w14:textId="77777777" w:rsidR="007657ED" w:rsidRDefault="007657ED" w:rsidP="0015028F">
            <w:pPr>
              <w:pStyle w:val="TableText"/>
              <w:jc w:val="center"/>
            </w:pPr>
          </w:p>
        </w:tc>
      </w:tr>
      <w:tr w:rsidR="00C67AA6" w14:paraId="4C9FBF2E" w14:textId="77777777" w:rsidTr="00CE69EE">
        <w:trPr>
          <w:trHeight w:val="300"/>
        </w:trPr>
        <w:tc>
          <w:tcPr>
            <w:tcW w:w="1805" w:type="dxa"/>
            <w:tcBorders>
              <w:top w:val="single" w:sz="4" w:space="0" w:color="auto"/>
              <w:left w:val="single" w:sz="4" w:space="0" w:color="auto"/>
              <w:bottom w:val="single" w:sz="4" w:space="0" w:color="auto"/>
              <w:right w:val="single" w:sz="4" w:space="0" w:color="auto"/>
            </w:tcBorders>
          </w:tcPr>
          <w:p w14:paraId="1A066ADF" w14:textId="62DDC838" w:rsidR="00C67AA6" w:rsidRDefault="00C67AA6" w:rsidP="0015028F">
            <w:pPr>
              <w:pStyle w:val="TableHeader"/>
              <w:rPr>
                <w:bCs/>
                <w:color w:val="auto"/>
                <w:sz w:val="16"/>
                <w:szCs w:val="16"/>
                <w:lang w:val="en-GB"/>
              </w:rPr>
            </w:pPr>
            <w:r w:rsidRPr="4B89EFA9">
              <w:rPr>
                <w:bCs/>
                <w:color w:val="auto"/>
                <w:sz w:val="16"/>
                <w:szCs w:val="16"/>
                <w:lang w:val="en-GB"/>
              </w:rPr>
              <w:t>MEC (</w:t>
            </w:r>
            <w:r w:rsidR="00C774CE">
              <w:rPr>
                <w:bCs/>
                <w:color w:val="auto"/>
                <w:sz w:val="16"/>
                <w:szCs w:val="16"/>
                <w:lang w:val="en-GB"/>
              </w:rPr>
              <w:fldChar w:fldCharType="begin"/>
            </w:r>
            <w:r w:rsidR="00C774CE">
              <w:rPr>
                <w:bCs/>
                <w:color w:val="auto"/>
                <w:sz w:val="16"/>
                <w:szCs w:val="16"/>
                <w:lang w:val="en-GB"/>
              </w:rPr>
              <w:instrText xml:space="preserve"> REF _Ref190274755 \r \h </w:instrText>
            </w:r>
            <w:r w:rsidR="00C774CE">
              <w:rPr>
                <w:bCs/>
                <w:color w:val="auto"/>
                <w:sz w:val="16"/>
                <w:szCs w:val="16"/>
                <w:lang w:val="en-GB"/>
              </w:rPr>
            </w:r>
            <w:r w:rsidR="00C774CE">
              <w:rPr>
                <w:bCs/>
                <w:color w:val="auto"/>
                <w:sz w:val="16"/>
                <w:szCs w:val="16"/>
                <w:lang w:val="en-GB"/>
              </w:rPr>
              <w:fldChar w:fldCharType="separate"/>
            </w:r>
            <w:r w:rsidR="00C774CE">
              <w:rPr>
                <w:bCs/>
                <w:color w:val="auto"/>
                <w:sz w:val="16"/>
                <w:szCs w:val="16"/>
                <w:lang w:val="en-GB"/>
              </w:rPr>
              <w:t>2.2.11</w:t>
            </w:r>
            <w:r w:rsidR="00C774CE">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left w:val="single" w:sz="4" w:space="0" w:color="auto"/>
              <w:bottom w:val="single" w:sz="4" w:space="0" w:color="auto"/>
              <w:right w:val="single" w:sz="4" w:space="0" w:color="auto"/>
            </w:tcBorders>
            <w:vAlign w:val="center"/>
          </w:tcPr>
          <w:p w14:paraId="033EBEFD" w14:textId="77777777" w:rsidR="00C67AA6" w:rsidRDefault="00C67AA6" w:rsidP="0015028F">
            <w:pPr>
              <w:pStyle w:val="TableText"/>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9319873" w14:textId="77777777" w:rsidR="00C67AA6" w:rsidRDefault="00C67AA6" w:rsidP="0015028F">
            <w:pPr>
              <w:pStyle w:val="TableText"/>
              <w:jc w:val="center"/>
            </w:pPr>
          </w:p>
        </w:tc>
        <w:tc>
          <w:tcPr>
            <w:tcW w:w="705" w:type="dxa"/>
            <w:tcBorders>
              <w:top w:val="single" w:sz="4" w:space="0" w:color="auto"/>
              <w:left w:val="single" w:sz="4" w:space="0" w:color="auto"/>
              <w:bottom w:val="single" w:sz="4" w:space="0" w:color="auto"/>
              <w:right w:val="single" w:sz="4" w:space="0" w:color="auto"/>
            </w:tcBorders>
            <w:vAlign w:val="center"/>
          </w:tcPr>
          <w:p w14:paraId="1EB23186" w14:textId="77777777" w:rsidR="00C67AA6" w:rsidRDefault="00C67AA6" w:rsidP="0015028F">
            <w:pPr>
              <w:pStyle w:val="TableText"/>
              <w:jc w:val="center"/>
            </w:pPr>
          </w:p>
        </w:tc>
        <w:tc>
          <w:tcPr>
            <w:tcW w:w="1145" w:type="dxa"/>
            <w:tcBorders>
              <w:top w:val="single" w:sz="4" w:space="0" w:color="auto"/>
              <w:left w:val="single" w:sz="4" w:space="0" w:color="auto"/>
              <w:bottom w:val="single" w:sz="4" w:space="0" w:color="auto"/>
              <w:right w:val="single" w:sz="4" w:space="0" w:color="auto"/>
            </w:tcBorders>
            <w:vAlign w:val="center"/>
          </w:tcPr>
          <w:p w14:paraId="35229F92" w14:textId="77777777" w:rsidR="00C67AA6" w:rsidRDefault="00C67AA6" w:rsidP="0015028F">
            <w:pPr>
              <w:pStyle w:val="TableText"/>
              <w:jc w:val="center"/>
              <w:rPr>
                <w:b/>
                <w:bCs/>
              </w:rPr>
            </w:pPr>
            <w:r w:rsidRPr="4B89EFA9">
              <w:rPr>
                <w:b/>
                <w:bCs/>
              </w:rPr>
              <w:t>X</w:t>
            </w:r>
          </w:p>
        </w:tc>
        <w:tc>
          <w:tcPr>
            <w:tcW w:w="815" w:type="dxa"/>
            <w:tcBorders>
              <w:top w:val="single" w:sz="4" w:space="0" w:color="auto"/>
              <w:left w:val="single" w:sz="4" w:space="0" w:color="auto"/>
              <w:bottom w:val="single" w:sz="4" w:space="0" w:color="auto"/>
              <w:right w:val="single" w:sz="4" w:space="0" w:color="auto"/>
            </w:tcBorders>
            <w:vAlign w:val="center"/>
          </w:tcPr>
          <w:p w14:paraId="0C507F3B" w14:textId="77777777" w:rsidR="00C67AA6" w:rsidRDefault="00C67AA6" w:rsidP="0015028F">
            <w:pPr>
              <w:pStyle w:val="TableText"/>
              <w:jc w:val="center"/>
              <w:rPr>
                <w:b/>
                <w:bCs/>
              </w:rPr>
            </w:pPr>
          </w:p>
        </w:tc>
        <w:tc>
          <w:tcPr>
            <w:tcW w:w="1075" w:type="dxa"/>
            <w:tcBorders>
              <w:top w:val="single" w:sz="4" w:space="0" w:color="auto"/>
              <w:left w:val="single" w:sz="4" w:space="0" w:color="auto"/>
              <w:bottom w:val="single" w:sz="4" w:space="0" w:color="auto"/>
              <w:right w:val="single" w:sz="4" w:space="0" w:color="auto"/>
            </w:tcBorders>
            <w:vAlign w:val="center"/>
          </w:tcPr>
          <w:p w14:paraId="072DB016" w14:textId="77777777" w:rsidR="00C67AA6" w:rsidRDefault="00C67AA6" w:rsidP="0015028F">
            <w:pPr>
              <w:pStyle w:val="TableText"/>
              <w:jc w:val="center"/>
            </w:pPr>
          </w:p>
        </w:tc>
        <w:tc>
          <w:tcPr>
            <w:tcW w:w="886" w:type="dxa"/>
            <w:tcBorders>
              <w:top w:val="single" w:sz="4" w:space="0" w:color="auto"/>
              <w:left w:val="single" w:sz="4" w:space="0" w:color="auto"/>
              <w:bottom w:val="single" w:sz="4" w:space="0" w:color="auto"/>
              <w:right w:val="single" w:sz="4" w:space="0" w:color="auto"/>
            </w:tcBorders>
            <w:vAlign w:val="center"/>
          </w:tcPr>
          <w:p w14:paraId="7EC8F190" w14:textId="77777777" w:rsidR="00C67AA6" w:rsidRDefault="00C67AA6" w:rsidP="0015028F">
            <w:pPr>
              <w:pStyle w:val="TableText"/>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7DE81CA4" w14:textId="77777777" w:rsidR="00C67AA6" w:rsidRDefault="00C67AA6" w:rsidP="0015028F">
            <w:pPr>
              <w:pStyle w:val="TableText"/>
              <w:jc w:val="center"/>
            </w:pPr>
          </w:p>
        </w:tc>
      </w:tr>
      <w:tr w:rsidR="00C67AA6" w14:paraId="29499BEA" w14:textId="77777777" w:rsidTr="00CE69EE">
        <w:trPr>
          <w:trHeight w:val="300"/>
        </w:trPr>
        <w:tc>
          <w:tcPr>
            <w:tcW w:w="1805" w:type="dxa"/>
            <w:tcBorders>
              <w:top w:val="single" w:sz="4" w:space="0" w:color="auto"/>
              <w:left w:val="single" w:sz="4" w:space="0" w:color="auto"/>
              <w:bottom w:val="single" w:sz="4" w:space="0" w:color="auto"/>
              <w:right w:val="single" w:sz="4" w:space="0" w:color="auto"/>
            </w:tcBorders>
          </w:tcPr>
          <w:p w14:paraId="27762E70" w14:textId="1D82E4A2" w:rsidR="00C67AA6" w:rsidRDefault="00C67AA6" w:rsidP="0015028F">
            <w:pPr>
              <w:pStyle w:val="TableHeader"/>
              <w:rPr>
                <w:bCs/>
                <w:color w:val="auto"/>
                <w:sz w:val="16"/>
                <w:szCs w:val="16"/>
                <w:lang w:val="en-GB"/>
              </w:rPr>
            </w:pPr>
            <w:r w:rsidRPr="4B89EFA9">
              <w:rPr>
                <w:bCs/>
                <w:color w:val="auto"/>
                <w:sz w:val="16"/>
                <w:szCs w:val="16"/>
                <w:lang w:val="en-GB"/>
              </w:rPr>
              <w:t>Network Operations (</w:t>
            </w:r>
            <w:r w:rsidR="00433777">
              <w:rPr>
                <w:bCs/>
                <w:color w:val="auto"/>
                <w:sz w:val="16"/>
                <w:szCs w:val="16"/>
                <w:lang w:val="en-GB"/>
              </w:rPr>
              <w:fldChar w:fldCharType="begin"/>
            </w:r>
            <w:r w:rsidR="00433777">
              <w:rPr>
                <w:bCs/>
                <w:color w:val="auto"/>
                <w:sz w:val="16"/>
                <w:szCs w:val="16"/>
                <w:lang w:val="en-GB"/>
              </w:rPr>
              <w:instrText xml:space="preserve"> REF _Ref190274820 \r \h </w:instrText>
            </w:r>
            <w:r w:rsidR="00433777">
              <w:rPr>
                <w:bCs/>
                <w:color w:val="auto"/>
                <w:sz w:val="16"/>
                <w:szCs w:val="16"/>
                <w:lang w:val="en-GB"/>
              </w:rPr>
            </w:r>
            <w:r w:rsidR="00433777">
              <w:rPr>
                <w:bCs/>
                <w:color w:val="auto"/>
                <w:sz w:val="16"/>
                <w:szCs w:val="16"/>
                <w:lang w:val="en-GB"/>
              </w:rPr>
              <w:fldChar w:fldCharType="separate"/>
            </w:r>
            <w:r w:rsidR="00433777">
              <w:rPr>
                <w:bCs/>
                <w:color w:val="auto"/>
                <w:sz w:val="16"/>
                <w:szCs w:val="16"/>
                <w:lang w:val="en-GB"/>
              </w:rPr>
              <w:t>2.2.12</w:t>
            </w:r>
            <w:r w:rsidR="00433777">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left w:val="single" w:sz="4" w:space="0" w:color="auto"/>
              <w:bottom w:val="single" w:sz="4" w:space="0" w:color="auto"/>
              <w:right w:val="single" w:sz="4" w:space="0" w:color="auto"/>
            </w:tcBorders>
            <w:vAlign w:val="center"/>
          </w:tcPr>
          <w:p w14:paraId="7BE059A6" w14:textId="77777777" w:rsidR="00C67AA6" w:rsidRDefault="00C67AA6" w:rsidP="0015028F">
            <w:pPr>
              <w:pStyle w:val="TableText"/>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8DC22C6" w14:textId="77777777" w:rsidR="00C67AA6" w:rsidRDefault="00C67AA6" w:rsidP="0015028F">
            <w:pPr>
              <w:pStyle w:val="TableText"/>
              <w:jc w:val="center"/>
            </w:pPr>
          </w:p>
        </w:tc>
        <w:tc>
          <w:tcPr>
            <w:tcW w:w="705" w:type="dxa"/>
            <w:tcBorders>
              <w:top w:val="single" w:sz="4" w:space="0" w:color="auto"/>
              <w:left w:val="single" w:sz="4" w:space="0" w:color="auto"/>
              <w:bottom w:val="single" w:sz="4" w:space="0" w:color="auto"/>
              <w:right w:val="single" w:sz="4" w:space="0" w:color="auto"/>
            </w:tcBorders>
            <w:vAlign w:val="center"/>
          </w:tcPr>
          <w:p w14:paraId="602EEE4E" w14:textId="77777777" w:rsidR="00C67AA6" w:rsidRDefault="00C67AA6" w:rsidP="0015028F">
            <w:pPr>
              <w:pStyle w:val="TableText"/>
              <w:jc w:val="center"/>
            </w:pPr>
          </w:p>
        </w:tc>
        <w:tc>
          <w:tcPr>
            <w:tcW w:w="1145" w:type="dxa"/>
            <w:tcBorders>
              <w:top w:val="single" w:sz="4" w:space="0" w:color="auto"/>
              <w:left w:val="single" w:sz="4" w:space="0" w:color="auto"/>
              <w:bottom w:val="single" w:sz="4" w:space="0" w:color="auto"/>
              <w:right w:val="single" w:sz="4" w:space="0" w:color="auto"/>
            </w:tcBorders>
            <w:vAlign w:val="center"/>
          </w:tcPr>
          <w:p w14:paraId="03790127" w14:textId="77777777" w:rsidR="00C67AA6" w:rsidRPr="009674A5" w:rsidRDefault="00C67AA6" w:rsidP="0015028F">
            <w:pPr>
              <w:pStyle w:val="TableText"/>
              <w:jc w:val="center"/>
              <w:rPr>
                <w:b/>
                <w:bCs/>
              </w:rPr>
            </w:pPr>
          </w:p>
        </w:tc>
        <w:tc>
          <w:tcPr>
            <w:tcW w:w="815" w:type="dxa"/>
            <w:tcBorders>
              <w:top w:val="single" w:sz="4" w:space="0" w:color="auto"/>
              <w:left w:val="single" w:sz="4" w:space="0" w:color="auto"/>
              <w:bottom w:val="single" w:sz="4" w:space="0" w:color="auto"/>
              <w:right w:val="single" w:sz="4" w:space="0" w:color="auto"/>
            </w:tcBorders>
            <w:vAlign w:val="center"/>
          </w:tcPr>
          <w:p w14:paraId="542DEE56" w14:textId="77777777" w:rsidR="00C67AA6" w:rsidRDefault="00C67AA6" w:rsidP="0015028F">
            <w:pPr>
              <w:pStyle w:val="TableText"/>
              <w:jc w:val="center"/>
              <w:rPr>
                <w:b/>
                <w:bCs/>
              </w:rPr>
            </w:pPr>
          </w:p>
        </w:tc>
        <w:tc>
          <w:tcPr>
            <w:tcW w:w="1075" w:type="dxa"/>
            <w:tcBorders>
              <w:top w:val="single" w:sz="4" w:space="0" w:color="auto"/>
              <w:left w:val="single" w:sz="4" w:space="0" w:color="auto"/>
              <w:bottom w:val="single" w:sz="4" w:space="0" w:color="auto"/>
              <w:right w:val="single" w:sz="4" w:space="0" w:color="auto"/>
            </w:tcBorders>
            <w:vAlign w:val="center"/>
          </w:tcPr>
          <w:p w14:paraId="011D49CA" w14:textId="77777777" w:rsidR="00C67AA6" w:rsidRDefault="00C67AA6" w:rsidP="0015028F">
            <w:pPr>
              <w:pStyle w:val="TableText"/>
              <w:jc w:val="center"/>
              <w:rPr>
                <w:b/>
                <w:bCs/>
              </w:rPr>
            </w:pPr>
            <w:r w:rsidRPr="3CAB7E54">
              <w:rPr>
                <w:b/>
                <w:bCs/>
              </w:rPr>
              <w:t>X</w:t>
            </w:r>
          </w:p>
        </w:tc>
        <w:tc>
          <w:tcPr>
            <w:tcW w:w="886" w:type="dxa"/>
            <w:tcBorders>
              <w:top w:val="single" w:sz="4" w:space="0" w:color="auto"/>
              <w:left w:val="single" w:sz="4" w:space="0" w:color="auto"/>
              <w:bottom w:val="single" w:sz="4" w:space="0" w:color="auto"/>
              <w:right w:val="single" w:sz="4" w:space="0" w:color="auto"/>
            </w:tcBorders>
            <w:vAlign w:val="center"/>
          </w:tcPr>
          <w:p w14:paraId="5BA4771D" w14:textId="77777777" w:rsidR="00C67AA6" w:rsidRDefault="00C67AA6" w:rsidP="0015028F">
            <w:pPr>
              <w:pStyle w:val="TableText"/>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4F7A7E3C" w14:textId="77777777" w:rsidR="00C67AA6" w:rsidRDefault="00C67AA6" w:rsidP="0015028F">
            <w:pPr>
              <w:pStyle w:val="TableText"/>
              <w:jc w:val="center"/>
            </w:pPr>
          </w:p>
        </w:tc>
      </w:tr>
      <w:tr w:rsidR="00C67AA6" w14:paraId="081CAF9E" w14:textId="77777777" w:rsidTr="00CE69EE">
        <w:trPr>
          <w:trHeight w:val="300"/>
        </w:trPr>
        <w:tc>
          <w:tcPr>
            <w:tcW w:w="1805" w:type="dxa"/>
            <w:tcBorders>
              <w:top w:val="single" w:sz="4" w:space="0" w:color="auto"/>
              <w:left w:val="single" w:sz="4" w:space="0" w:color="auto"/>
              <w:bottom w:val="single" w:sz="4" w:space="0" w:color="auto"/>
              <w:right w:val="single" w:sz="4" w:space="0" w:color="auto"/>
            </w:tcBorders>
          </w:tcPr>
          <w:p w14:paraId="07EF2ADD" w14:textId="03C9E365" w:rsidR="00C67AA6" w:rsidRDefault="00C67AA6" w:rsidP="0015028F">
            <w:pPr>
              <w:pStyle w:val="TableHeader"/>
              <w:rPr>
                <w:bCs/>
                <w:color w:val="auto"/>
                <w:sz w:val="16"/>
                <w:szCs w:val="16"/>
                <w:lang w:val="en-GB"/>
              </w:rPr>
            </w:pPr>
            <w:r w:rsidRPr="4B89EFA9">
              <w:rPr>
                <w:bCs/>
                <w:color w:val="auto"/>
                <w:sz w:val="16"/>
                <w:szCs w:val="16"/>
                <w:lang w:val="en-GB"/>
              </w:rPr>
              <w:t>Orchestration (</w:t>
            </w:r>
            <w:r w:rsidR="00433777">
              <w:rPr>
                <w:bCs/>
                <w:color w:val="auto"/>
                <w:sz w:val="16"/>
                <w:szCs w:val="16"/>
                <w:lang w:val="en-GB"/>
              </w:rPr>
              <w:fldChar w:fldCharType="begin"/>
            </w:r>
            <w:r w:rsidR="00433777">
              <w:rPr>
                <w:bCs/>
                <w:color w:val="auto"/>
                <w:sz w:val="16"/>
                <w:szCs w:val="16"/>
                <w:lang w:val="en-GB"/>
              </w:rPr>
              <w:instrText xml:space="preserve"> REF _Ref190274874 \r \h </w:instrText>
            </w:r>
            <w:r w:rsidR="00433777">
              <w:rPr>
                <w:bCs/>
                <w:color w:val="auto"/>
                <w:sz w:val="16"/>
                <w:szCs w:val="16"/>
                <w:lang w:val="en-GB"/>
              </w:rPr>
            </w:r>
            <w:r w:rsidR="00433777">
              <w:rPr>
                <w:bCs/>
                <w:color w:val="auto"/>
                <w:sz w:val="16"/>
                <w:szCs w:val="16"/>
                <w:lang w:val="en-GB"/>
              </w:rPr>
              <w:fldChar w:fldCharType="separate"/>
            </w:r>
            <w:r w:rsidR="00433777">
              <w:rPr>
                <w:bCs/>
                <w:color w:val="auto"/>
                <w:sz w:val="16"/>
                <w:szCs w:val="16"/>
                <w:lang w:val="en-GB"/>
              </w:rPr>
              <w:t>2.2.13</w:t>
            </w:r>
            <w:r w:rsidR="00433777">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left w:val="single" w:sz="4" w:space="0" w:color="auto"/>
              <w:bottom w:val="single" w:sz="4" w:space="0" w:color="auto"/>
              <w:right w:val="single" w:sz="4" w:space="0" w:color="auto"/>
            </w:tcBorders>
            <w:vAlign w:val="center"/>
          </w:tcPr>
          <w:p w14:paraId="7D4C255E" w14:textId="77777777" w:rsidR="00C67AA6" w:rsidRDefault="00C67AA6" w:rsidP="0015028F">
            <w:pPr>
              <w:pStyle w:val="TableText"/>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D42731E" w14:textId="77777777" w:rsidR="00C67AA6" w:rsidRDefault="00C67AA6" w:rsidP="0015028F">
            <w:pPr>
              <w:pStyle w:val="TableText"/>
              <w:jc w:val="center"/>
            </w:pPr>
          </w:p>
        </w:tc>
        <w:tc>
          <w:tcPr>
            <w:tcW w:w="705" w:type="dxa"/>
            <w:tcBorders>
              <w:top w:val="single" w:sz="4" w:space="0" w:color="auto"/>
              <w:left w:val="single" w:sz="4" w:space="0" w:color="auto"/>
              <w:bottom w:val="single" w:sz="4" w:space="0" w:color="auto"/>
              <w:right w:val="single" w:sz="4" w:space="0" w:color="auto"/>
            </w:tcBorders>
            <w:vAlign w:val="center"/>
          </w:tcPr>
          <w:p w14:paraId="29473C5D" w14:textId="77777777" w:rsidR="00C67AA6" w:rsidRDefault="00C67AA6" w:rsidP="0015028F">
            <w:pPr>
              <w:pStyle w:val="TableText"/>
              <w:jc w:val="center"/>
            </w:pPr>
          </w:p>
        </w:tc>
        <w:tc>
          <w:tcPr>
            <w:tcW w:w="1145" w:type="dxa"/>
            <w:tcBorders>
              <w:top w:val="single" w:sz="4" w:space="0" w:color="auto"/>
              <w:left w:val="single" w:sz="4" w:space="0" w:color="auto"/>
              <w:bottom w:val="single" w:sz="4" w:space="0" w:color="auto"/>
              <w:right w:val="single" w:sz="4" w:space="0" w:color="auto"/>
            </w:tcBorders>
            <w:vAlign w:val="center"/>
          </w:tcPr>
          <w:p w14:paraId="2CE37602" w14:textId="77777777" w:rsidR="00C67AA6" w:rsidRDefault="00C67AA6" w:rsidP="0015028F">
            <w:pPr>
              <w:pStyle w:val="TableText"/>
              <w:jc w:val="center"/>
            </w:pPr>
          </w:p>
        </w:tc>
        <w:tc>
          <w:tcPr>
            <w:tcW w:w="815" w:type="dxa"/>
            <w:tcBorders>
              <w:top w:val="single" w:sz="4" w:space="0" w:color="auto"/>
              <w:left w:val="single" w:sz="4" w:space="0" w:color="auto"/>
              <w:bottom w:val="single" w:sz="4" w:space="0" w:color="auto"/>
              <w:right w:val="single" w:sz="4" w:space="0" w:color="auto"/>
            </w:tcBorders>
            <w:vAlign w:val="center"/>
          </w:tcPr>
          <w:p w14:paraId="2D32E360" w14:textId="77777777" w:rsidR="00C67AA6" w:rsidRDefault="00C67AA6" w:rsidP="0015028F">
            <w:pPr>
              <w:pStyle w:val="TableText"/>
              <w:jc w:val="center"/>
            </w:pPr>
          </w:p>
        </w:tc>
        <w:tc>
          <w:tcPr>
            <w:tcW w:w="1075" w:type="dxa"/>
            <w:tcBorders>
              <w:top w:val="single" w:sz="4" w:space="0" w:color="auto"/>
              <w:left w:val="single" w:sz="4" w:space="0" w:color="auto"/>
              <w:bottom w:val="single" w:sz="4" w:space="0" w:color="auto"/>
              <w:right w:val="single" w:sz="4" w:space="0" w:color="auto"/>
            </w:tcBorders>
            <w:vAlign w:val="center"/>
          </w:tcPr>
          <w:p w14:paraId="144999A4" w14:textId="77777777" w:rsidR="00C67AA6" w:rsidRDefault="00C67AA6" w:rsidP="0015028F">
            <w:pPr>
              <w:pStyle w:val="TableText"/>
              <w:jc w:val="center"/>
              <w:rPr>
                <w:b/>
                <w:bCs/>
              </w:rPr>
            </w:pPr>
            <w:r w:rsidRPr="3CAB7E54">
              <w:rPr>
                <w:b/>
                <w:bCs/>
              </w:rPr>
              <w:t>X</w:t>
            </w:r>
          </w:p>
        </w:tc>
        <w:tc>
          <w:tcPr>
            <w:tcW w:w="886" w:type="dxa"/>
            <w:tcBorders>
              <w:top w:val="single" w:sz="4" w:space="0" w:color="auto"/>
              <w:left w:val="single" w:sz="4" w:space="0" w:color="auto"/>
              <w:bottom w:val="single" w:sz="4" w:space="0" w:color="auto"/>
              <w:right w:val="single" w:sz="4" w:space="0" w:color="auto"/>
            </w:tcBorders>
            <w:vAlign w:val="center"/>
          </w:tcPr>
          <w:p w14:paraId="6697F228" w14:textId="77777777" w:rsidR="00C67AA6" w:rsidRDefault="00C67AA6" w:rsidP="0015028F">
            <w:pPr>
              <w:pStyle w:val="TableText"/>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6E31D09B" w14:textId="77777777" w:rsidR="00C67AA6" w:rsidRDefault="00C67AA6" w:rsidP="0015028F">
            <w:pPr>
              <w:pStyle w:val="TableText"/>
              <w:jc w:val="center"/>
            </w:pPr>
          </w:p>
        </w:tc>
      </w:tr>
      <w:tr w:rsidR="00C67AA6" w14:paraId="31EDE580" w14:textId="77777777" w:rsidTr="00CE69EE">
        <w:trPr>
          <w:trHeight w:val="300"/>
        </w:trPr>
        <w:tc>
          <w:tcPr>
            <w:tcW w:w="1805" w:type="dxa"/>
            <w:tcBorders>
              <w:top w:val="single" w:sz="4" w:space="0" w:color="auto"/>
              <w:left w:val="single" w:sz="4" w:space="0" w:color="auto"/>
              <w:bottom w:val="single" w:sz="4" w:space="0" w:color="auto"/>
              <w:right w:val="single" w:sz="4" w:space="0" w:color="auto"/>
            </w:tcBorders>
          </w:tcPr>
          <w:p w14:paraId="4F89E3B0" w14:textId="12FB85C5" w:rsidR="00C67AA6" w:rsidRDefault="00C67AA6" w:rsidP="0015028F">
            <w:pPr>
              <w:pStyle w:val="TableHeader"/>
              <w:rPr>
                <w:bCs/>
                <w:color w:val="auto"/>
                <w:sz w:val="16"/>
                <w:szCs w:val="16"/>
                <w:lang w:val="en-GB"/>
              </w:rPr>
            </w:pPr>
            <w:r w:rsidRPr="4B89EFA9">
              <w:rPr>
                <w:bCs/>
                <w:color w:val="auto"/>
                <w:sz w:val="16"/>
                <w:szCs w:val="16"/>
                <w:lang w:val="en-GB"/>
              </w:rPr>
              <w:t>Security Operations (</w:t>
            </w:r>
            <w:r w:rsidR="00433777">
              <w:rPr>
                <w:bCs/>
                <w:color w:val="auto"/>
                <w:sz w:val="16"/>
                <w:szCs w:val="16"/>
                <w:lang w:val="en-GB"/>
              </w:rPr>
              <w:fldChar w:fldCharType="begin"/>
            </w:r>
            <w:r w:rsidR="00433777">
              <w:rPr>
                <w:bCs/>
                <w:color w:val="auto"/>
                <w:sz w:val="16"/>
                <w:szCs w:val="16"/>
                <w:lang w:val="en-GB"/>
              </w:rPr>
              <w:instrText xml:space="preserve"> REF _Ref212732320 \r \h </w:instrText>
            </w:r>
            <w:r w:rsidR="00433777">
              <w:rPr>
                <w:bCs/>
                <w:color w:val="auto"/>
                <w:sz w:val="16"/>
                <w:szCs w:val="16"/>
                <w:lang w:val="en-GB"/>
              </w:rPr>
            </w:r>
            <w:r w:rsidR="00433777">
              <w:rPr>
                <w:bCs/>
                <w:color w:val="auto"/>
                <w:sz w:val="16"/>
                <w:szCs w:val="16"/>
                <w:lang w:val="en-GB"/>
              </w:rPr>
              <w:fldChar w:fldCharType="separate"/>
            </w:r>
            <w:r w:rsidR="00433777">
              <w:rPr>
                <w:bCs/>
                <w:color w:val="auto"/>
                <w:sz w:val="16"/>
                <w:szCs w:val="16"/>
                <w:lang w:val="en-GB"/>
              </w:rPr>
              <w:t>2.2.14</w:t>
            </w:r>
            <w:r w:rsidR="00433777">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left w:val="single" w:sz="4" w:space="0" w:color="auto"/>
              <w:bottom w:val="single" w:sz="4" w:space="0" w:color="auto"/>
              <w:right w:val="single" w:sz="4" w:space="0" w:color="auto"/>
            </w:tcBorders>
            <w:vAlign w:val="center"/>
          </w:tcPr>
          <w:p w14:paraId="77F0C5FA" w14:textId="77777777" w:rsidR="00C67AA6" w:rsidRDefault="00C67AA6" w:rsidP="0015028F">
            <w:pPr>
              <w:pStyle w:val="TableText"/>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AE80F5D" w14:textId="77777777" w:rsidR="00C67AA6" w:rsidRDefault="00C67AA6" w:rsidP="0015028F">
            <w:pPr>
              <w:pStyle w:val="TableText"/>
              <w:jc w:val="center"/>
            </w:pPr>
          </w:p>
        </w:tc>
        <w:tc>
          <w:tcPr>
            <w:tcW w:w="705" w:type="dxa"/>
            <w:tcBorders>
              <w:top w:val="single" w:sz="4" w:space="0" w:color="auto"/>
              <w:left w:val="single" w:sz="4" w:space="0" w:color="auto"/>
              <w:bottom w:val="single" w:sz="4" w:space="0" w:color="auto"/>
              <w:right w:val="single" w:sz="4" w:space="0" w:color="auto"/>
            </w:tcBorders>
            <w:vAlign w:val="center"/>
          </w:tcPr>
          <w:p w14:paraId="63A25340" w14:textId="77777777" w:rsidR="00C67AA6" w:rsidRDefault="00C67AA6" w:rsidP="0015028F">
            <w:pPr>
              <w:pStyle w:val="TableText"/>
              <w:jc w:val="center"/>
            </w:pPr>
          </w:p>
        </w:tc>
        <w:tc>
          <w:tcPr>
            <w:tcW w:w="1145" w:type="dxa"/>
            <w:tcBorders>
              <w:top w:val="single" w:sz="4" w:space="0" w:color="auto"/>
              <w:left w:val="single" w:sz="4" w:space="0" w:color="auto"/>
              <w:bottom w:val="single" w:sz="4" w:space="0" w:color="auto"/>
              <w:right w:val="single" w:sz="4" w:space="0" w:color="auto"/>
            </w:tcBorders>
            <w:vAlign w:val="center"/>
          </w:tcPr>
          <w:p w14:paraId="6560B0D0" w14:textId="77777777" w:rsidR="00C67AA6" w:rsidRDefault="00C67AA6" w:rsidP="0015028F">
            <w:pPr>
              <w:pStyle w:val="TableText"/>
              <w:jc w:val="center"/>
            </w:pPr>
          </w:p>
        </w:tc>
        <w:tc>
          <w:tcPr>
            <w:tcW w:w="815" w:type="dxa"/>
            <w:tcBorders>
              <w:top w:val="single" w:sz="4" w:space="0" w:color="auto"/>
              <w:left w:val="single" w:sz="4" w:space="0" w:color="auto"/>
              <w:bottom w:val="single" w:sz="4" w:space="0" w:color="auto"/>
              <w:right w:val="single" w:sz="4" w:space="0" w:color="auto"/>
            </w:tcBorders>
            <w:vAlign w:val="center"/>
          </w:tcPr>
          <w:p w14:paraId="496C1159" w14:textId="77777777" w:rsidR="00C67AA6" w:rsidRDefault="00C67AA6" w:rsidP="0015028F">
            <w:pPr>
              <w:pStyle w:val="TableText"/>
              <w:jc w:val="center"/>
            </w:pPr>
          </w:p>
        </w:tc>
        <w:tc>
          <w:tcPr>
            <w:tcW w:w="1075" w:type="dxa"/>
            <w:tcBorders>
              <w:top w:val="single" w:sz="4" w:space="0" w:color="auto"/>
              <w:left w:val="single" w:sz="4" w:space="0" w:color="auto"/>
              <w:bottom w:val="single" w:sz="4" w:space="0" w:color="auto"/>
              <w:right w:val="single" w:sz="4" w:space="0" w:color="auto"/>
            </w:tcBorders>
            <w:vAlign w:val="center"/>
          </w:tcPr>
          <w:p w14:paraId="51E271DA" w14:textId="77777777" w:rsidR="00C67AA6" w:rsidRDefault="00C67AA6" w:rsidP="0015028F">
            <w:pPr>
              <w:pStyle w:val="TableText"/>
              <w:jc w:val="center"/>
            </w:pPr>
          </w:p>
        </w:tc>
        <w:tc>
          <w:tcPr>
            <w:tcW w:w="886" w:type="dxa"/>
            <w:tcBorders>
              <w:top w:val="single" w:sz="4" w:space="0" w:color="auto"/>
              <w:left w:val="single" w:sz="4" w:space="0" w:color="auto"/>
              <w:bottom w:val="single" w:sz="4" w:space="0" w:color="auto"/>
              <w:right w:val="single" w:sz="4" w:space="0" w:color="auto"/>
            </w:tcBorders>
            <w:vAlign w:val="center"/>
          </w:tcPr>
          <w:p w14:paraId="77368EF6" w14:textId="77777777" w:rsidR="00C67AA6" w:rsidRDefault="00C67AA6" w:rsidP="0015028F">
            <w:pPr>
              <w:pStyle w:val="TableText"/>
              <w:jc w:val="center"/>
              <w:rPr>
                <w:b/>
                <w:bCs/>
              </w:rPr>
            </w:pPr>
            <w:r w:rsidRPr="4B89EFA9">
              <w:rPr>
                <w:b/>
                <w:bCs/>
              </w:rPr>
              <w:t>X</w:t>
            </w:r>
          </w:p>
        </w:tc>
        <w:tc>
          <w:tcPr>
            <w:tcW w:w="980" w:type="dxa"/>
            <w:tcBorders>
              <w:top w:val="single" w:sz="4" w:space="0" w:color="auto"/>
              <w:left w:val="single" w:sz="4" w:space="0" w:color="auto"/>
              <w:bottom w:val="single" w:sz="4" w:space="0" w:color="auto"/>
              <w:right w:val="single" w:sz="4" w:space="0" w:color="auto"/>
            </w:tcBorders>
            <w:vAlign w:val="center"/>
          </w:tcPr>
          <w:p w14:paraId="03175A3F" w14:textId="77777777" w:rsidR="00C67AA6" w:rsidRDefault="00C67AA6" w:rsidP="0015028F">
            <w:pPr>
              <w:pStyle w:val="TableText"/>
              <w:jc w:val="center"/>
            </w:pPr>
          </w:p>
        </w:tc>
      </w:tr>
      <w:tr w:rsidR="00C67AA6" w14:paraId="01CE4D29" w14:textId="77777777" w:rsidTr="00CE69EE">
        <w:trPr>
          <w:trHeight w:val="300"/>
        </w:trPr>
        <w:tc>
          <w:tcPr>
            <w:tcW w:w="1805" w:type="dxa"/>
            <w:tcBorders>
              <w:top w:val="single" w:sz="4" w:space="0" w:color="auto"/>
              <w:left w:val="single" w:sz="4" w:space="0" w:color="auto"/>
              <w:bottom w:val="single" w:sz="4" w:space="0" w:color="auto"/>
              <w:right w:val="single" w:sz="4" w:space="0" w:color="auto"/>
            </w:tcBorders>
          </w:tcPr>
          <w:p w14:paraId="0E8A2557" w14:textId="6F7D52C3" w:rsidR="00C67AA6" w:rsidRDefault="00C67AA6" w:rsidP="0015028F">
            <w:pPr>
              <w:pStyle w:val="TableHeader"/>
              <w:rPr>
                <w:bCs/>
                <w:color w:val="auto"/>
                <w:sz w:val="16"/>
                <w:szCs w:val="16"/>
                <w:lang w:val="en-GB"/>
              </w:rPr>
            </w:pPr>
            <w:r w:rsidRPr="4B89EFA9">
              <w:rPr>
                <w:bCs/>
                <w:color w:val="auto"/>
                <w:sz w:val="16"/>
                <w:szCs w:val="16"/>
                <w:lang w:val="en-GB"/>
              </w:rPr>
              <w:t>Roaming (</w:t>
            </w:r>
            <w:r w:rsidR="00433777">
              <w:rPr>
                <w:bCs/>
                <w:color w:val="auto"/>
                <w:sz w:val="16"/>
                <w:szCs w:val="16"/>
                <w:lang w:val="en-GB"/>
              </w:rPr>
              <w:fldChar w:fldCharType="begin"/>
            </w:r>
            <w:r w:rsidR="00433777">
              <w:rPr>
                <w:bCs/>
                <w:color w:val="auto"/>
                <w:sz w:val="16"/>
                <w:szCs w:val="16"/>
                <w:lang w:val="en-GB"/>
              </w:rPr>
              <w:instrText xml:space="preserve"> REF _Ref190274950 \r \h </w:instrText>
            </w:r>
            <w:r w:rsidR="00433777">
              <w:rPr>
                <w:bCs/>
                <w:color w:val="auto"/>
                <w:sz w:val="16"/>
                <w:szCs w:val="16"/>
                <w:lang w:val="en-GB"/>
              </w:rPr>
            </w:r>
            <w:r w:rsidR="00433777">
              <w:rPr>
                <w:bCs/>
                <w:color w:val="auto"/>
                <w:sz w:val="16"/>
                <w:szCs w:val="16"/>
                <w:lang w:val="en-GB"/>
              </w:rPr>
              <w:fldChar w:fldCharType="separate"/>
            </w:r>
            <w:r w:rsidR="00433777">
              <w:rPr>
                <w:bCs/>
                <w:color w:val="auto"/>
                <w:sz w:val="16"/>
                <w:szCs w:val="16"/>
                <w:lang w:val="en-GB"/>
              </w:rPr>
              <w:t>2.2.15</w:t>
            </w:r>
            <w:r w:rsidR="00433777">
              <w:rPr>
                <w:bCs/>
                <w:color w:val="auto"/>
                <w:sz w:val="16"/>
                <w:szCs w:val="16"/>
                <w:lang w:val="en-GB"/>
              </w:rPr>
              <w:fldChar w:fldCharType="end"/>
            </w:r>
            <w:r w:rsidRPr="4B89EFA9">
              <w:rPr>
                <w:bCs/>
                <w:color w:val="auto"/>
                <w:sz w:val="16"/>
                <w:szCs w:val="16"/>
                <w:lang w:val="en-GB"/>
              </w:rPr>
              <w:t>)</w:t>
            </w:r>
          </w:p>
        </w:tc>
        <w:tc>
          <w:tcPr>
            <w:tcW w:w="898" w:type="dxa"/>
            <w:tcBorders>
              <w:top w:val="single" w:sz="4" w:space="0" w:color="auto"/>
              <w:left w:val="single" w:sz="4" w:space="0" w:color="auto"/>
              <w:bottom w:val="single" w:sz="4" w:space="0" w:color="auto"/>
              <w:right w:val="single" w:sz="4" w:space="0" w:color="auto"/>
            </w:tcBorders>
            <w:vAlign w:val="center"/>
          </w:tcPr>
          <w:p w14:paraId="64C729CF" w14:textId="77777777" w:rsidR="00C67AA6" w:rsidRDefault="00C67AA6" w:rsidP="0015028F">
            <w:pPr>
              <w:pStyle w:val="TableText"/>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79BD4AC" w14:textId="77777777" w:rsidR="00C67AA6" w:rsidRDefault="00C67AA6" w:rsidP="0015028F">
            <w:pPr>
              <w:pStyle w:val="TableText"/>
              <w:jc w:val="center"/>
            </w:pPr>
          </w:p>
        </w:tc>
        <w:tc>
          <w:tcPr>
            <w:tcW w:w="705" w:type="dxa"/>
            <w:tcBorders>
              <w:top w:val="single" w:sz="4" w:space="0" w:color="auto"/>
              <w:left w:val="single" w:sz="4" w:space="0" w:color="auto"/>
              <w:bottom w:val="single" w:sz="4" w:space="0" w:color="auto"/>
              <w:right w:val="single" w:sz="4" w:space="0" w:color="auto"/>
            </w:tcBorders>
            <w:vAlign w:val="center"/>
          </w:tcPr>
          <w:p w14:paraId="403AA898" w14:textId="77777777" w:rsidR="00C67AA6" w:rsidRDefault="00C67AA6" w:rsidP="0015028F">
            <w:pPr>
              <w:pStyle w:val="TableText"/>
              <w:jc w:val="center"/>
            </w:pPr>
          </w:p>
        </w:tc>
        <w:tc>
          <w:tcPr>
            <w:tcW w:w="1145" w:type="dxa"/>
            <w:tcBorders>
              <w:top w:val="single" w:sz="4" w:space="0" w:color="auto"/>
              <w:left w:val="single" w:sz="4" w:space="0" w:color="auto"/>
              <w:bottom w:val="single" w:sz="4" w:space="0" w:color="auto"/>
              <w:right w:val="single" w:sz="4" w:space="0" w:color="auto"/>
            </w:tcBorders>
            <w:vAlign w:val="center"/>
          </w:tcPr>
          <w:p w14:paraId="2562AE74" w14:textId="77777777" w:rsidR="00C67AA6" w:rsidRDefault="00C67AA6" w:rsidP="0015028F">
            <w:pPr>
              <w:pStyle w:val="TableText"/>
              <w:jc w:val="center"/>
            </w:pPr>
          </w:p>
        </w:tc>
        <w:tc>
          <w:tcPr>
            <w:tcW w:w="815" w:type="dxa"/>
            <w:tcBorders>
              <w:top w:val="single" w:sz="4" w:space="0" w:color="auto"/>
              <w:left w:val="single" w:sz="4" w:space="0" w:color="auto"/>
              <w:bottom w:val="single" w:sz="4" w:space="0" w:color="auto"/>
              <w:right w:val="single" w:sz="4" w:space="0" w:color="auto"/>
            </w:tcBorders>
            <w:vAlign w:val="center"/>
          </w:tcPr>
          <w:p w14:paraId="55CB6CCF" w14:textId="77777777" w:rsidR="00C67AA6" w:rsidRDefault="00C67AA6" w:rsidP="0015028F">
            <w:pPr>
              <w:pStyle w:val="TableText"/>
              <w:jc w:val="center"/>
            </w:pPr>
          </w:p>
        </w:tc>
        <w:tc>
          <w:tcPr>
            <w:tcW w:w="1075" w:type="dxa"/>
            <w:tcBorders>
              <w:top w:val="single" w:sz="4" w:space="0" w:color="auto"/>
              <w:left w:val="single" w:sz="4" w:space="0" w:color="auto"/>
              <w:bottom w:val="single" w:sz="4" w:space="0" w:color="auto"/>
              <w:right w:val="single" w:sz="4" w:space="0" w:color="auto"/>
            </w:tcBorders>
            <w:vAlign w:val="center"/>
          </w:tcPr>
          <w:p w14:paraId="781A24C7" w14:textId="77777777" w:rsidR="00C67AA6" w:rsidRDefault="00C67AA6" w:rsidP="0015028F">
            <w:pPr>
              <w:pStyle w:val="TableText"/>
              <w:jc w:val="center"/>
            </w:pPr>
          </w:p>
        </w:tc>
        <w:tc>
          <w:tcPr>
            <w:tcW w:w="886" w:type="dxa"/>
            <w:tcBorders>
              <w:top w:val="single" w:sz="4" w:space="0" w:color="auto"/>
              <w:left w:val="single" w:sz="4" w:space="0" w:color="auto"/>
              <w:bottom w:val="single" w:sz="4" w:space="0" w:color="auto"/>
              <w:right w:val="single" w:sz="4" w:space="0" w:color="auto"/>
            </w:tcBorders>
            <w:vAlign w:val="center"/>
          </w:tcPr>
          <w:p w14:paraId="1E01CF7F" w14:textId="77777777" w:rsidR="00C67AA6" w:rsidRDefault="00C67AA6" w:rsidP="0015028F">
            <w:pPr>
              <w:pStyle w:val="TableText"/>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4681EF83" w14:textId="77777777" w:rsidR="00C67AA6" w:rsidRDefault="00C67AA6" w:rsidP="0015028F">
            <w:pPr>
              <w:pStyle w:val="TableText"/>
              <w:jc w:val="center"/>
              <w:rPr>
                <w:b/>
                <w:bCs/>
              </w:rPr>
            </w:pPr>
            <w:r w:rsidRPr="3CAB7E54">
              <w:rPr>
                <w:b/>
                <w:bCs/>
              </w:rPr>
              <w:t>X</w:t>
            </w:r>
          </w:p>
        </w:tc>
      </w:tr>
    </w:tbl>
    <w:p w14:paraId="2E8E5D93" w14:textId="77777777" w:rsidR="008B141A" w:rsidRDefault="008B141A">
      <w:pPr>
        <w:spacing w:before="0"/>
        <w:jc w:val="left"/>
        <w:rPr>
          <w:szCs w:val="22"/>
          <w:lang w:eastAsia="en-GB" w:bidi="ar-SA"/>
        </w:rPr>
      </w:pPr>
      <w:r>
        <w:br w:type="page"/>
      </w:r>
    </w:p>
    <w:p w14:paraId="4B2F4EFC" w14:textId="77777777" w:rsidR="007B2AE6" w:rsidRPr="005F19CC" w:rsidRDefault="007B2AE6" w:rsidP="007B2AE6">
      <w:pPr>
        <w:pStyle w:val="Heading2"/>
        <w:tabs>
          <w:tab w:val="clear" w:pos="624"/>
          <w:tab w:val="num" w:pos="578"/>
        </w:tabs>
        <w:spacing w:before="0" w:after="120" w:line="259" w:lineRule="auto"/>
        <w:ind w:left="578" w:hanging="578"/>
      </w:pPr>
      <w:bookmarkStart w:id="24" w:name="_Toc526186363"/>
      <w:bookmarkStart w:id="25" w:name="_Toc29213252"/>
      <w:bookmarkStart w:id="26" w:name="_Toc212732559"/>
      <w:r w:rsidRPr="005F19CC">
        <w:lastRenderedPageBreak/>
        <w:t xml:space="preserve">How to use </w:t>
      </w:r>
      <w:bookmarkEnd w:id="24"/>
      <w:r w:rsidRPr="005F19CC">
        <w:t>this Document</w:t>
      </w:r>
      <w:bookmarkEnd w:id="25"/>
      <w:bookmarkEnd w:id="26"/>
    </w:p>
    <w:p w14:paraId="70F5E825" w14:textId="584D1097" w:rsidR="007B2AE6" w:rsidRPr="005F19CC" w:rsidRDefault="00FF5FCA" w:rsidP="007B2AE6">
      <w:pPr>
        <w:pStyle w:val="NormalParagraph"/>
      </w:pPr>
      <w:r>
        <w:t>MNO</w:t>
      </w:r>
      <w:r w:rsidR="007B2AE6" w:rsidRPr="005F19CC">
        <w:t xml:space="preserve">s utilising these controls should compare the control(s) listed to their deployed internal security controls, identify and assess potential gaps, then respond to highlighted gaps within their organisation(s). The assessment can be completed using the accompanying checklist. </w:t>
      </w:r>
      <w:r w:rsidR="007B2AE6" w:rsidRPr="005F19CC">
        <w:fldChar w:fldCharType="begin"/>
      </w:r>
      <w:r w:rsidR="007B2AE6" w:rsidRPr="005F19CC">
        <w:instrText xml:space="preserve"> REF _Ref25069363 \r \h </w:instrText>
      </w:r>
      <w:r w:rsidR="007B2AE6" w:rsidRPr="005F19CC">
        <w:fldChar w:fldCharType="separate"/>
      </w:r>
      <w:r w:rsidR="007B2AE6" w:rsidRPr="005F19CC">
        <w:t>Table 1</w:t>
      </w:r>
      <w:r w:rsidR="007B2AE6" w:rsidRPr="005F19CC">
        <w:fldChar w:fldCharType="end"/>
      </w:r>
      <w:r w:rsidR="007B2AE6" w:rsidRPr="005F19CC">
        <w:t xml:space="preserve"> outlines the potential responses to the questions. These responses are aligned to recognize levels of maturity of information security and business controls. Levels 1 through to 5 represent recognition of the control and progress in development of its maturity. Level 0 has been added to reflect the stage prior to recognition of the need for implementation of the control. Controls can also be identified as Not Applicable (N/A) provided that the control has been reviewed and there is a justification as to why it is not applicable within a given context. </w:t>
      </w:r>
    </w:p>
    <w:p w14:paraId="24D7C20A" w14:textId="77777777" w:rsidR="007B2AE6" w:rsidRPr="005F19CC" w:rsidRDefault="007B2AE6" w:rsidP="007B2AE6">
      <w:pPr>
        <w:pStyle w:val="NOTE"/>
      </w:pPr>
      <w:r w:rsidRPr="005F19CC">
        <w:t>NOTE</w:t>
      </w:r>
      <w:r w:rsidRPr="005F19CC">
        <w:tab/>
        <w:t>Failure to populate the checklist with accurate information will reduce its effectiveness.</w:t>
      </w:r>
    </w:p>
    <w:p w14:paraId="043BB102" w14:textId="46399FE4" w:rsidR="007B2AE6" w:rsidRPr="005F19CC" w:rsidRDefault="007B2AE6" w:rsidP="007B2AE6">
      <w:pPr>
        <w:pStyle w:val="NormalParagraph"/>
      </w:pPr>
      <w:r w:rsidRPr="005F19CC">
        <w:t xml:space="preserve">How the controls are implemented is the responsibility of the </w:t>
      </w:r>
      <w:r w:rsidR="00224AC0">
        <w:t>MNO</w:t>
      </w:r>
      <w:r w:rsidRPr="005F19CC">
        <w:t xml:space="preserve"> and specifics are not covered in this document. It is expected that internal implementation documentation or solutions are understood and approved by the </w:t>
      </w:r>
      <w:r w:rsidR="00224AC0">
        <w:t>MNO</w:t>
      </w:r>
      <w:r w:rsidRPr="005F19CC">
        <w:t xml:space="preserve">’s Chief Information Security Officer (CISO) or equivalent. These are baseline (minimum) controls; </w:t>
      </w:r>
      <w:r w:rsidRPr="005F19CC">
        <w:rPr>
          <w:rFonts w:cs="Arial"/>
          <w:bCs/>
        </w:rPr>
        <w:t xml:space="preserve">if the assessed </w:t>
      </w:r>
      <w:r w:rsidR="00224AC0">
        <w:rPr>
          <w:rFonts w:cs="Arial"/>
          <w:bCs/>
        </w:rPr>
        <w:t>MNOs</w:t>
      </w:r>
      <w:r w:rsidRPr="005F19CC">
        <w:rPr>
          <w:rFonts w:cs="Arial"/>
          <w:bCs/>
        </w:rPr>
        <w:t xml:space="preserve"> have already implemented security controls that are considered more secure than those listed in this document the GSMA does not recommend reducing the security level implemented.</w:t>
      </w:r>
      <w:r w:rsidRPr="005F19CC">
        <w:t xml:space="preserve"> </w:t>
      </w:r>
    </w:p>
    <w:p w14:paraId="0102561F" w14:textId="362D9BA7" w:rsidR="007B2AE6" w:rsidRPr="005F19CC" w:rsidRDefault="007B2AE6" w:rsidP="007B2AE6">
      <w:pPr>
        <w:pStyle w:val="NormalParagraph"/>
      </w:pPr>
      <w:r w:rsidRPr="005F19CC">
        <w:t xml:space="preserve">The GSMA provides supporting documentation, by way of Permanent Reference Documents (PRD), that outline specific details of some controls and recommendations, these are located on GSMA’s Member Gateway. These may be beneficial to </w:t>
      </w:r>
      <w:proofErr w:type="gramStart"/>
      <w:r w:rsidRPr="005F19CC">
        <w:t>a</w:t>
      </w:r>
      <w:proofErr w:type="gramEnd"/>
      <w:r w:rsidR="007733A4">
        <w:t xml:space="preserve"> MNO</w:t>
      </w:r>
      <w:r w:rsidRPr="005F19CC">
        <w:t xml:space="preserve"> that identifies a gap in its technical controls. </w:t>
      </w:r>
    </w:p>
    <w:p w14:paraId="51AEA62C" w14:textId="38E65D7D" w:rsidR="007B2AE6" w:rsidRPr="005F19CC" w:rsidRDefault="007B2AE6" w:rsidP="007B2AE6">
      <w:pPr>
        <w:pStyle w:val="NormalParagraph"/>
      </w:pPr>
      <w:r w:rsidRPr="005F19CC">
        <w:t xml:space="preserve">The GSMA recognises the industry standard work by the Centre for Internet Security (CIS) Controls </w:t>
      </w:r>
      <w:r w:rsidRPr="005F19CC">
        <w:fldChar w:fldCharType="begin"/>
      </w:r>
      <w:r w:rsidRPr="005F19CC">
        <w:instrText xml:space="preserve"> REF _Ref24612201 \r \h  \* MERGEFORMAT </w:instrText>
      </w:r>
      <w:r w:rsidRPr="005F19CC">
        <w:fldChar w:fldCharType="separate"/>
      </w:r>
      <w:r w:rsidRPr="005F19CC">
        <w:t>[3]</w:t>
      </w:r>
      <w:r w:rsidRPr="005F19CC">
        <w:fldChar w:fldCharType="end"/>
      </w:r>
      <w:r w:rsidRPr="005F19CC">
        <w:t xml:space="preserve"> and has aligned to these wherever appropriate. Where the controls have been used this is referenced into the Reference field. It should be noted that CIS is focussed upon general computing cyber-security, therefore not all CIS controls are incorporated within the baseline: only those relevant to typical </w:t>
      </w:r>
      <w:r w:rsidR="00070D1B">
        <w:t>MNO</w:t>
      </w:r>
      <w:r w:rsidRPr="005F19CC">
        <w:t xml:space="preserve"> systems.</w:t>
      </w:r>
    </w:p>
    <w:p w14:paraId="3429C7B1" w14:textId="7B14E374" w:rsidR="007B2AE6" w:rsidRPr="005F19CC" w:rsidRDefault="007B2AE6" w:rsidP="007B2AE6">
      <w:pPr>
        <w:pStyle w:val="NormalParagraph"/>
      </w:pPr>
      <w:r w:rsidRPr="005F19CC">
        <w:t xml:space="preserve">It is also not rational to universally adopt a target maturity of Level 5 for all controls: only what is appropriate and proportionate for each of those controls. Typically, an organisation will first identify a strategic plan for maturity improvement over time. For instance, a limited set of the most significant controls could be targeted for improvement in Year 1, further controls improved in Year 2, within a strategic five-year plan aiming for an eventual target level of maturity profile tuned for each of the controls.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469"/>
      </w:tblGrid>
      <w:tr w:rsidR="007B2AE6" w:rsidRPr="005F19CC" w14:paraId="3A260149" w14:textId="77777777" w:rsidTr="00B4463E">
        <w:trPr>
          <w:tblHeader/>
        </w:trPr>
        <w:tc>
          <w:tcPr>
            <w:tcW w:w="2547" w:type="dxa"/>
            <w:shd w:val="clear" w:color="auto" w:fill="C00000"/>
          </w:tcPr>
          <w:p w14:paraId="41DEB136" w14:textId="77777777" w:rsidR="007B2AE6" w:rsidRPr="005F19CC" w:rsidRDefault="007B2AE6" w:rsidP="00B4463E">
            <w:pPr>
              <w:pStyle w:val="TableHeader"/>
              <w:rPr>
                <w:lang w:val="en-GB"/>
              </w:rPr>
            </w:pPr>
            <w:r w:rsidRPr="005F19CC">
              <w:rPr>
                <w:lang w:val="en-GB"/>
              </w:rPr>
              <w:t>Maturity Marking</w:t>
            </w:r>
          </w:p>
        </w:tc>
        <w:tc>
          <w:tcPr>
            <w:tcW w:w="6469" w:type="dxa"/>
            <w:shd w:val="clear" w:color="auto" w:fill="C00000"/>
          </w:tcPr>
          <w:p w14:paraId="17412B47" w14:textId="77777777" w:rsidR="007B2AE6" w:rsidRPr="005F19CC" w:rsidRDefault="007B2AE6" w:rsidP="00B4463E">
            <w:pPr>
              <w:pStyle w:val="TableHeader"/>
              <w:rPr>
                <w:lang w:val="en-GB"/>
              </w:rPr>
            </w:pPr>
            <w:r w:rsidRPr="005F19CC">
              <w:rPr>
                <w:lang w:val="en-GB"/>
              </w:rPr>
              <w:t>Definition</w:t>
            </w:r>
          </w:p>
        </w:tc>
      </w:tr>
      <w:tr w:rsidR="007B2AE6" w:rsidRPr="005F19CC" w14:paraId="10E3CB5A" w14:textId="77777777" w:rsidTr="00B4463E">
        <w:tc>
          <w:tcPr>
            <w:tcW w:w="2547" w:type="dxa"/>
          </w:tcPr>
          <w:p w14:paraId="5F0C13BA" w14:textId="77777777" w:rsidR="007B2AE6" w:rsidRPr="005F19CC" w:rsidRDefault="007B2AE6" w:rsidP="00B4463E">
            <w:pPr>
              <w:pStyle w:val="TableHeader"/>
              <w:rPr>
                <w:color w:val="auto"/>
                <w:lang w:val="en-GB"/>
              </w:rPr>
            </w:pPr>
            <w:r w:rsidRPr="005F19CC">
              <w:rPr>
                <w:color w:val="auto"/>
                <w:lang w:val="en-GB"/>
              </w:rPr>
              <w:t xml:space="preserve"> N/A: Not Applicable</w:t>
            </w:r>
          </w:p>
          <w:p w14:paraId="6D5DA7FA" w14:textId="77777777" w:rsidR="007B2AE6" w:rsidRPr="005F19CC" w:rsidRDefault="007B2AE6" w:rsidP="00B4463E">
            <w:pPr>
              <w:pStyle w:val="TableHeader"/>
              <w:rPr>
                <w:color w:val="auto"/>
                <w:lang w:val="en-GB"/>
              </w:rPr>
            </w:pPr>
          </w:p>
        </w:tc>
        <w:tc>
          <w:tcPr>
            <w:tcW w:w="6469" w:type="dxa"/>
          </w:tcPr>
          <w:p w14:paraId="3D0200C1" w14:textId="09240658" w:rsidR="007B2AE6" w:rsidRPr="005F19CC" w:rsidRDefault="007B2AE6" w:rsidP="00B4463E">
            <w:pPr>
              <w:pStyle w:val="TableText"/>
            </w:pPr>
            <w:r w:rsidRPr="005F19CC">
              <w:t xml:space="preserve">The GSMA baseline security control objective does not apply to the </w:t>
            </w:r>
            <w:r w:rsidR="007F37CB">
              <w:t>MNO</w:t>
            </w:r>
            <w:r w:rsidRPr="005F19CC">
              <w:t>. All ‘N/A’ responses should be supported with an explanation in the corresponding ‘Notes’ column.</w:t>
            </w:r>
          </w:p>
        </w:tc>
      </w:tr>
      <w:tr w:rsidR="007B2AE6" w:rsidRPr="005F19CC" w14:paraId="22D947F8" w14:textId="77777777" w:rsidTr="00B4463E">
        <w:tc>
          <w:tcPr>
            <w:tcW w:w="2547" w:type="dxa"/>
          </w:tcPr>
          <w:p w14:paraId="0DFCEA01" w14:textId="77777777" w:rsidR="007B2AE6" w:rsidRPr="005F19CC" w:rsidRDefault="007B2AE6" w:rsidP="00B4463E">
            <w:pPr>
              <w:pStyle w:val="TableHeader"/>
              <w:keepNext w:val="0"/>
              <w:rPr>
                <w:color w:val="auto"/>
                <w:lang w:val="en-GB"/>
              </w:rPr>
            </w:pPr>
            <w:r w:rsidRPr="005F19CC">
              <w:rPr>
                <w:color w:val="auto"/>
                <w:lang w:val="en-GB"/>
              </w:rPr>
              <w:t>Level 0: None</w:t>
            </w:r>
          </w:p>
        </w:tc>
        <w:tc>
          <w:tcPr>
            <w:tcW w:w="6469" w:type="dxa"/>
          </w:tcPr>
          <w:p w14:paraId="3AA9E595" w14:textId="7582DF4C" w:rsidR="007B2AE6" w:rsidRPr="005F19CC" w:rsidRDefault="007B2AE6" w:rsidP="00B4463E">
            <w:pPr>
              <w:pStyle w:val="TableText"/>
            </w:pPr>
            <w:r w:rsidRPr="005F19CC">
              <w:t xml:space="preserve">Control not present and has not yet been considered for implementation by the </w:t>
            </w:r>
            <w:r w:rsidR="007F37CB">
              <w:t>MNO</w:t>
            </w:r>
            <w:r w:rsidRPr="005F19CC">
              <w:t>. All ‘Level 0’ responses should be supported with an explanation in the corresponding ‘Notes’ column.</w:t>
            </w:r>
          </w:p>
        </w:tc>
      </w:tr>
      <w:tr w:rsidR="007B2AE6" w:rsidRPr="005F19CC" w14:paraId="4881A832" w14:textId="77777777" w:rsidTr="00B4463E">
        <w:tc>
          <w:tcPr>
            <w:tcW w:w="2547" w:type="dxa"/>
          </w:tcPr>
          <w:p w14:paraId="04AAA979" w14:textId="77777777" w:rsidR="007B2AE6" w:rsidRPr="005F19CC" w:rsidRDefault="007B2AE6" w:rsidP="00B4463E">
            <w:pPr>
              <w:pStyle w:val="TableHeader"/>
              <w:keepNext w:val="0"/>
              <w:rPr>
                <w:color w:val="auto"/>
                <w:lang w:val="en-GB"/>
              </w:rPr>
            </w:pPr>
            <w:r w:rsidRPr="005F19CC">
              <w:rPr>
                <w:color w:val="auto"/>
                <w:lang w:val="en-GB"/>
              </w:rPr>
              <w:t>Level 1: Initial</w:t>
            </w:r>
          </w:p>
        </w:tc>
        <w:tc>
          <w:tcPr>
            <w:tcW w:w="6469" w:type="dxa"/>
          </w:tcPr>
          <w:p w14:paraId="22343929" w14:textId="6297A4BF" w:rsidR="007B2AE6" w:rsidRPr="005F19CC" w:rsidRDefault="007B2AE6" w:rsidP="00B4463E">
            <w:pPr>
              <w:pStyle w:val="TableText"/>
            </w:pPr>
            <w:r w:rsidRPr="005F19CC">
              <w:t xml:space="preserve">The </w:t>
            </w:r>
            <w:r w:rsidR="006B4632">
              <w:t>MNO</w:t>
            </w:r>
            <w:r w:rsidRPr="005F19CC">
              <w:t xml:space="preserve"> has considered the control for implementation and has undertaken a gap analysis of the control against current policy and practice. There may be ad-hoc or localised implementation of the </w:t>
            </w:r>
            <w:r w:rsidRPr="005F19CC">
              <w:lastRenderedPageBreak/>
              <w:t>control, but the control is not supported strategically. A control improvement road map has been prepared to increase the level of maturity to an applicable target level of maturity. An outline of the road map and/or reference to it should be recorded in the corresponding ‘Notes’ column.</w:t>
            </w:r>
          </w:p>
        </w:tc>
      </w:tr>
      <w:tr w:rsidR="007B2AE6" w:rsidRPr="005F19CC" w14:paraId="0D2C5F0D" w14:textId="77777777" w:rsidTr="00B4463E">
        <w:tc>
          <w:tcPr>
            <w:tcW w:w="2547" w:type="dxa"/>
          </w:tcPr>
          <w:p w14:paraId="311E58E3" w14:textId="77777777" w:rsidR="007B2AE6" w:rsidRPr="005F19CC" w:rsidRDefault="007B2AE6" w:rsidP="00B4463E">
            <w:pPr>
              <w:pStyle w:val="TableHeader"/>
              <w:keepNext w:val="0"/>
              <w:rPr>
                <w:color w:val="auto"/>
                <w:lang w:val="en-GB"/>
              </w:rPr>
            </w:pPr>
            <w:r w:rsidRPr="005F19CC">
              <w:rPr>
                <w:color w:val="auto"/>
                <w:lang w:val="en-GB"/>
              </w:rPr>
              <w:lastRenderedPageBreak/>
              <w:t>Level 2: Repeatable</w:t>
            </w:r>
          </w:p>
        </w:tc>
        <w:tc>
          <w:tcPr>
            <w:tcW w:w="6469" w:type="dxa"/>
          </w:tcPr>
          <w:p w14:paraId="7444C451" w14:textId="460DA593" w:rsidR="007B2AE6" w:rsidRPr="005F19CC" w:rsidRDefault="007B2AE6" w:rsidP="00B4463E">
            <w:pPr>
              <w:pStyle w:val="TableText"/>
            </w:pPr>
            <w:r w:rsidRPr="005F19CC">
              <w:t xml:space="preserve">The control has started to be adopted within the </w:t>
            </w:r>
            <w:r w:rsidR="006B4632">
              <w:t>MNO</w:t>
            </w:r>
            <w:r w:rsidRPr="005F19CC">
              <w:t>’s policies and practices. Progress has been made on its implementation and is included within a detailed programme of work which is underway. Progress is regularly reviewed by a programme board and where the control is implemented it is to a consistent, repeatable, standard. Progress of implementation of the control on the road map and programme plans should be recorded in the ‘Notes’ column.</w:t>
            </w:r>
          </w:p>
        </w:tc>
      </w:tr>
      <w:tr w:rsidR="007B2AE6" w:rsidRPr="005F19CC" w14:paraId="254391C0" w14:textId="77777777" w:rsidTr="00B4463E">
        <w:trPr>
          <w:cantSplit/>
        </w:trPr>
        <w:tc>
          <w:tcPr>
            <w:tcW w:w="2547" w:type="dxa"/>
          </w:tcPr>
          <w:p w14:paraId="7A472081" w14:textId="77777777" w:rsidR="007B2AE6" w:rsidRPr="005F19CC" w:rsidRDefault="007B2AE6" w:rsidP="00B4463E">
            <w:pPr>
              <w:pStyle w:val="TableHeader"/>
              <w:keepNext w:val="0"/>
              <w:rPr>
                <w:color w:val="auto"/>
                <w:lang w:val="en-GB"/>
              </w:rPr>
            </w:pPr>
            <w:r w:rsidRPr="005F19CC">
              <w:rPr>
                <w:color w:val="auto"/>
                <w:lang w:val="en-GB"/>
              </w:rPr>
              <w:t>Level 3: Defined</w:t>
            </w:r>
          </w:p>
        </w:tc>
        <w:tc>
          <w:tcPr>
            <w:tcW w:w="6469" w:type="dxa"/>
          </w:tcPr>
          <w:p w14:paraId="15B6EA34" w14:textId="34651193" w:rsidR="007B2AE6" w:rsidRPr="005F19CC" w:rsidRDefault="007B2AE6" w:rsidP="00B4463E">
            <w:pPr>
              <w:pStyle w:val="TableText"/>
            </w:pPr>
            <w:r w:rsidRPr="005F19CC">
              <w:t xml:space="preserve">The control has been fully adopted within the </w:t>
            </w:r>
            <w:r w:rsidR="005136BD">
              <w:t>MNO</w:t>
            </w:r>
            <w:r w:rsidRPr="005F19CC">
              <w:t xml:space="preserve">’s policies and practices. The control has started to be embedded in governance and management processes, but this is not yet complete. Resourcing and training plans cover oversight of the </w:t>
            </w:r>
            <w:r w:rsidR="00E952D3" w:rsidRPr="005F19CC">
              <w:t>control,</w:t>
            </w:r>
            <w:r w:rsidRPr="005F19CC">
              <w:t xml:space="preserve"> and these have started to be implemented. Progress of implementation of the control on the road map, programme and resourcing/training plans should be recorded in the ‘Notes’ column.</w:t>
            </w:r>
          </w:p>
        </w:tc>
      </w:tr>
      <w:tr w:rsidR="007B2AE6" w:rsidRPr="005F19CC" w14:paraId="7F6ADC79" w14:textId="77777777" w:rsidTr="00B4463E">
        <w:trPr>
          <w:cantSplit/>
        </w:trPr>
        <w:tc>
          <w:tcPr>
            <w:tcW w:w="2547" w:type="dxa"/>
          </w:tcPr>
          <w:p w14:paraId="2C3B49D1" w14:textId="77777777" w:rsidR="007B2AE6" w:rsidRPr="005F19CC" w:rsidRDefault="007B2AE6" w:rsidP="00B4463E">
            <w:pPr>
              <w:pStyle w:val="TableHeader"/>
              <w:keepNext w:val="0"/>
              <w:rPr>
                <w:color w:val="auto"/>
                <w:lang w:val="en-GB"/>
              </w:rPr>
            </w:pPr>
            <w:r w:rsidRPr="005F19CC">
              <w:rPr>
                <w:color w:val="auto"/>
                <w:lang w:val="en-GB"/>
              </w:rPr>
              <w:t>Level 4: Managed</w:t>
            </w:r>
          </w:p>
        </w:tc>
        <w:tc>
          <w:tcPr>
            <w:tcW w:w="6469" w:type="dxa"/>
          </w:tcPr>
          <w:p w14:paraId="798BB34F" w14:textId="77777777" w:rsidR="007B2AE6" w:rsidRPr="005F19CC" w:rsidRDefault="007B2AE6" w:rsidP="00B4463E">
            <w:pPr>
              <w:pStyle w:val="TableText"/>
            </w:pPr>
            <w:r w:rsidRPr="005F19CC">
              <w:t xml:space="preserve">The governance and management processes that oversee and operate the control are now fully in place and largely resourced by appropriately skilled and trained personnel. Plans are developed to monitor the effectiveness of the control and to put into place a process of regular review and improvement of the control. This includes considering feedback on control effectiveness from incident investigations and reviews. Progress of implementation of the control on the road map, programme/resourcing/training plans and review/improvement plans should be recorded in the ‘Notes’ column. </w:t>
            </w:r>
          </w:p>
        </w:tc>
      </w:tr>
      <w:tr w:rsidR="007B2AE6" w:rsidRPr="005F19CC" w14:paraId="4B5DF521" w14:textId="77777777" w:rsidTr="00B4463E">
        <w:trPr>
          <w:cantSplit/>
        </w:trPr>
        <w:tc>
          <w:tcPr>
            <w:tcW w:w="2547" w:type="dxa"/>
          </w:tcPr>
          <w:p w14:paraId="41991B0C" w14:textId="77777777" w:rsidR="007B2AE6" w:rsidRPr="005F19CC" w:rsidRDefault="007B2AE6" w:rsidP="00B4463E">
            <w:pPr>
              <w:pStyle w:val="TableHeader"/>
              <w:rPr>
                <w:color w:val="auto"/>
                <w:lang w:val="en-GB"/>
              </w:rPr>
            </w:pPr>
            <w:r w:rsidRPr="005F19CC">
              <w:rPr>
                <w:color w:val="auto"/>
                <w:lang w:val="en-GB"/>
              </w:rPr>
              <w:t>Level 5: Optimised</w:t>
            </w:r>
          </w:p>
        </w:tc>
        <w:tc>
          <w:tcPr>
            <w:tcW w:w="6469" w:type="dxa"/>
          </w:tcPr>
          <w:p w14:paraId="29AF7666" w14:textId="77777777" w:rsidR="007B2AE6" w:rsidRPr="005F19CC" w:rsidRDefault="007B2AE6" w:rsidP="00B4463E">
            <w:pPr>
              <w:pStyle w:val="TableText"/>
            </w:pPr>
            <w:r w:rsidRPr="005F19CC">
              <w:t xml:space="preserve">The control review/improvement processes are embedded and operating effectively (this level of maturity should not be claimed until those processes have undertaken several review cycles, e.g. six months or more). The control oversight has moved from the programme mode to business-as-usual status. Current control effectiveness status and improvement plans should be recorded in the ‘Notes’ column. </w:t>
            </w:r>
          </w:p>
        </w:tc>
      </w:tr>
    </w:tbl>
    <w:p w14:paraId="6E91D72A" w14:textId="77777777" w:rsidR="007B2AE6" w:rsidRPr="005F19CC" w:rsidRDefault="007B2AE6" w:rsidP="007B2AE6">
      <w:pPr>
        <w:pStyle w:val="TableCaption"/>
      </w:pPr>
      <w:bookmarkStart w:id="27" w:name="_Ref25069363"/>
      <w:r w:rsidRPr="005F19CC">
        <w:t>: Response to Security Controls/Maturity Levels</w:t>
      </w:r>
      <w:bookmarkEnd w:id="27"/>
    </w:p>
    <w:p w14:paraId="6BF860D7" w14:textId="77777777" w:rsidR="007B2AE6" w:rsidRPr="005F19CC" w:rsidRDefault="007B2AE6" w:rsidP="007B2AE6">
      <w:pPr>
        <w:pStyle w:val="Heading2"/>
        <w:tabs>
          <w:tab w:val="clear" w:pos="624"/>
          <w:tab w:val="num" w:pos="578"/>
        </w:tabs>
        <w:spacing w:before="0" w:after="120" w:line="259" w:lineRule="auto"/>
        <w:ind w:left="578" w:hanging="578"/>
      </w:pPr>
      <w:bookmarkStart w:id="28" w:name="_Toc24629626"/>
      <w:bookmarkStart w:id="29" w:name="_Toc24629627"/>
      <w:bookmarkStart w:id="30" w:name="_Toc24629628"/>
      <w:bookmarkStart w:id="31" w:name="_Toc24629629"/>
      <w:bookmarkStart w:id="32" w:name="_Toc29213253"/>
      <w:bookmarkStart w:id="33" w:name="_Toc212732560"/>
      <w:bookmarkEnd w:id="28"/>
      <w:bookmarkEnd w:id="29"/>
      <w:bookmarkEnd w:id="30"/>
      <w:bookmarkEnd w:id="31"/>
      <w:r w:rsidRPr="005F19CC">
        <w:t>Terms of Use</w:t>
      </w:r>
      <w:bookmarkEnd w:id="20"/>
      <w:bookmarkEnd w:id="32"/>
      <w:bookmarkEnd w:id="33"/>
    </w:p>
    <w:p w14:paraId="32A7F83D" w14:textId="77777777" w:rsidR="007B2AE6" w:rsidRPr="005F19CC" w:rsidRDefault="007B2AE6" w:rsidP="007B2AE6">
      <w:r w:rsidRPr="005F19CC">
        <w:t>This document is provided by the GSMA for information and Members internal use only. It is provided “as is” without any warranty and liability to the GSMA and its Members. The GSMA and its Members cannot be held accountable or liable for the use of the document.</w:t>
      </w:r>
    </w:p>
    <w:p w14:paraId="70EB17CB" w14:textId="77777777" w:rsidR="007B2AE6" w:rsidRPr="005F19CC" w:rsidRDefault="007B2AE6" w:rsidP="007B2AE6">
      <w:pPr>
        <w:pStyle w:val="Heading2"/>
      </w:pPr>
      <w:bookmarkStart w:id="34" w:name="_Toc29213254"/>
      <w:bookmarkStart w:id="35" w:name="_Toc212732561"/>
      <w:r w:rsidRPr="005F19CC">
        <w:t>Abbreviations</w:t>
      </w:r>
      <w:bookmarkEnd w:id="34"/>
      <w:bookmarkEnd w:id="35"/>
      <w:r w:rsidRPr="005F19CC">
        <w:t xml:space="preserve"> </w:t>
      </w:r>
      <w:bookmarkEnd w:id="8"/>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603"/>
      </w:tblGrid>
      <w:tr w:rsidR="007B2AE6" w:rsidRPr="005F19CC" w14:paraId="2521EE36" w14:textId="77777777" w:rsidTr="00B4463E">
        <w:trPr>
          <w:cantSplit/>
          <w:tblHeader/>
        </w:trPr>
        <w:tc>
          <w:tcPr>
            <w:tcW w:w="1413" w:type="dxa"/>
            <w:shd w:val="clear" w:color="auto" w:fill="C00000"/>
          </w:tcPr>
          <w:p w14:paraId="05FCCC92" w14:textId="77777777" w:rsidR="007B2AE6" w:rsidRPr="005F19CC" w:rsidRDefault="007B2AE6" w:rsidP="00B4463E">
            <w:pPr>
              <w:pStyle w:val="TableHeader"/>
              <w:rPr>
                <w:lang w:val="en-GB"/>
              </w:rPr>
            </w:pPr>
            <w:r w:rsidRPr="005F19CC">
              <w:rPr>
                <w:lang w:val="en-GB"/>
              </w:rPr>
              <w:t xml:space="preserve">Term </w:t>
            </w:r>
          </w:p>
        </w:tc>
        <w:tc>
          <w:tcPr>
            <w:tcW w:w="7603" w:type="dxa"/>
            <w:shd w:val="clear" w:color="auto" w:fill="C00000"/>
          </w:tcPr>
          <w:p w14:paraId="4E40C066" w14:textId="77777777" w:rsidR="007B2AE6" w:rsidRPr="005F19CC" w:rsidRDefault="007B2AE6" w:rsidP="00B4463E">
            <w:pPr>
              <w:pStyle w:val="TableHeader"/>
              <w:rPr>
                <w:lang w:val="en-GB"/>
              </w:rPr>
            </w:pPr>
            <w:r w:rsidRPr="005F19CC">
              <w:rPr>
                <w:lang w:val="en-GB"/>
              </w:rPr>
              <w:t>Description</w:t>
            </w:r>
          </w:p>
        </w:tc>
      </w:tr>
      <w:tr w:rsidR="007B2AE6" w:rsidRPr="005F19CC" w14:paraId="39DBE0B1" w14:textId="77777777" w:rsidTr="00B4463E">
        <w:tc>
          <w:tcPr>
            <w:tcW w:w="1413" w:type="dxa"/>
            <w:vAlign w:val="center"/>
          </w:tcPr>
          <w:p w14:paraId="21BC4956" w14:textId="77777777" w:rsidR="007B2AE6" w:rsidRPr="005F19CC" w:rsidRDefault="007B2AE6" w:rsidP="00B4463E">
            <w:pPr>
              <w:pStyle w:val="TableText"/>
              <w:keepNext/>
            </w:pPr>
            <w:r w:rsidRPr="005F19CC">
              <w:t>3DES</w:t>
            </w:r>
          </w:p>
        </w:tc>
        <w:tc>
          <w:tcPr>
            <w:tcW w:w="7603" w:type="dxa"/>
            <w:vAlign w:val="center"/>
          </w:tcPr>
          <w:p w14:paraId="4F56392A" w14:textId="77777777" w:rsidR="007B2AE6" w:rsidRPr="005F19CC" w:rsidRDefault="007B2AE6" w:rsidP="00B4463E">
            <w:pPr>
              <w:pStyle w:val="TableText"/>
              <w:keepNext/>
            </w:pPr>
            <w:r w:rsidRPr="005F19CC">
              <w:t>Triple Data Encryption Standard</w:t>
            </w:r>
          </w:p>
        </w:tc>
      </w:tr>
      <w:tr w:rsidR="007B2AE6" w:rsidRPr="005F19CC" w14:paraId="4AB297EE" w14:textId="77777777" w:rsidTr="00B4463E">
        <w:tc>
          <w:tcPr>
            <w:tcW w:w="1413" w:type="dxa"/>
            <w:vAlign w:val="center"/>
          </w:tcPr>
          <w:p w14:paraId="4347B760" w14:textId="77777777" w:rsidR="007B2AE6" w:rsidRPr="005F19CC" w:rsidRDefault="007B2AE6" w:rsidP="00B4463E">
            <w:pPr>
              <w:pStyle w:val="TableText"/>
            </w:pPr>
            <w:r w:rsidRPr="005F19CC">
              <w:t>3GPP</w:t>
            </w:r>
          </w:p>
        </w:tc>
        <w:tc>
          <w:tcPr>
            <w:tcW w:w="7603" w:type="dxa"/>
            <w:vAlign w:val="center"/>
          </w:tcPr>
          <w:p w14:paraId="3152A5E2" w14:textId="77777777" w:rsidR="007B2AE6" w:rsidRPr="005F19CC" w:rsidRDefault="007B2AE6" w:rsidP="00B4463E">
            <w:pPr>
              <w:pStyle w:val="TableText"/>
              <w:rPr>
                <w:i/>
                <w:iCs/>
              </w:rPr>
            </w:pPr>
            <w:r w:rsidRPr="005F19CC">
              <w:rPr>
                <w:rStyle w:val="Emphasis"/>
                <w:i w:val="0"/>
                <w:iCs w:val="0"/>
              </w:rPr>
              <w:t>3rd Generation Partnership Project</w:t>
            </w:r>
            <w:r w:rsidRPr="005F19CC">
              <w:rPr>
                <w:i/>
                <w:iCs/>
              </w:rPr>
              <w:t> </w:t>
            </w:r>
          </w:p>
        </w:tc>
      </w:tr>
      <w:tr w:rsidR="007B2AE6" w:rsidRPr="005F19CC" w14:paraId="7D9EB247" w14:textId="77777777" w:rsidTr="00B4463E">
        <w:tc>
          <w:tcPr>
            <w:tcW w:w="1413" w:type="dxa"/>
            <w:vAlign w:val="center"/>
          </w:tcPr>
          <w:p w14:paraId="407B7494" w14:textId="77777777" w:rsidR="007B2AE6" w:rsidRPr="005F19CC" w:rsidRDefault="007B2AE6" w:rsidP="00B4463E">
            <w:pPr>
              <w:pStyle w:val="TableText"/>
            </w:pPr>
            <w:r w:rsidRPr="005F19CC">
              <w:t>AES</w:t>
            </w:r>
          </w:p>
        </w:tc>
        <w:tc>
          <w:tcPr>
            <w:tcW w:w="7603" w:type="dxa"/>
            <w:vAlign w:val="center"/>
          </w:tcPr>
          <w:p w14:paraId="5B3439EA" w14:textId="77777777" w:rsidR="007B2AE6" w:rsidRPr="005F19CC" w:rsidRDefault="007B2AE6" w:rsidP="00B4463E">
            <w:pPr>
              <w:pStyle w:val="TableText"/>
            </w:pPr>
            <w:r w:rsidRPr="005F19CC">
              <w:t>Advanced Encryption Standard</w:t>
            </w:r>
          </w:p>
        </w:tc>
      </w:tr>
      <w:tr w:rsidR="007B2AE6" w:rsidRPr="005F19CC" w14:paraId="4E57F4B8" w14:textId="77777777" w:rsidTr="00B4463E">
        <w:tc>
          <w:tcPr>
            <w:tcW w:w="1413" w:type="dxa"/>
            <w:vAlign w:val="center"/>
          </w:tcPr>
          <w:p w14:paraId="4C2A39B0" w14:textId="77777777" w:rsidR="007B2AE6" w:rsidRPr="005F19CC" w:rsidRDefault="007B2AE6" w:rsidP="00B4463E">
            <w:pPr>
              <w:pStyle w:val="TableText"/>
            </w:pPr>
            <w:r w:rsidRPr="005F19CC">
              <w:lastRenderedPageBreak/>
              <w:t>AMQP</w:t>
            </w:r>
          </w:p>
        </w:tc>
        <w:tc>
          <w:tcPr>
            <w:tcW w:w="7603" w:type="dxa"/>
            <w:vAlign w:val="center"/>
          </w:tcPr>
          <w:p w14:paraId="0AF4045C" w14:textId="77777777" w:rsidR="007B2AE6" w:rsidRPr="005F19CC" w:rsidRDefault="007B2AE6" w:rsidP="00B4463E">
            <w:pPr>
              <w:pStyle w:val="TableText"/>
            </w:pPr>
            <w:r w:rsidRPr="005F19CC">
              <w:t>Advanced Message Queueing Protocol</w:t>
            </w:r>
          </w:p>
        </w:tc>
      </w:tr>
      <w:tr w:rsidR="007B2AE6" w:rsidRPr="005F19CC" w14:paraId="0FDE9A70" w14:textId="77777777" w:rsidTr="00B4463E">
        <w:tc>
          <w:tcPr>
            <w:tcW w:w="1413" w:type="dxa"/>
            <w:vAlign w:val="center"/>
          </w:tcPr>
          <w:p w14:paraId="1F5412A2" w14:textId="77777777" w:rsidR="007B2AE6" w:rsidRPr="005F19CC" w:rsidRDefault="007B2AE6" w:rsidP="00B4463E">
            <w:pPr>
              <w:pStyle w:val="TableText"/>
            </w:pPr>
            <w:r w:rsidRPr="005F19CC">
              <w:t>API</w:t>
            </w:r>
          </w:p>
        </w:tc>
        <w:tc>
          <w:tcPr>
            <w:tcW w:w="7603" w:type="dxa"/>
            <w:vAlign w:val="center"/>
          </w:tcPr>
          <w:p w14:paraId="775B97E1" w14:textId="77777777" w:rsidR="007B2AE6" w:rsidRPr="005F19CC" w:rsidRDefault="007B2AE6" w:rsidP="00B4463E">
            <w:pPr>
              <w:pStyle w:val="TableText"/>
            </w:pPr>
            <w:r w:rsidRPr="005F19CC">
              <w:t>Application programmable interface</w:t>
            </w:r>
          </w:p>
        </w:tc>
      </w:tr>
      <w:tr w:rsidR="007B2AE6" w:rsidRPr="005F19CC" w14:paraId="290B207A" w14:textId="77777777" w:rsidTr="00B4463E">
        <w:tc>
          <w:tcPr>
            <w:tcW w:w="1413" w:type="dxa"/>
            <w:vAlign w:val="center"/>
          </w:tcPr>
          <w:p w14:paraId="69D76C5D" w14:textId="77777777" w:rsidR="007B2AE6" w:rsidRPr="005F19CC" w:rsidRDefault="007B2AE6" w:rsidP="00B4463E">
            <w:pPr>
              <w:pStyle w:val="TableText"/>
            </w:pPr>
            <w:r w:rsidRPr="005F19CC">
              <w:t>AUSF</w:t>
            </w:r>
          </w:p>
        </w:tc>
        <w:tc>
          <w:tcPr>
            <w:tcW w:w="7603" w:type="dxa"/>
            <w:vAlign w:val="center"/>
          </w:tcPr>
          <w:p w14:paraId="0865160A" w14:textId="77777777" w:rsidR="007B2AE6" w:rsidRPr="005F19CC" w:rsidRDefault="007B2AE6" w:rsidP="00B4463E">
            <w:pPr>
              <w:pStyle w:val="TableText"/>
            </w:pPr>
            <w:r w:rsidRPr="005F19CC">
              <w:t>Authentication Server Function</w:t>
            </w:r>
          </w:p>
        </w:tc>
      </w:tr>
      <w:tr w:rsidR="007B2AE6" w:rsidRPr="005F19CC" w14:paraId="4FA98422" w14:textId="77777777" w:rsidTr="00B4463E">
        <w:tc>
          <w:tcPr>
            <w:tcW w:w="1413" w:type="dxa"/>
            <w:vAlign w:val="center"/>
          </w:tcPr>
          <w:p w14:paraId="2AE9AD8E" w14:textId="77777777" w:rsidR="007B2AE6" w:rsidRPr="005F19CC" w:rsidRDefault="007B2AE6" w:rsidP="00B4463E">
            <w:pPr>
              <w:pStyle w:val="TableText"/>
            </w:pPr>
            <w:r w:rsidRPr="005F19CC">
              <w:t>BAU</w:t>
            </w:r>
          </w:p>
        </w:tc>
        <w:tc>
          <w:tcPr>
            <w:tcW w:w="7603" w:type="dxa"/>
            <w:vAlign w:val="center"/>
          </w:tcPr>
          <w:p w14:paraId="61B3F421" w14:textId="77777777" w:rsidR="007B2AE6" w:rsidRPr="005F19CC" w:rsidRDefault="007B2AE6" w:rsidP="00B4463E">
            <w:pPr>
              <w:pStyle w:val="TableText"/>
            </w:pPr>
            <w:r w:rsidRPr="005F19CC">
              <w:t>Business as Usual</w:t>
            </w:r>
          </w:p>
        </w:tc>
      </w:tr>
      <w:tr w:rsidR="007B2AE6" w:rsidRPr="005F19CC" w14:paraId="5D5EF1B0" w14:textId="77777777" w:rsidTr="00B4463E">
        <w:tc>
          <w:tcPr>
            <w:tcW w:w="1413" w:type="dxa"/>
            <w:vAlign w:val="center"/>
          </w:tcPr>
          <w:p w14:paraId="353EE6A4" w14:textId="77777777" w:rsidR="007B2AE6" w:rsidRPr="005F19CC" w:rsidRDefault="007B2AE6" w:rsidP="00B4463E">
            <w:pPr>
              <w:pStyle w:val="TableText"/>
            </w:pPr>
            <w:r w:rsidRPr="005F19CC">
              <w:t>BC</w:t>
            </w:r>
          </w:p>
        </w:tc>
        <w:tc>
          <w:tcPr>
            <w:tcW w:w="7603" w:type="dxa"/>
            <w:vAlign w:val="center"/>
          </w:tcPr>
          <w:p w14:paraId="4922F6B2" w14:textId="77777777" w:rsidR="007B2AE6" w:rsidRPr="005F19CC" w:rsidRDefault="007B2AE6" w:rsidP="00B4463E">
            <w:pPr>
              <w:pStyle w:val="TableText"/>
            </w:pPr>
            <w:r w:rsidRPr="005F19CC">
              <w:t xml:space="preserve">Business Continuity </w:t>
            </w:r>
          </w:p>
        </w:tc>
      </w:tr>
      <w:tr w:rsidR="007B2AE6" w:rsidRPr="005F19CC" w14:paraId="72569DCE" w14:textId="77777777" w:rsidTr="00B4463E">
        <w:tc>
          <w:tcPr>
            <w:tcW w:w="1413" w:type="dxa"/>
            <w:vAlign w:val="center"/>
          </w:tcPr>
          <w:p w14:paraId="1E6AE3C7" w14:textId="77777777" w:rsidR="007B2AE6" w:rsidRPr="005F19CC" w:rsidRDefault="007B2AE6" w:rsidP="00B4463E">
            <w:pPr>
              <w:pStyle w:val="TableText"/>
            </w:pPr>
            <w:r w:rsidRPr="005F19CC">
              <w:t>BCM</w:t>
            </w:r>
          </w:p>
        </w:tc>
        <w:tc>
          <w:tcPr>
            <w:tcW w:w="7603" w:type="dxa"/>
            <w:vAlign w:val="center"/>
          </w:tcPr>
          <w:p w14:paraId="05B0FFEB" w14:textId="77777777" w:rsidR="007B2AE6" w:rsidRPr="005F19CC" w:rsidRDefault="007B2AE6" w:rsidP="00B4463E">
            <w:pPr>
              <w:pStyle w:val="TableText"/>
            </w:pPr>
            <w:r w:rsidRPr="005F19CC">
              <w:t xml:space="preserve">Business Continuity Management </w:t>
            </w:r>
          </w:p>
        </w:tc>
      </w:tr>
      <w:tr w:rsidR="007B2AE6" w:rsidRPr="005F19CC" w14:paraId="050C23FA" w14:textId="77777777" w:rsidTr="00B4463E">
        <w:tc>
          <w:tcPr>
            <w:tcW w:w="1413" w:type="dxa"/>
            <w:vAlign w:val="center"/>
          </w:tcPr>
          <w:p w14:paraId="7FF0D3F4" w14:textId="77777777" w:rsidR="007B2AE6" w:rsidRPr="005F19CC" w:rsidRDefault="007B2AE6" w:rsidP="00B4463E">
            <w:pPr>
              <w:pStyle w:val="TableText"/>
            </w:pPr>
            <w:r w:rsidRPr="005F19CC">
              <w:t>BSI</w:t>
            </w:r>
          </w:p>
        </w:tc>
        <w:tc>
          <w:tcPr>
            <w:tcW w:w="7603" w:type="dxa"/>
            <w:vAlign w:val="center"/>
          </w:tcPr>
          <w:p w14:paraId="55003C0A" w14:textId="77777777" w:rsidR="007B2AE6" w:rsidRPr="005F19CC" w:rsidRDefault="007B2AE6" w:rsidP="00B4463E">
            <w:pPr>
              <w:pStyle w:val="TableText"/>
            </w:pPr>
            <w:r w:rsidRPr="005F19CC">
              <w:t>British Standards Institute</w:t>
            </w:r>
          </w:p>
        </w:tc>
      </w:tr>
      <w:tr w:rsidR="007B2AE6" w:rsidRPr="005F19CC" w14:paraId="39753AE9" w14:textId="77777777" w:rsidTr="00B4463E">
        <w:tc>
          <w:tcPr>
            <w:tcW w:w="1413" w:type="dxa"/>
            <w:vAlign w:val="center"/>
          </w:tcPr>
          <w:p w14:paraId="3DCCE737" w14:textId="77777777" w:rsidR="007B2AE6" w:rsidRPr="005F19CC" w:rsidRDefault="007B2AE6" w:rsidP="00B4463E">
            <w:pPr>
              <w:pStyle w:val="TableText"/>
            </w:pPr>
            <w:r w:rsidRPr="005F19CC">
              <w:t>BSS</w:t>
            </w:r>
          </w:p>
        </w:tc>
        <w:tc>
          <w:tcPr>
            <w:tcW w:w="7603" w:type="dxa"/>
            <w:vAlign w:val="center"/>
          </w:tcPr>
          <w:p w14:paraId="78CF0810" w14:textId="77777777" w:rsidR="007B2AE6" w:rsidRPr="005F19CC" w:rsidRDefault="007B2AE6" w:rsidP="00B4463E">
            <w:pPr>
              <w:pStyle w:val="TableText"/>
            </w:pPr>
            <w:r w:rsidRPr="005F19CC">
              <w:t>Business support services</w:t>
            </w:r>
          </w:p>
        </w:tc>
      </w:tr>
      <w:tr w:rsidR="007B2AE6" w:rsidRPr="005F19CC" w14:paraId="4EB2FDF9" w14:textId="77777777" w:rsidTr="00B4463E">
        <w:tc>
          <w:tcPr>
            <w:tcW w:w="1413" w:type="dxa"/>
            <w:vAlign w:val="center"/>
          </w:tcPr>
          <w:p w14:paraId="6161C21A" w14:textId="77777777" w:rsidR="007B2AE6" w:rsidRPr="005F19CC" w:rsidRDefault="007B2AE6" w:rsidP="00B4463E">
            <w:pPr>
              <w:pStyle w:val="TableText"/>
            </w:pPr>
            <w:r w:rsidRPr="005F19CC">
              <w:t>BSIMM</w:t>
            </w:r>
          </w:p>
        </w:tc>
        <w:tc>
          <w:tcPr>
            <w:tcW w:w="7603" w:type="dxa"/>
            <w:vAlign w:val="center"/>
          </w:tcPr>
          <w:p w14:paraId="7E6047E4" w14:textId="77777777" w:rsidR="007B2AE6" w:rsidRPr="005F19CC" w:rsidRDefault="007B2AE6" w:rsidP="00B4463E">
            <w:pPr>
              <w:pStyle w:val="TableText"/>
            </w:pPr>
            <w:r w:rsidRPr="005F19CC">
              <w:t>Building Security in Maturity Model</w:t>
            </w:r>
          </w:p>
        </w:tc>
      </w:tr>
      <w:tr w:rsidR="007B2AE6" w:rsidRPr="005F19CC" w14:paraId="2459E924" w14:textId="77777777" w:rsidTr="00B4463E">
        <w:tc>
          <w:tcPr>
            <w:tcW w:w="1413" w:type="dxa"/>
            <w:vAlign w:val="center"/>
          </w:tcPr>
          <w:p w14:paraId="43C614F2" w14:textId="77777777" w:rsidR="007B2AE6" w:rsidRPr="005F19CC" w:rsidRDefault="007B2AE6" w:rsidP="00B4463E">
            <w:pPr>
              <w:pStyle w:val="TableText"/>
            </w:pPr>
            <w:r w:rsidRPr="005F19CC">
              <w:t>CA</w:t>
            </w:r>
          </w:p>
        </w:tc>
        <w:tc>
          <w:tcPr>
            <w:tcW w:w="7603" w:type="dxa"/>
            <w:vAlign w:val="center"/>
          </w:tcPr>
          <w:p w14:paraId="211E5970" w14:textId="77777777" w:rsidR="007B2AE6" w:rsidRPr="005F19CC" w:rsidRDefault="007B2AE6" w:rsidP="00B4463E">
            <w:pPr>
              <w:pStyle w:val="TableText"/>
            </w:pPr>
            <w:r w:rsidRPr="005F19CC">
              <w:t xml:space="preserve">Certificate Authority </w:t>
            </w:r>
          </w:p>
        </w:tc>
      </w:tr>
      <w:tr w:rsidR="007B2AE6" w:rsidRPr="005F19CC" w14:paraId="3459624F" w14:textId="77777777" w:rsidTr="00B4463E">
        <w:tc>
          <w:tcPr>
            <w:tcW w:w="1413" w:type="dxa"/>
            <w:vAlign w:val="center"/>
          </w:tcPr>
          <w:p w14:paraId="2851E08C" w14:textId="77777777" w:rsidR="007B2AE6" w:rsidRPr="005F19CC" w:rsidRDefault="007B2AE6" w:rsidP="00B4463E">
            <w:pPr>
              <w:pStyle w:val="TableText"/>
            </w:pPr>
            <w:r w:rsidRPr="005F19CC">
              <w:t>CAB</w:t>
            </w:r>
          </w:p>
        </w:tc>
        <w:tc>
          <w:tcPr>
            <w:tcW w:w="7603" w:type="dxa"/>
            <w:vAlign w:val="center"/>
          </w:tcPr>
          <w:p w14:paraId="682025DC" w14:textId="77777777" w:rsidR="007B2AE6" w:rsidRPr="005F19CC" w:rsidRDefault="007B2AE6" w:rsidP="00B4463E">
            <w:pPr>
              <w:pStyle w:val="TableText"/>
            </w:pPr>
            <w:r w:rsidRPr="005F19CC">
              <w:t>Change Approval Board</w:t>
            </w:r>
          </w:p>
        </w:tc>
      </w:tr>
      <w:tr w:rsidR="007B2AE6" w:rsidRPr="005F19CC" w14:paraId="2F4CC6C6" w14:textId="77777777" w:rsidTr="00B4463E">
        <w:tc>
          <w:tcPr>
            <w:tcW w:w="1413" w:type="dxa"/>
            <w:vAlign w:val="center"/>
          </w:tcPr>
          <w:p w14:paraId="641D2E10" w14:textId="77777777" w:rsidR="007B2AE6" w:rsidRPr="005F19CC" w:rsidRDefault="007B2AE6" w:rsidP="00B4463E">
            <w:pPr>
              <w:pStyle w:val="TableText"/>
            </w:pPr>
            <w:r w:rsidRPr="005F19CC">
              <w:t>CASB</w:t>
            </w:r>
          </w:p>
        </w:tc>
        <w:tc>
          <w:tcPr>
            <w:tcW w:w="7603" w:type="dxa"/>
            <w:vAlign w:val="center"/>
          </w:tcPr>
          <w:p w14:paraId="4E7D12F3" w14:textId="77777777" w:rsidR="007B2AE6" w:rsidRPr="005F19CC" w:rsidRDefault="007B2AE6" w:rsidP="00B4463E">
            <w:pPr>
              <w:pStyle w:val="TableText"/>
            </w:pPr>
            <w:r w:rsidRPr="005F19CC">
              <w:t>Cloud Access Security Broker</w:t>
            </w:r>
          </w:p>
        </w:tc>
      </w:tr>
      <w:tr w:rsidR="007B2AE6" w:rsidRPr="005F19CC" w14:paraId="4B37FE51" w14:textId="77777777" w:rsidTr="00B4463E">
        <w:tc>
          <w:tcPr>
            <w:tcW w:w="1413" w:type="dxa"/>
            <w:vAlign w:val="center"/>
          </w:tcPr>
          <w:p w14:paraId="2F72733F" w14:textId="77777777" w:rsidR="007B2AE6" w:rsidRPr="005F19CC" w:rsidRDefault="007B2AE6" w:rsidP="00B4463E">
            <w:pPr>
              <w:pStyle w:val="TableText"/>
            </w:pPr>
            <w:r w:rsidRPr="005F19CC">
              <w:t>CAPIF</w:t>
            </w:r>
          </w:p>
        </w:tc>
        <w:tc>
          <w:tcPr>
            <w:tcW w:w="7603" w:type="dxa"/>
            <w:vAlign w:val="center"/>
          </w:tcPr>
          <w:p w14:paraId="54BBFF25" w14:textId="77777777" w:rsidR="007B2AE6" w:rsidRPr="005F19CC" w:rsidRDefault="007B2AE6" w:rsidP="00B4463E">
            <w:pPr>
              <w:pStyle w:val="TableText"/>
            </w:pPr>
            <w:r w:rsidRPr="005F19CC">
              <w:t>Common API Framework</w:t>
            </w:r>
          </w:p>
        </w:tc>
      </w:tr>
      <w:tr w:rsidR="007B2AE6" w:rsidRPr="005F19CC" w14:paraId="116FFA0B" w14:textId="77777777" w:rsidTr="00B4463E">
        <w:tc>
          <w:tcPr>
            <w:tcW w:w="1413" w:type="dxa"/>
            <w:vAlign w:val="center"/>
          </w:tcPr>
          <w:p w14:paraId="3E243507" w14:textId="77777777" w:rsidR="007B2AE6" w:rsidRPr="005F19CC" w:rsidRDefault="007B2AE6" w:rsidP="00B4463E">
            <w:pPr>
              <w:pStyle w:val="TableText"/>
            </w:pPr>
            <w:r w:rsidRPr="005F19CC">
              <w:t>CIS</w:t>
            </w:r>
          </w:p>
        </w:tc>
        <w:tc>
          <w:tcPr>
            <w:tcW w:w="7603" w:type="dxa"/>
            <w:vAlign w:val="center"/>
          </w:tcPr>
          <w:p w14:paraId="0E1331F3" w14:textId="77777777" w:rsidR="007B2AE6" w:rsidRPr="005F19CC" w:rsidRDefault="007B2AE6" w:rsidP="00B4463E">
            <w:pPr>
              <w:pStyle w:val="TableText"/>
            </w:pPr>
            <w:r w:rsidRPr="005F19CC">
              <w:t>Centre for Internet Security</w:t>
            </w:r>
          </w:p>
        </w:tc>
      </w:tr>
      <w:tr w:rsidR="007B2AE6" w:rsidRPr="005F19CC" w14:paraId="46A682BC" w14:textId="77777777" w:rsidTr="00B4463E">
        <w:tc>
          <w:tcPr>
            <w:tcW w:w="1413" w:type="dxa"/>
            <w:vAlign w:val="center"/>
          </w:tcPr>
          <w:p w14:paraId="0FD82568" w14:textId="77777777" w:rsidR="007B2AE6" w:rsidRPr="005F19CC" w:rsidRDefault="007B2AE6" w:rsidP="00B4463E">
            <w:pPr>
              <w:pStyle w:val="TableText"/>
            </w:pPr>
            <w:r w:rsidRPr="005F19CC">
              <w:t>CISO</w:t>
            </w:r>
          </w:p>
        </w:tc>
        <w:tc>
          <w:tcPr>
            <w:tcW w:w="7603" w:type="dxa"/>
            <w:vAlign w:val="center"/>
          </w:tcPr>
          <w:p w14:paraId="721FBD1A" w14:textId="77777777" w:rsidR="007B2AE6" w:rsidRPr="005F19CC" w:rsidRDefault="007B2AE6" w:rsidP="00B4463E">
            <w:pPr>
              <w:pStyle w:val="TableText"/>
            </w:pPr>
            <w:r w:rsidRPr="005F19CC">
              <w:t>Chief Information Security Officer</w:t>
            </w:r>
          </w:p>
        </w:tc>
      </w:tr>
      <w:tr w:rsidR="007B2AE6" w:rsidRPr="005F19CC" w14:paraId="254BE4C1" w14:textId="77777777" w:rsidTr="00B4463E">
        <w:tc>
          <w:tcPr>
            <w:tcW w:w="1413" w:type="dxa"/>
            <w:vAlign w:val="center"/>
          </w:tcPr>
          <w:p w14:paraId="7CF23C89" w14:textId="77777777" w:rsidR="007B2AE6" w:rsidRPr="005F19CC" w:rsidRDefault="007B2AE6" w:rsidP="00B4463E">
            <w:pPr>
              <w:pStyle w:val="TableText"/>
            </w:pPr>
            <w:r w:rsidRPr="005F19CC">
              <w:t>CKMS</w:t>
            </w:r>
          </w:p>
        </w:tc>
        <w:tc>
          <w:tcPr>
            <w:tcW w:w="7603" w:type="dxa"/>
            <w:vAlign w:val="center"/>
          </w:tcPr>
          <w:p w14:paraId="74095697" w14:textId="77777777" w:rsidR="007B2AE6" w:rsidRPr="005F19CC" w:rsidRDefault="007B2AE6" w:rsidP="00B4463E">
            <w:pPr>
              <w:pStyle w:val="TableText"/>
            </w:pPr>
            <w:r w:rsidRPr="005F19CC">
              <w:t>Cryptographic Key Management System</w:t>
            </w:r>
          </w:p>
        </w:tc>
      </w:tr>
      <w:tr w:rsidR="007B2AE6" w:rsidRPr="005F19CC" w14:paraId="4D378858" w14:textId="77777777" w:rsidTr="00B4463E">
        <w:tc>
          <w:tcPr>
            <w:tcW w:w="1413" w:type="dxa"/>
            <w:vAlign w:val="center"/>
          </w:tcPr>
          <w:p w14:paraId="6B938A5D" w14:textId="77777777" w:rsidR="007B2AE6" w:rsidRPr="005F19CC" w:rsidRDefault="007B2AE6" w:rsidP="00B4463E">
            <w:pPr>
              <w:pStyle w:val="TableText"/>
            </w:pPr>
            <w:r w:rsidRPr="005F19CC">
              <w:t>CPE</w:t>
            </w:r>
          </w:p>
        </w:tc>
        <w:tc>
          <w:tcPr>
            <w:tcW w:w="7603" w:type="dxa"/>
            <w:vAlign w:val="center"/>
          </w:tcPr>
          <w:p w14:paraId="16301237" w14:textId="77777777" w:rsidR="007B2AE6" w:rsidRPr="005F19CC" w:rsidRDefault="007B2AE6" w:rsidP="00B4463E">
            <w:pPr>
              <w:pStyle w:val="TableText"/>
            </w:pPr>
            <w:r w:rsidRPr="005F19CC">
              <w:t>Customer Premise Equipment</w:t>
            </w:r>
          </w:p>
        </w:tc>
      </w:tr>
      <w:tr w:rsidR="007B2AE6" w:rsidRPr="005F19CC" w14:paraId="256AEFC3" w14:textId="77777777" w:rsidTr="00B4463E">
        <w:tc>
          <w:tcPr>
            <w:tcW w:w="1413" w:type="dxa"/>
            <w:vAlign w:val="center"/>
          </w:tcPr>
          <w:p w14:paraId="667672EE" w14:textId="77777777" w:rsidR="007B2AE6" w:rsidRPr="005F19CC" w:rsidRDefault="007B2AE6" w:rsidP="00B4463E">
            <w:pPr>
              <w:pStyle w:val="TableText"/>
            </w:pPr>
            <w:r w:rsidRPr="005F19CC">
              <w:t>CRL</w:t>
            </w:r>
          </w:p>
        </w:tc>
        <w:tc>
          <w:tcPr>
            <w:tcW w:w="7603" w:type="dxa"/>
            <w:vAlign w:val="center"/>
          </w:tcPr>
          <w:p w14:paraId="692401EE" w14:textId="77777777" w:rsidR="007B2AE6" w:rsidRPr="005F19CC" w:rsidRDefault="007B2AE6" w:rsidP="00B4463E">
            <w:pPr>
              <w:pStyle w:val="TableText"/>
            </w:pPr>
            <w:r w:rsidRPr="005F19CC">
              <w:t>Certificate Revocation List</w:t>
            </w:r>
          </w:p>
        </w:tc>
      </w:tr>
      <w:tr w:rsidR="007B2AE6" w:rsidRPr="005F19CC" w14:paraId="5C47413D" w14:textId="77777777" w:rsidTr="00B4463E">
        <w:tc>
          <w:tcPr>
            <w:tcW w:w="1413" w:type="dxa"/>
            <w:vAlign w:val="center"/>
          </w:tcPr>
          <w:p w14:paraId="127CDFB0" w14:textId="77777777" w:rsidR="007B2AE6" w:rsidRPr="005F19CC" w:rsidRDefault="007B2AE6" w:rsidP="00B4463E">
            <w:pPr>
              <w:pStyle w:val="TableText"/>
            </w:pPr>
            <w:r w:rsidRPr="005F19CC">
              <w:t>CSIRT</w:t>
            </w:r>
          </w:p>
        </w:tc>
        <w:tc>
          <w:tcPr>
            <w:tcW w:w="7603" w:type="dxa"/>
            <w:vAlign w:val="center"/>
          </w:tcPr>
          <w:p w14:paraId="5B9E203A" w14:textId="77777777" w:rsidR="007B2AE6" w:rsidRPr="005F19CC" w:rsidRDefault="007B2AE6" w:rsidP="00B4463E">
            <w:pPr>
              <w:pStyle w:val="TableText"/>
            </w:pPr>
            <w:r w:rsidRPr="005F19CC">
              <w:t>Computer Security and Incident Response Team</w:t>
            </w:r>
          </w:p>
        </w:tc>
      </w:tr>
      <w:tr w:rsidR="007B2AE6" w:rsidRPr="005F19CC" w14:paraId="5DF77693" w14:textId="77777777" w:rsidTr="00B4463E">
        <w:tc>
          <w:tcPr>
            <w:tcW w:w="1413" w:type="dxa"/>
            <w:vAlign w:val="center"/>
          </w:tcPr>
          <w:p w14:paraId="349E97C7" w14:textId="77777777" w:rsidR="007B2AE6" w:rsidRPr="005F19CC" w:rsidRDefault="007B2AE6" w:rsidP="00B4463E">
            <w:pPr>
              <w:pStyle w:val="TableText"/>
            </w:pPr>
            <w:r w:rsidRPr="005F19CC">
              <w:t>CWPP</w:t>
            </w:r>
          </w:p>
        </w:tc>
        <w:tc>
          <w:tcPr>
            <w:tcW w:w="7603" w:type="dxa"/>
            <w:vAlign w:val="center"/>
          </w:tcPr>
          <w:p w14:paraId="4331863C" w14:textId="77777777" w:rsidR="007B2AE6" w:rsidRPr="005F19CC" w:rsidRDefault="007B2AE6" w:rsidP="00B4463E">
            <w:pPr>
              <w:pStyle w:val="TableText"/>
            </w:pPr>
            <w:r w:rsidRPr="005F19CC">
              <w:t>Cloud Workload Protection Platform</w:t>
            </w:r>
          </w:p>
        </w:tc>
      </w:tr>
      <w:tr w:rsidR="007B2AE6" w:rsidRPr="005F19CC" w14:paraId="3ED83707" w14:textId="77777777" w:rsidTr="00B4463E">
        <w:tc>
          <w:tcPr>
            <w:tcW w:w="1413" w:type="dxa"/>
            <w:vAlign w:val="center"/>
          </w:tcPr>
          <w:p w14:paraId="798CC9E1" w14:textId="77777777" w:rsidR="007B2AE6" w:rsidRPr="005F19CC" w:rsidRDefault="007B2AE6" w:rsidP="00B4463E">
            <w:pPr>
              <w:pStyle w:val="TableText"/>
            </w:pPr>
            <w:r w:rsidRPr="005F19CC">
              <w:t>DES</w:t>
            </w:r>
          </w:p>
        </w:tc>
        <w:tc>
          <w:tcPr>
            <w:tcW w:w="7603" w:type="dxa"/>
            <w:vAlign w:val="center"/>
          </w:tcPr>
          <w:p w14:paraId="2929ACD5" w14:textId="77777777" w:rsidR="007B2AE6" w:rsidRPr="005F19CC" w:rsidRDefault="007B2AE6" w:rsidP="00B4463E">
            <w:pPr>
              <w:pStyle w:val="TableText"/>
            </w:pPr>
            <w:r w:rsidRPr="005F19CC">
              <w:t xml:space="preserve">Data Encryption Standard </w:t>
            </w:r>
          </w:p>
        </w:tc>
      </w:tr>
      <w:tr w:rsidR="007B2AE6" w:rsidRPr="005F19CC" w14:paraId="23F7A61F" w14:textId="77777777" w:rsidTr="00B4463E">
        <w:tc>
          <w:tcPr>
            <w:tcW w:w="1413" w:type="dxa"/>
            <w:vAlign w:val="center"/>
          </w:tcPr>
          <w:p w14:paraId="07C3E49C" w14:textId="77777777" w:rsidR="007B2AE6" w:rsidRPr="005F19CC" w:rsidRDefault="007B2AE6" w:rsidP="00B4463E">
            <w:pPr>
              <w:pStyle w:val="TableText"/>
            </w:pPr>
            <w:r w:rsidRPr="005F19CC">
              <w:t>ECIES</w:t>
            </w:r>
          </w:p>
        </w:tc>
        <w:tc>
          <w:tcPr>
            <w:tcW w:w="7603" w:type="dxa"/>
            <w:vAlign w:val="center"/>
          </w:tcPr>
          <w:p w14:paraId="0125D8B7" w14:textId="77777777" w:rsidR="007B2AE6" w:rsidRPr="005F19CC" w:rsidRDefault="007B2AE6" w:rsidP="00B4463E">
            <w:pPr>
              <w:pStyle w:val="TableText"/>
            </w:pPr>
            <w:r w:rsidRPr="005F19CC">
              <w:t>Elliptic Curve Integrated Encryption Scheme</w:t>
            </w:r>
          </w:p>
        </w:tc>
      </w:tr>
      <w:tr w:rsidR="007B2AE6" w:rsidRPr="005F19CC" w14:paraId="24BA0DE5" w14:textId="77777777" w:rsidTr="00B4463E">
        <w:tc>
          <w:tcPr>
            <w:tcW w:w="1413" w:type="dxa"/>
            <w:vAlign w:val="center"/>
          </w:tcPr>
          <w:p w14:paraId="6EACAB3B" w14:textId="77777777" w:rsidR="007B2AE6" w:rsidRPr="005F19CC" w:rsidRDefault="007B2AE6" w:rsidP="00B4463E">
            <w:pPr>
              <w:pStyle w:val="TableText"/>
            </w:pPr>
            <w:r w:rsidRPr="005F19CC">
              <w:t>EIR</w:t>
            </w:r>
          </w:p>
        </w:tc>
        <w:tc>
          <w:tcPr>
            <w:tcW w:w="7603" w:type="dxa"/>
            <w:vAlign w:val="center"/>
          </w:tcPr>
          <w:p w14:paraId="7131F612" w14:textId="77777777" w:rsidR="007B2AE6" w:rsidRPr="005F19CC" w:rsidRDefault="007B2AE6" w:rsidP="00B4463E">
            <w:pPr>
              <w:pStyle w:val="TableText"/>
            </w:pPr>
            <w:r w:rsidRPr="005F19CC">
              <w:t>Equipment Identity Register</w:t>
            </w:r>
          </w:p>
        </w:tc>
      </w:tr>
      <w:tr w:rsidR="007B2AE6" w:rsidRPr="005F19CC" w14:paraId="10708180" w14:textId="77777777" w:rsidTr="00B4463E">
        <w:tc>
          <w:tcPr>
            <w:tcW w:w="1413" w:type="dxa"/>
            <w:vAlign w:val="center"/>
          </w:tcPr>
          <w:p w14:paraId="10B3DFB0" w14:textId="77777777" w:rsidR="007B2AE6" w:rsidRPr="005F19CC" w:rsidRDefault="007B2AE6" w:rsidP="00B4463E">
            <w:pPr>
              <w:pStyle w:val="TableText"/>
            </w:pPr>
            <w:r w:rsidRPr="005F19CC">
              <w:t>EPC</w:t>
            </w:r>
          </w:p>
        </w:tc>
        <w:tc>
          <w:tcPr>
            <w:tcW w:w="7603" w:type="dxa"/>
            <w:vAlign w:val="center"/>
          </w:tcPr>
          <w:p w14:paraId="5F992014" w14:textId="77777777" w:rsidR="007B2AE6" w:rsidRPr="005F19CC" w:rsidRDefault="007B2AE6" w:rsidP="00B4463E">
            <w:pPr>
              <w:pStyle w:val="TableText"/>
            </w:pPr>
            <w:r w:rsidRPr="005F19CC">
              <w:t>Evolved Packet Core</w:t>
            </w:r>
          </w:p>
        </w:tc>
      </w:tr>
      <w:tr w:rsidR="007B2AE6" w:rsidRPr="005F19CC" w14:paraId="0DA0C7D7" w14:textId="77777777" w:rsidTr="00B4463E">
        <w:tc>
          <w:tcPr>
            <w:tcW w:w="1413" w:type="dxa"/>
            <w:vAlign w:val="center"/>
          </w:tcPr>
          <w:p w14:paraId="4724C3FF" w14:textId="77777777" w:rsidR="007B2AE6" w:rsidRPr="005F19CC" w:rsidRDefault="007B2AE6" w:rsidP="00B4463E">
            <w:pPr>
              <w:pStyle w:val="TableText"/>
            </w:pPr>
            <w:r w:rsidRPr="005F19CC">
              <w:t>ETSI</w:t>
            </w:r>
          </w:p>
        </w:tc>
        <w:tc>
          <w:tcPr>
            <w:tcW w:w="7603" w:type="dxa"/>
            <w:vAlign w:val="center"/>
          </w:tcPr>
          <w:p w14:paraId="687FE5D3" w14:textId="77777777" w:rsidR="007B2AE6" w:rsidRPr="005F19CC" w:rsidRDefault="007B2AE6" w:rsidP="00B4463E">
            <w:pPr>
              <w:pStyle w:val="TableText"/>
            </w:pPr>
            <w:r w:rsidRPr="005F19CC">
              <w:t>European Telecommunications Standards Institute</w:t>
            </w:r>
          </w:p>
        </w:tc>
      </w:tr>
      <w:tr w:rsidR="007B2AE6" w:rsidRPr="005F19CC" w14:paraId="714FDD54" w14:textId="77777777" w:rsidTr="00B4463E">
        <w:tc>
          <w:tcPr>
            <w:tcW w:w="1413" w:type="dxa"/>
            <w:vAlign w:val="center"/>
          </w:tcPr>
          <w:p w14:paraId="6C1F4411" w14:textId="77777777" w:rsidR="007B2AE6" w:rsidRPr="005F19CC" w:rsidRDefault="007B2AE6" w:rsidP="00B4463E">
            <w:pPr>
              <w:pStyle w:val="TableText"/>
            </w:pPr>
            <w:proofErr w:type="spellStart"/>
            <w:r w:rsidRPr="005F19CC">
              <w:t>eUICC</w:t>
            </w:r>
            <w:proofErr w:type="spellEnd"/>
          </w:p>
        </w:tc>
        <w:tc>
          <w:tcPr>
            <w:tcW w:w="7603" w:type="dxa"/>
            <w:vAlign w:val="center"/>
          </w:tcPr>
          <w:p w14:paraId="06832C87" w14:textId="77777777" w:rsidR="007B2AE6" w:rsidRPr="005F19CC" w:rsidRDefault="007B2AE6" w:rsidP="00B4463E">
            <w:pPr>
              <w:pStyle w:val="TableText"/>
            </w:pPr>
            <w:r w:rsidRPr="005F19CC">
              <w:t>Embedded UICC</w:t>
            </w:r>
          </w:p>
        </w:tc>
      </w:tr>
      <w:tr w:rsidR="007B2AE6" w:rsidRPr="005F19CC" w14:paraId="3F225441" w14:textId="77777777" w:rsidTr="00B4463E">
        <w:tc>
          <w:tcPr>
            <w:tcW w:w="1413" w:type="dxa"/>
            <w:vAlign w:val="center"/>
          </w:tcPr>
          <w:p w14:paraId="1FEAD8C0" w14:textId="77777777" w:rsidR="007B2AE6" w:rsidRPr="005F19CC" w:rsidRDefault="007B2AE6" w:rsidP="00B4463E">
            <w:pPr>
              <w:pStyle w:val="TableText"/>
            </w:pPr>
            <w:r w:rsidRPr="005F19CC">
              <w:t>FASG</w:t>
            </w:r>
          </w:p>
        </w:tc>
        <w:tc>
          <w:tcPr>
            <w:tcW w:w="7603" w:type="dxa"/>
            <w:vAlign w:val="center"/>
          </w:tcPr>
          <w:p w14:paraId="0F8A13B2" w14:textId="77777777" w:rsidR="007B2AE6" w:rsidRPr="005F19CC" w:rsidRDefault="007B2AE6" w:rsidP="00B4463E">
            <w:pPr>
              <w:pStyle w:val="TableText"/>
            </w:pPr>
            <w:r w:rsidRPr="005F19CC">
              <w:t>Fraud and Security Group</w:t>
            </w:r>
          </w:p>
        </w:tc>
      </w:tr>
      <w:tr w:rsidR="007B2AE6" w:rsidRPr="005F19CC" w14:paraId="6D4392C9" w14:textId="77777777" w:rsidTr="00B4463E">
        <w:tc>
          <w:tcPr>
            <w:tcW w:w="1413" w:type="dxa"/>
            <w:vAlign w:val="center"/>
          </w:tcPr>
          <w:p w14:paraId="23070B1F" w14:textId="77777777" w:rsidR="007B2AE6" w:rsidRPr="005F19CC" w:rsidRDefault="007B2AE6" w:rsidP="00B4463E">
            <w:pPr>
              <w:pStyle w:val="TableText"/>
            </w:pPr>
            <w:r w:rsidRPr="005F19CC">
              <w:t>FFG</w:t>
            </w:r>
          </w:p>
        </w:tc>
        <w:tc>
          <w:tcPr>
            <w:tcW w:w="7603" w:type="dxa"/>
            <w:vAlign w:val="center"/>
          </w:tcPr>
          <w:p w14:paraId="60425F01" w14:textId="77777777" w:rsidR="007B2AE6" w:rsidRPr="005F19CC" w:rsidRDefault="007B2AE6" w:rsidP="00B4463E">
            <w:pPr>
              <w:pStyle w:val="TableText"/>
            </w:pPr>
            <w:r w:rsidRPr="005F19CC">
              <w:t>Fire, Flood and Gas</w:t>
            </w:r>
          </w:p>
        </w:tc>
      </w:tr>
      <w:tr w:rsidR="007B2AE6" w:rsidRPr="005F19CC" w14:paraId="78E25588" w14:textId="77777777" w:rsidTr="00B4463E">
        <w:tc>
          <w:tcPr>
            <w:tcW w:w="1413" w:type="dxa"/>
            <w:vAlign w:val="center"/>
          </w:tcPr>
          <w:p w14:paraId="546318A9" w14:textId="77777777" w:rsidR="007B2AE6" w:rsidRPr="005F19CC" w:rsidRDefault="007B2AE6" w:rsidP="00B4463E">
            <w:pPr>
              <w:pStyle w:val="TableText"/>
            </w:pPr>
            <w:r w:rsidRPr="005F19CC">
              <w:t>FTP</w:t>
            </w:r>
          </w:p>
        </w:tc>
        <w:tc>
          <w:tcPr>
            <w:tcW w:w="7603" w:type="dxa"/>
            <w:vAlign w:val="center"/>
          </w:tcPr>
          <w:p w14:paraId="78B5FE1B" w14:textId="77777777" w:rsidR="007B2AE6" w:rsidRPr="005F19CC" w:rsidRDefault="007B2AE6" w:rsidP="00B4463E">
            <w:pPr>
              <w:pStyle w:val="TableText"/>
            </w:pPr>
            <w:r w:rsidRPr="005F19CC">
              <w:t>File Transfer Protocol</w:t>
            </w:r>
          </w:p>
        </w:tc>
      </w:tr>
      <w:tr w:rsidR="007B2AE6" w:rsidRPr="005F19CC" w14:paraId="36B69AD7" w14:textId="77777777" w:rsidTr="00B4463E">
        <w:tc>
          <w:tcPr>
            <w:tcW w:w="1413" w:type="dxa"/>
            <w:vAlign w:val="center"/>
          </w:tcPr>
          <w:p w14:paraId="1DF828D6" w14:textId="77777777" w:rsidR="007B2AE6" w:rsidRPr="005F19CC" w:rsidRDefault="007B2AE6" w:rsidP="00B4463E">
            <w:pPr>
              <w:pStyle w:val="TableText"/>
            </w:pPr>
            <w:r w:rsidRPr="005F19CC">
              <w:t>FTPS</w:t>
            </w:r>
          </w:p>
        </w:tc>
        <w:tc>
          <w:tcPr>
            <w:tcW w:w="7603" w:type="dxa"/>
            <w:vAlign w:val="center"/>
          </w:tcPr>
          <w:p w14:paraId="544358E8" w14:textId="77777777" w:rsidR="007B2AE6" w:rsidRPr="005F19CC" w:rsidRDefault="007B2AE6" w:rsidP="00B4463E">
            <w:pPr>
              <w:pStyle w:val="TableText"/>
            </w:pPr>
            <w:r w:rsidRPr="005F19CC">
              <w:t>File Transfer Protocol Secure</w:t>
            </w:r>
          </w:p>
        </w:tc>
      </w:tr>
      <w:tr w:rsidR="007B2AE6" w:rsidRPr="005F19CC" w14:paraId="0C5B1EFC" w14:textId="77777777" w:rsidTr="00B4463E">
        <w:tc>
          <w:tcPr>
            <w:tcW w:w="1413" w:type="dxa"/>
            <w:vAlign w:val="center"/>
          </w:tcPr>
          <w:p w14:paraId="165F0CCA" w14:textId="77777777" w:rsidR="007B2AE6" w:rsidRPr="005F19CC" w:rsidRDefault="007B2AE6" w:rsidP="00B4463E">
            <w:pPr>
              <w:pStyle w:val="TableText"/>
            </w:pPr>
            <w:r w:rsidRPr="005F19CC">
              <w:t>GGSN</w:t>
            </w:r>
          </w:p>
        </w:tc>
        <w:tc>
          <w:tcPr>
            <w:tcW w:w="7603" w:type="dxa"/>
            <w:vAlign w:val="center"/>
          </w:tcPr>
          <w:p w14:paraId="577A5D53" w14:textId="77777777" w:rsidR="007B2AE6" w:rsidRPr="005F19CC" w:rsidRDefault="007B2AE6" w:rsidP="00B4463E">
            <w:pPr>
              <w:pStyle w:val="TableText"/>
            </w:pPr>
            <w:r w:rsidRPr="005F19CC">
              <w:t>Gateway GPRS support node</w:t>
            </w:r>
          </w:p>
        </w:tc>
      </w:tr>
      <w:tr w:rsidR="007B2AE6" w:rsidRPr="005F19CC" w14:paraId="59D72B01" w14:textId="77777777" w:rsidTr="00B4463E">
        <w:tc>
          <w:tcPr>
            <w:tcW w:w="1413" w:type="dxa"/>
            <w:vAlign w:val="center"/>
          </w:tcPr>
          <w:p w14:paraId="1EC05741" w14:textId="77777777" w:rsidR="007B2AE6" w:rsidRPr="005F19CC" w:rsidRDefault="007B2AE6" w:rsidP="00B4463E">
            <w:pPr>
              <w:pStyle w:val="TableText"/>
            </w:pPr>
            <w:r w:rsidRPr="005F19CC">
              <w:t>GPRS</w:t>
            </w:r>
          </w:p>
        </w:tc>
        <w:tc>
          <w:tcPr>
            <w:tcW w:w="7603" w:type="dxa"/>
            <w:vAlign w:val="center"/>
          </w:tcPr>
          <w:p w14:paraId="53E02ACF" w14:textId="77777777" w:rsidR="007B2AE6" w:rsidRPr="005F19CC" w:rsidRDefault="007B2AE6" w:rsidP="00B4463E">
            <w:pPr>
              <w:pStyle w:val="TableText"/>
            </w:pPr>
            <w:r w:rsidRPr="005F19CC">
              <w:t>General Packet Radio Services</w:t>
            </w:r>
          </w:p>
        </w:tc>
      </w:tr>
      <w:tr w:rsidR="007B2AE6" w:rsidRPr="005F19CC" w14:paraId="13145BC4" w14:textId="77777777" w:rsidTr="00B4463E">
        <w:tc>
          <w:tcPr>
            <w:tcW w:w="1413" w:type="dxa"/>
            <w:vAlign w:val="center"/>
          </w:tcPr>
          <w:p w14:paraId="2E999D1B" w14:textId="77777777" w:rsidR="007B2AE6" w:rsidRPr="005F19CC" w:rsidRDefault="007B2AE6" w:rsidP="00B4463E">
            <w:pPr>
              <w:pStyle w:val="TableText"/>
            </w:pPr>
            <w:r w:rsidRPr="005F19CC">
              <w:t>GRC</w:t>
            </w:r>
          </w:p>
        </w:tc>
        <w:tc>
          <w:tcPr>
            <w:tcW w:w="7603" w:type="dxa"/>
            <w:vAlign w:val="center"/>
          </w:tcPr>
          <w:p w14:paraId="562CE32F" w14:textId="77777777" w:rsidR="007B2AE6" w:rsidRPr="005F19CC" w:rsidRDefault="007B2AE6" w:rsidP="00B4463E">
            <w:pPr>
              <w:pStyle w:val="TableText"/>
            </w:pPr>
            <w:r w:rsidRPr="005F19CC">
              <w:t>Governance, Risk and Compliance</w:t>
            </w:r>
          </w:p>
        </w:tc>
      </w:tr>
      <w:tr w:rsidR="007B2AE6" w:rsidRPr="005F19CC" w14:paraId="50A736C4" w14:textId="77777777" w:rsidTr="00B4463E">
        <w:tc>
          <w:tcPr>
            <w:tcW w:w="1413" w:type="dxa"/>
            <w:vAlign w:val="center"/>
          </w:tcPr>
          <w:p w14:paraId="0F1131F1" w14:textId="77777777" w:rsidR="007B2AE6" w:rsidRPr="005F19CC" w:rsidRDefault="007B2AE6" w:rsidP="00B4463E">
            <w:pPr>
              <w:pStyle w:val="TableText"/>
            </w:pPr>
            <w:r w:rsidRPr="005F19CC">
              <w:t>GSM</w:t>
            </w:r>
          </w:p>
        </w:tc>
        <w:tc>
          <w:tcPr>
            <w:tcW w:w="7603" w:type="dxa"/>
            <w:vAlign w:val="center"/>
          </w:tcPr>
          <w:p w14:paraId="21B5A5D2" w14:textId="77777777" w:rsidR="007B2AE6" w:rsidRPr="005F19CC" w:rsidRDefault="007B2AE6" w:rsidP="00B4463E">
            <w:pPr>
              <w:pStyle w:val="TableText"/>
            </w:pPr>
            <w:r w:rsidRPr="005F19CC">
              <w:t xml:space="preserve">Global System for Mobile – 2G Network </w:t>
            </w:r>
          </w:p>
        </w:tc>
      </w:tr>
      <w:tr w:rsidR="007B2AE6" w:rsidRPr="005F19CC" w14:paraId="55E6A1CA" w14:textId="77777777" w:rsidTr="00B4463E">
        <w:tc>
          <w:tcPr>
            <w:tcW w:w="1413" w:type="dxa"/>
            <w:vAlign w:val="center"/>
          </w:tcPr>
          <w:p w14:paraId="39ECD000" w14:textId="77777777" w:rsidR="007B2AE6" w:rsidRPr="005F19CC" w:rsidRDefault="007B2AE6" w:rsidP="00B4463E">
            <w:pPr>
              <w:pStyle w:val="TableText"/>
            </w:pPr>
            <w:r w:rsidRPr="005F19CC">
              <w:t>GSMA</w:t>
            </w:r>
          </w:p>
        </w:tc>
        <w:tc>
          <w:tcPr>
            <w:tcW w:w="7603" w:type="dxa"/>
            <w:vAlign w:val="center"/>
          </w:tcPr>
          <w:p w14:paraId="4CF45ED3" w14:textId="77777777" w:rsidR="007B2AE6" w:rsidRPr="005F19CC" w:rsidRDefault="007B2AE6" w:rsidP="00B4463E">
            <w:pPr>
              <w:pStyle w:val="TableText"/>
            </w:pPr>
            <w:r w:rsidRPr="005F19CC">
              <w:t xml:space="preserve">GSM Association </w:t>
            </w:r>
          </w:p>
        </w:tc>
      </w:tr>
      <w:tr w:rsidR="007B2AE6" w:rsidRPr="005F19CC" w14:paraId="4A788CFC" w14:textId="77777777" w:rsidTr="00B4463E">
        <w:tc>
          <w:tcPr>
            <w:tcW w:w="1413" w:type="dxa"/>
            <w:vAlign w:val="center"/>
          </w:tcPr>
          <w:p w14:paraId="0BD993C2" w14:textId="77777777" w:rsidR="007B2AE6" w:rsidRPr="005F19CC" w:rsidRDefault="007B2AE6" w:rsidP="00B4463E">
            <w:pPr>
              <w:pStyle w:val="TableText"/>
            </w:pPr>
            <w:r w:rsidRPr="005F19CC">
              <w:t>GT</w:t>
            </w:r>
          </w:p>
        </w:tc>
        <w:tc>
          <w:tcPr>
            <w:tcW w:w="7603" w:type="dxa"/>
            <w:vAlign w:val="center"/>
          </w:tcPr>
          <w:p w14:paraId="350636FE" w14:textId="77777777" w:rsidR="007B2AE6" w:rsidRPr="005F19CC" w:rsidRDefault="007B2AE6" w:rsidP="00B4463E">
            <w:pPr>
              <w:pStyle w:val="TableText"/>
            </w:pPr>
            <w:r w:rsidRPr="005F19CC">
              <w:t>Global Title</w:t>
            </w:r>
          </w:p>
        </w:tc>
      </w:tr>
      <w:tr w:rsidR="007B2AE6" w:rsidRPr="005F19CC" w14:paraId="5725E958" w14:textId="77777777" w:rsidTr="00B4463E">
        <w:tc>
          <w:tcPr>
            <w:tcW w:w="1413" w:type="dxa"/>
            <w:vAlign w:val="center"/>
          </w:tcPr>
          <w:p w14:paraId="0DC569CE" w14:textId="77777777" w:rsidR="007B2AE6" w:rsidRPr="005F19CC" w:rsidRDefault="007B2AE6" w:rsidP="00B4463E">
            <w:pPr>
              <w:pStyle w:val="TableText"/>
            </w:pPr>
            <w:r w:rsidRPr="005F19CC">
              <w:t>GTP</w:t>
            </w:r>
          </w:p>
        </w:tc>
        <w:tc>
          <w:tcPr>
            <w:tcW w:w="7603" w:type="dxa"/>
            <w:vAlign w:val="center"/>
          </w:tcPr>
          <w:p w14:paraId="6978B789" w14:textId="77777777" w:rsidR="007B2AE6" w:rsidRPr="005F19CC" w:rsidRDefault="007B2AE6" w:rsidP="00B4463E">
            <w:pPr>
              <w:pStyle w:val="TableText"/>
            </w:pPr>
            <w:r w:rsidRPr="005F19CC">
              <w:t>GPRS Tunnelling Protocol</w:t>
            </w:r>
          </w:p>
        </w:tc>
      </w:tr>
      <w:tr w:rsidR="007B2AE6" w:rsidRPr="005F19CC" w14:paraId="7385AD1D" w14:textId="77777777" w:rsidTr="00B4463E">
        <w:tc>
          <w:tcPr>
            <w:tcW w:w="1413" w:type="dxa"/>
            <w:vAlign w:val="center"/>
          </w:tcPr>
          <w:p w14:paraId="6475C85B" w14:textId="77777777" w:rsidR="007B2AE6" w:rsidRPr="005F19CC" w:rsidRDefault="007B2AE6" w:rsidP="00B4463E">
            <w:pPr>
              <w:pStyle w:val="TableText"/>
            </w:pPr>
            <w:r w:rsidRPr="005F19CC">
              <w:t>HA</w:t>
            </w:r>
          </w:p>
        </w:tc>
        <w:tc>
          <w:tcPr>
            <w:tcW w:w="7603" w:type="dxa"/>
            <w:vAlign w:val="center"/>
          </w:tcPr>
          <w:p w14:paraId="159440C6" w14:textId="77777777" w:rsidR="007B2AE6" w:rsidRPr="005F19CC" w:rsidRDefault="007B2AE6" w:rsidP="00B4463E">
            <w:pPr>
              <w:pStyle w:val="TableText"/>
            </w:pPr>
            <w:r w:rsidRPr="005F19CC">
              <w:t>High Availability</w:t>
            </w:r>
          </w:p>
        </w:tc>
      </w:tr>
      <w:tr w:rsidR="007B2AE6" w:rsidRPr="005F19CC" w14:paraId="1A9ACD9C" w14:textId="77777777" w:rsidTr="00B4463E">
        <w:tc>
          <w:tcPr>
            <w:tcW w:w="1413" w:type="dxa"/>
            <w:vAlign w:val="center"/>
          </w:tcPr>
          <w:p w14:paraId="6A4F32C9" w14:textId="77777777" w:rsidR="007B2AE6" w:rsidRPr="005F19CC" w:rsidRDefault="007B2AE6" w:rsidP="00B4463E">
            <w:pPr>
              <w:pStyle w:val="TableText"/>
            </w:pPr>
            <w:r w:rsidRPr="005F19CC">
              <w:lastRenderedPageBreak/>
              <w:t>HLR</w:t>
            </w:r>
          </w:p>
        </w:tc>
        <w:tc>
          <w:tcPr>
            <w:tcW w:w="7603" w:type="dxa"/>
            <w:vAlign w:val="center"/>
          </w:tcPr>
          <w:p w14:paraId="7B5C2F98" w14:textId="77777777" w:rsidR="007B2AE6" w:rsidRPr="005F19CC" w:rsidRDefault="007B2AE6" w:rsidP="00B4463E">
            <w:pPr>
              <w:pStyle w:val="TableText"/>
            </w:pPr>
            <w:r w:rsidRPr="005F19CC">
              <w:t>Home Location Register</w:t>
            </w:r>
          </w:p>
        </w:tc>
      </w:tr>
      <w:tr w:rsidR="007B2AE6" w:rsidRPr="005F19CC" w14:paraId="38E24D0A" w14:textId="77777777" w:rsidTr="00B4463E">
        <w:tc>
          <w:tcPr>
            <w:tcW w:w="1413" w:type="dxa"/>
            <w:vAlign w:val="center"/>
          </w:tcPr>
          <w:p w14:paraId="3FCEA905" w14:textId="77777777" w:rsidR="007B2AE6" w:rsidRPr="005F19CC" w:rsidRDefault="007B2AE6" w:rsidP="00B4463E">
            <w:pPr>
              <w:pStyle w:val="TableText"/>
            </w:pPr>
            <w:r w:rsidRPr="005F19CC">
              <w:t>HSM</w:t>
            </w:r>
          </w:p>
        </w:tc>
        <w:tc>
          <w:tcPr>
            <w:tcW w:w="7603" w:type="dxa"/>
            <w:vAlign w:val="center"/>
          </w:tcPr>
          <w:p w14:paraId="76370C5D" w14:textId="77777777" w:rsidR="007B2AE6" w:rsidRPr="005F19CC" w:rsidRDefault="007B2AE6" w:rsidP="00B4463E">
            <w:pPr>
              <w:pStyle w:val="TableText"/>
            </w:pPr>
            <w:r w:rsidRPr="005F19CC">
              <w:t>Hardware Security Module</w:t>
            </w:r>
          </w:p>
        </w:tc>
      </w:tr>
      <w:tr w:rsidR="007B2AE6" w:rsidRPr="005F19CC" w14:paraId="57F02C45" w14:textId="77777777" w:rsidTr="00B4463E">
        <w:tc>
          <w:tcPr>
            <w:tcW w:w="1413" w:type="dxa"/>
            <w:vAlign w:val="center"/>
          </w:tcPr>
          <w:p w14:paraId="5CB238D8" w14:textId="77777777" w:rsidR="007B2AE6" w:rsidRPr="005F19CC" w:rsidRDefault="007B2AE6" w:rsidP="00B4463E">
            <w:pPr>
              <w:pStyle w:val="TableText"/>
            </w:pPr>
            <w:r w:rsidRPr="005F19CC">
              <w:t>HSS</w:t>
            </w:r>
          </w:p>
        </w:tc>
        <w:tc>
          <w:tcPr>
            <w:tcW w:w="7603" w:type="dxa"/>
            <w:vAlign w:val="center"/>
          </w:tcPr>
          <w:p w14:paraId="3C3BA9DC" w14:textId="77777777" w:rsidR="007B2AE6" w:rsidRPr="005F19CC" w:rsidRDefault="007B2AE6" w:rsidP="00B4463E">
            <w:pPr>
              <w:pStyle w:val="TableText"/>
            </w:pPr>
            <w:r w:rsidRPr="005F19CC">
              <w:t>Home Subscriber Server</w:t>
            </w:r>
          </w:p>
        </w:tc>
      </w:tr>
      <w:tr w:rsidR="007B2AE6" w:rsidRPr="005F19CC" w14:paraId="31A3C906" w14:textId="77777777" w:rsidTr="00B4463E">
        <w:tc>
          <w:tcPr>
            <w:tcW w:w="1413" w:type="dxa"/>
            <w:vAlign w:val="center"/>
          </w:tcPr>
          <w:p w14:paraId="33DF3A9E" w14:textId="77777777" w:rsidR="007B2AE6" w:rsidRPr="005F19CC" w:rsidRDefault="007B2AE6" w:rsidP="00B4463E">
            <w:pPr>
              <w:pStyle w:val="TableText"/>
            </w:pPr>
            <w:r w:rsidRPr="005F19CC">
              <w:t>HTTPS</w:t>
            </w:r>
          </w:p>
        </w:tc>
        <w:tc>
          <w:tcPr>
            <w:tcW w:w="7603" w:type="dxa"/>
            <w:vAlign w:val="center"/>
          </w:tcPr>
          <w:p w14:paraId="15D89A4A" w14:textId="77777777" w:rsidR="007B2AE6" w:rsidRPr="005F19CC" w:rsidRDefault="007B2AE6" w:rsidP="00B4463E">
            <w:pPr>
              <w:pStyle w:val="TableText"/>
            </w:pPr>
            <w:r w:rsidRPr="005F19CC">
              <w:t xml:space="preserve">Secure Hypertext Transfer Protocol </w:t>
            </w:r>
          </w:p>
        </w:tc>
      </w:tr>
      <w:tr w:rsidR="007B2AE6" w:rsidRPr="005F19CC" w14:paraId="76BCBBD0" w14:textId="77777777" w:rsidTr="00B4463E">
        <w:tc>
          <w:tcPr>
            <w:tcW w:w="1413" w:type="dxa"/>
            <w:vAlign w:val="center"/>
          </w:tcPr>
          <w:p w14:paraId="7363B13C" w14:textId="77777777" w:rsidR="007B2AE6" w:rsidRPr="005F19CC" w:rsidRDefault="007B2AE6" w:rsidP="00B4463E">
            <w:pPr>
              <w:pStyle w:val="TableText"/>
            </w:pPr>
            <w:r w:rsidRPr="005F19CC">
              <w:t>HVAC</w:t>
            </w:r>
          </w:p>
        </w:tc>
        <w:tc>
          <w:tcPr>
            <w:tcW w:w="7603" w:type="dxa"/>
            <w:vAlign w:val="center"/>
          </w:tcPr>
          <w:p w14:paraId="529344A1" w14:textId="77777777" w:rsidR="007B2AE6" w:rsidRPr="005F19CC" w:rsidRDefault="007B2AE6" w:rsidP="00B4463E">
            <w:pPr>
              <w:pStyle w:val="TableText"/>
            </w:pPr>
            <w:r w:rsidRPr="005F19CC">
              <w:t>Heating, Ventilation and Air Conditioning</w:t>
            </w:r>
          </w:p>
        </w:tc>
      </w:tr>
      <w:tr w:rsidR="007B2AE6" w:rsidRPr="005F19CC" w14:paraId="00F8677C" w14:textId="77777777" w:rsidTr="00B4463E">
        <w:tc>
          <w:tcPr>
            <w:tcW w:w="1413" w:type="dxa"/>
            <w:vAlign w:val="center"/>
          </w:tcPr>
          <w:p w14:paraId="417E06E9" w14:textId="77777777" w:rsidR="007B2AE6" w:rsidRPr="005F19CC" w:rsidRDefault="007B2AE6" w:rsidP="00B4463E">
            <w:pPr>
              <w:pStyle w:val="TableText"/>
            </w:pPr>
            <w:r w:rsidRPr="005F19CC">
              <w:t>IDPS</w:t>
            </w:r>
          </w:p>
        </w:tc>
        <w:tc>
          <w:tcPr>
            <w:tcW w:w="7603" w:type="dxa"/>
            <w:vAlign w:val="center"/>
          </w:tcPr>
          <w:p w14:paraId="1ADBE54C" w14:textId="77777777" w:rsidR="007B2AE6" w:rsidRPr="005F19CC" w:rsidRDefault="007B2AE6" w:rsidP="00B4463E">
            <w:pPr>
              <w:pStyle w:val="TableText"/>
            </w:pPr>
            <w:r w:rsidRPr="005F19CC">
              <w:t>Intrusion detection and prevention services</w:t>
            </w:r>
          </w:p>
        </w:tc>
      </w:tr>
      <w:tr w:rsidR="007B2AE6" w:rsidRPr="005F19CC" w14:paraId="2B612474" w14:textId="77777777" w:rsidTr="00B4463E">
        <w:tc>
          <w:tcPr>
            <w:tcW w:w="1413" w:type="dxa"/>
            <w:vAlign w:val="center"/>
          </w:tcPr>
          <w:p w14:paraId="54A6AF7A" w14:textId="77777777" w:rsidR="007B2AE6" w:rsidRPr="005F19CC" w:rsidRDefault="007B2AE6" w:rsidP="00B4463E">
            <w:pPr>
              <w:pStyle w:val="TableText"/>
            </w:pPr>
            <w:r w:rsidRPr="005F19CC">
              <w:t>IETF</w:t>
            </w:r>
          </w:p>
        </w:tc>
        <w:tc>
          <w:tcPr>
            <w:tcW w:w="7603" w:type="dxa"/>
            <w:vAlign w:val="center"/>
          </w:tcPr>
          <w:p w14:paraId="19A6B457" w14:textId="77777777" w:rsidR="007B2AE6" w:rsidRPr="005F19CC" w:rsidRDefault="007B2AE6" w:rsidP="00B4463E">
            <w:pPr>
              <w:pStyle w:val="TableText"/>
            </w:pPr>
            <w:r w:rsidRPr="005F19CC">
              <w:t>Internet Engineering Task Force</w:t>
            </w:r>
          </w:p>
        </w:tc>
      </w:tr>
      <w:tr w:rsidR="007B2AE6" w:rsidRPr="005F19CC" w14:paraId="65A46222" w14:textId="77777777" w:rsidTr="00B4463E">
        <w:tc>
          <w:tcPr>
            <w:tcW w:w="1413" w:type="dxa"/>
            <w:vAlign w:val="center"/>
          </w:tcPr>
          <w:p w14:paraId="48C04E7B" w14:textId="77777777" w:rsidR="007B2AE6" w:rsidRPr="005F19CC" w:rsidRDefault="007B2AE6" w:rsidP="00B4463E">
            <w:pPr>
              <w:pStyle w:val="TableText"/>
            </w:pPr>
            <w:r w:rsidRPr="005F19CC">
              <w:t>IMEI</w:t>
            </w:r>
          </w:p>
        </w:tc>
        <w:tc>
          <w:tcPr>
            <w:tcW w:w="7603" w:type="dxa"/>
            <w:vAlign w:val="center"/>
          </w:tcPr>
          <w:p w14:paraId="148FA472" w14:textId="77777777" w:rsidR="007B2AE6" w:rsidRPr="005F19CC" w:rsidRDefault="007B2AE6" w:rsidP="00B4463E">
            <w:pPr>
              <w:pStyle w:val="TableText"/>
              <w:rPr>
                <w:i/>
                <w:iCs/>
              </w:rPr>
            </w:pPr>
            <w:r w:rsidRPr="005F19CC">
              <w:rPr>
                <w:rStyle w:val="Emphasis"/>
                <w:i w:val="0"/>
                <w:iCs w:val="0"/>
              </w:rPr>
              <w:t>International Mobile Equipment Identity</w:t>
            </w:r>
          </w:p>
        </w:tc>
      </w:tr>
      <w:tr w:rsidR="007B2AE6" w:rsidRPr="005F19CC" w14:paraId="61BF1A52" w14:textId="77777777" w:rsidTr="00B4463E">
        <w:tc>
          <w:tcPr>
            <w:tcW w:w="1413" w:type="dxa"/>
            <w:vAlign w:val="center"/>
          </w:tcPr>
          <w:p w14:paraId="6E559F72" w14:textId="77777777" w:rsidR="007B2AE6" w:rsidRPr="005F19CC" w:rsidRDefault="007B2AE6" w:rsidP="00B4463E">
            <w:pPr>
              <w:pStyle w:val="TableText"/>
            </w:pPr>
            <w:r w:rsidRPr="005F19CC">
              <w:t>IoT</w:t>
            </w:r>
          </w:p>
        </w:tc>
        <w:tc>
          <w:tcPr>
            <w:tcW w:w="7603" w:type="dxa"/>
            <w:vAlign w:val="center"/>
          </w:tcPr>
          <w:p w14:paraId="65D2C43C" w14:textId="77777777" w:rsidR="007B2AE6" w:rsidRPr="005F19CC" w:rsidRDefault="007B2AE6" w:rsidP="00B4463E">
            <w:pPr>
              <w:pStyle w:val="TableText"/>
            </w:pPr>
            <w:r w:rsidRPr="005F19CC">
              <w:t>Internet of Things</w:t>
            </w:r>
          </w:p>
        </w:tc>
      </w:tr>
      <w:tr w:rsidR="007B2AE6" w:rsidRPr="005F19CC" w14:paraId="41C6359A" w14:textId="77777777" w:rsidTr="00B4463E">
        <w:tc>
          <w:tcPr>
            <w:tcW w:w="1413" w:type="dxa"/>
            <w:vAlign w:val="center"/>
          </w:tcPr>
          <w:p w14:paraId="7B61A489" w14:textId="77777777" w:rsidR="007B2AE6" w:rsidRPr="005F19CC" w:rsidRDefault="007B2AE6" w:rsidP="00B4463E">
            <w:pPr>
              <w:pStyle w:val="TableText"/>
            </w:pPr>
            <w:r w:rsidRPr="005F19CC">
              <w:t>IP</w:t>
            </w:r>
          </w:p>
        </w:tc>
        <w:tc>
          <w:tcPr>
            <w:tcW w:w="7603" w:type="dxa"/>
            <w:vAlign w:val="center"/>
          </w:tcPr>
          <w:p w14:paraId="6BF2196C" w14:textId="77777777" w:rsidR="007B2AE6" w:rsidRPr="005F19CC" w:rsidRDefault="007B2AE6" w:rsidP="00B4463E">
            <w:pPr>
              <w:pStyle w:val="TableText"/>
            </w:pPr>
            <w:r w:rsidRPr="005F19CC">
              <w:t>Internet Protocol</w:t>
            </w:r>
          </w:p>
        </w:tc>
      </w:tr>
      <w:tr w:rsidR="007B2AE6" w:rsidRPr="005F19CC" w14:paraId="0E147389" w14:textId="77777777" w:rsidTr="00B4463E">
        <w:tc>
          <w:tcPr>
            <w:tcW w:w="1413" w:type="dxa"/>
            <w:vAlign w:val="center"/>
          </w:tcPr>
          <w:p w14:paraId="6C03280A" w14:textId="77777777" w:rsidR="007B2AE6" w:rsidRPr="005F19CC" w:rsidRDefault="007B2AE6" w:rsidP="00B4463E">
            <w:pPr>
              <w:pStyle w:val="TableText"/>
            </w:pPr>
            <w:r w:rsidRPr="005F19CC">
              <w:t>IPsec</w:t>
            </w:r>
          </w:p>
        </w:tc>
        <w:tc>
          <w:tcPr>
            <w:tcW w:w="7603" w:type="dxa"/>
            <w:vAlign w:val="center"/>
          </w:tcPr>
          <w:p w14:paraId="5023F254" w14:textId="77777777" w:rsidR="007B2AE6" w:rsidRPr="005F19CC" w:rsidRDefault="007B2AE6" w:rsidP="00B4463E">
            <w:pPr>
              <w:pStyle w:val="TableText"/>
            </w:pPr>
            <w:r w:rsidRPr="005F19CC">
              <w:t>Internet Protocol Security</w:t>
            </w:r>
          </w:p>
        </w:tc>
      </w:tr>
      <w:tr w:rsidR="007B2AE6" w:rsidRPr="005F19CC" w14:paraId="14545B83" w14:textId="77777777" w:rsidTr="00B4463E">
        <w:tc>
          <w:tcPr>
            <w:tcW w:w="1413" w:type="dxa"/>
            <w:vAlign w:val="center"/>
          </w:tcPr>
          <w:p w14:paraId="41A0FB47" w14:textId="77777777" w:rsidR="007B2AE6" w:rsidRPr="005F19CC" w:rsidRDefault="007B2AE6" w:rsidP="00B4463E">
            <w:pPr>
              <w:pStyle w:val="TableText"/>
            </w:pPr>
            <w:r w:rsidRPr="005F19CC">
              <w:t>IPX</w:t>
            </w:r>
          </w:p>
        </w:tc>
        <w:tc>
          <w:tcPr>
            <w:tcW w:w="7603" w:type="dxa"/>
            <w:vAlign w:val="center"/>
          </w:tcPr>
          <w:p w14:paraId="57D4A896" w14:textId="77777777" w:rsidR="007B2AE6" w:rsidRPr="005F19CC" w:rsidRDefault="007B2AE6" w:rsidP="00B4463E">
            <w:pPr>
              <w:pStyle w:val="TableText"/>
            </w:pPr>
            <w:r w:rsidRPr="005F19CC">
              <w:t>Internetwork Packet Exchange</w:t>
            </w:r>
          </w:p>
        </w:tc>
      </w:tr>
      <w:tr w:rsidR="007B2AE6" w:rsidRPr="005F19CC" w14:paraId="15BCFF09" w14:textId="77777777" w:rsidTr="00B4463E">
        <w:tc>
          <w:tcPr>
            <w:tcW w:w="1413" w:type="dxa"/>
            <w:vAlign w:val="center"/>
          </w:tcPr>
          <w:p w14:paraId="03475BFA" w14:textId="77777777" w:rsidR="007B2AE6" w:rsidRPr="005F19CC" w:rsidRDefault="007B2AE6" w:rsidP="00B4463E">
            <w:pPr>
              <w:pStyle w:val="TableText"/>
            </w:pPr>
            <w:proofErr w:type="spellStart"/>
            <w:r w:rsidRPr="005F19CC">
              <w:t>iUICC</w:t>
            </w:r>
            <w:proofErr w:type="spellEnd"/>
          </w:p>
        </w:tc>
        <w:tc>
          <w:tcPr>
            <w:tcW w:w="7603" w:type="dxa"/>
            <w:vAlign w:val="center"/>
          </w:tcPr>
          <w:p w14:paraId="63A03FD0" w14:textId="77777777" w:rsidR="007B2AE6" w:rsidRPr="005F19CC" w:rsidRDefault="007B2AE6" w:rsidP="00B4463E">
            <w:pPr>
              <w:pStyle w:val="TableText"/>
            </w:pPr>
            <w:r w:rsidRPr="005F19CC">
              <w:t>Integrated UICC</w:t>
            </w:r>
          </w:p>
        </w:tc>
      </w:tr>
      <w:tr w:rsidR="007B2AE6" w:rsidRPr="005F19CC" w14:paraId="5BCAD748" w14:textId="77777777" w:rsidTr="00B4463E">
        <w:tc>
          <w:tcPr>
            <w:tcW w:w="1413" w:type="dxa"/>
            <w:vAlign w:val="center"/>
          </w:tcPr>
          <w:p w14:paraId="0E90B90A" w14:textId="77777777" w:rsidR="007B2AE6" w:rsidRPr="005F19CC" w:rsidRDefault="007B2AE6" w:rsidP="00B4463E">
            <w:pPr>
              <w:pStyle w:val="TableText"/>
            </w:pPr>
            <w:r w:rsidRPr="005F19CC">
              <w:t>LCM</w:t>
            </w:r>
          </w:p>
        </w:tc>
        <w:tc>
          <w:tcPr>
            <w:tcW w:w="7603" w:type="dxa"/>
            <w:vAlign w:val="center"/>
          </w:tcPr>
          <w:p w14:paraId="61177405" w14:textId="77777777" w:rsidR="007B2AE6" w:rsidRPr="005F19CC" w:rsidRDefault="007B2AE6" w:rsidP="00B4463E">
            <w:pPr>
              <w:pStyle w:val="TableText"/>
            </w:pPr>
            <w:r w:rsidRPr="005F19CC">
              <w:t>Lifecycle Management</w:t>
            </w:r>
          </w:p>
        </w:tc>
      </w:tr>
      <w:tr w:rsidR="007B2AE6" w:rsidRPr="005F19CC" w14:paraId="1EB9553B" w14:textId="77777777" w:rsidTr="00B4463E">
        <w:tc>
          <w:tcPr>
            <w:tcW w:w="1413" w:type="dxa"/>
            <w:vAlign w:val="center"/>
          </w:tcPr>
          <w:p w14:paraId="0FB1BB7A" w14:textId="77777777" w:rsidR="007B2AE6" w:rsidRPr="005F19CC" w:rsidRDefault="007B2AE6" w:rsidP="00B4463E">
            <w:pPr>
              <w:pStyle w:val="TableText"/>
            </w:pPr>
            <w:r w:rsidRPr="005F19CC">
              <w:t>LTE</w:t>
            </w:r>
          </w:p>
        </w:tc>
        <w:tc>
          <w:tcPr>
            <w:tcW w:w="7603" w:type="dxa"/>
            <w:vAlign w:val="center"/>
          </w:tcPr>
          <w:p w14:paraId="3071F463" w14:textId="77777777" w:rsidR="007B2AE6" w:rsidRPr="005F19CC" w:rsidRDefault="007B2AE6" w:rsidP="00B4463E">
            <w:pPr>
              <w:pStyle w:val="TableText"/>
            </w:pPr>
            <w:r w:rsidRPr="005F19CC">
              <w:t xml:space="preserve">Long Term Evolution - 4G Network </w:t>
            </w:r>
          </w:p>
        </w:tc>
      </w:tr>
      <w:tr w:rsidR="007B2AE6" w:rsidRPr="005F19CC" w14:paraId="32B8C27A" w14:textId="77777777" w:rsidTr="00B4463E">
        <w:tc>
          <w:tcPr>
            <w:tcW w:w="1413" w:type="dxa"/>
            <w:vAlign w:val="center"/>
          </w:tcPr>
          <w:p w14:paraId="4707750D" w14:textId="77777777" w:rsidR="007B2AE6" w:rsidRPr="005F19CC" w:rsidRDefault="007B2AE6" w:rsidP="00B4463E">
            <w:pPr>
              <w:pStyle w:val="TableText"/>
            </w:pPr>
            <w:r w:rsidRPr="005F19CC">
              <w:t>MAP</w:t>
            </w:r>
          </w:p>
        </w:tc>
        <w:tc>
          <w:tcPr>
            <w:tcW w:w="7603" w:type="dxa"/>
            <w:vAlign w:val="center"/>
          </w:tcPr>
          <w:p w14:paraId="04224B8B" w14:textId="77777777" w:rsidR="007B2AE6" w:rsidRPr="005F19CC" w:rsidRDefault="007B2AE6" w:rsidP="00B4463E">
            <w:pPr>
              <w:pStyle w:val="TableText"/>
            </w:pPr>
            <w:r w:rsidRPr="005F19CC">
              <w:t>Mobile Application Part</w:t>
            </w:r>
          </w:p>
        </w:tc>
      </w:tr>
      <w:tr w:rsidR="007B2AE6" w:rsidRPr="005F19CC" w14:paraId="1493DA60" w14:textId="77777777" w:rsidTr="00B4463E">
        <w:tc>
          <w:tcPr>
            <w:tcW w:w="1413" w:type="dxa"/>
            <w:vAlign w:val="center"/>
          </w:tcPr>
          <w:p w14:paraId="750997E3" w14:textId="77777777" w:rsidR="007B2AE6" w:rsidRPr="005F19CC" w:rsidRDefault="007B2AE6" w:rsidP="00B4463E">
            <w:pPr>
              <w:pStyle w:val="TableText"/>
            </w:pPr>
            <w:r w:rsidRPr="005F19CC">
              <w:t>MME</w:t>
            </w:r>
          </w:p>
        </w:tc>
        <w:tc>
          <w:tcPr>
            <w:tcW w:w="7603" w:type="dxa"/>
            <w:vAlign w:val="center"/>
          </w:tcPr>
          <w:p w14:paraId="0C14C9F1" w14:textId="77777777" w:rsidR="007B2AE6" w:rsidRPr="005F19CC" w:rsidRDefault="007B2AE6" w:rsidP="00B4463E">
            <w:pPr>
              <w:pStyle w:val="TableText"/>
            </w:pPr>
            <w:r w:rsidRPr="005F19CC">
              <w:t>Mobility Management Entity</w:t>
            </w:r>
          </w:p>
        </w:tc>
      </w:tr>
      <w:tr w:rsidR="007B2AE6" w:rsidRPr="005F19CC" w14:paraId="37550D80" w14:textId="77777777" w:rsidTr="00B4463E">
        <w:tc>
          <w:tcPr>
            <w:tcW w:w="1413" w:type="dxa"/>
            <w:vAlign w:val="center"/>
          </w:tcPr>
          <w:p w14:paraId="072D54B8" w14:textId="77777777" w:rsidR="007B2AE6" w:rsidRPr="005F19CC" w:rsidRDefault="007B2AE6" w:rsidP="00B4463E">
            <w:pPr>
              <w:pStyle w:val="TableText"/>
            </w:pPr>
            <w:r w:rsidRPr="005F19CC">
              <w:t>MMS</w:t>
            </w:r>
          </w:p>
        </w:tc>
        <w:tc>
          <w:tcPr>
            <w:tcW w:w="7603" w:type="dxa"/>
            <w:vAlign w:val="center"/>
          </w:tcPr>
          <w:p w14:paraId="7117C107" w14:textId="77777777" w:rsidR="007B2AE6" w:rsidRPr="005F19CC" w:rsidRDefault="007B2AE6" w:rsidP="00B4463E">
            <w:pPr>
              <w:pStyle w:val="TableText"/>
            </w:pPr>
            <w:r w:rsidRPr="005F19CC">
              <w:t>Multimedia Messaging Service</w:t>
            </w:r>
          </w:p>
        </w:tc>
      </w:tr>
      <w:tr w:rsidR="007B2AE6" w:rsidRPr="005F19CC" w14:paraId="510BFBAB" w14:textId="77777777" w:rsidTr="00B4463E">
        <w:tc>
          <w:tcPr>
            <w:tcW w:w="1413" w:type="dxa"/>
            <w:vAlign w:val="center"/>
          </w:tcPr>
          <w:p w14:paraId="54F3A6F7" w14:textId="77777777" w:rsidR="007B2AE6" w:rsidRPr="005F19CC" w:rsidRDefault="007B2AE6" w:rsidP="00B4463E">
            <w:pPr>
              <w:pStyle w:val="TableText"/>
            </w:pPr>
            <w:r w:rsidRPr="005F19CC">
              <w:t>MMSC</w:t>
            </w:r>
          </w:p>
        </w:tc>
        <w:tc>
          <w:tcPr>
            <w:tcW w:w="7603" w:type="dxa"/>
            <w:vAlign w:val="center"/>
          </w:tcPr>
          <w:p w14:paraId="225925CD" w14:textId="77777777" w:rsidR="007B2AE6" w:rsidRPr="005F19CC" w:rsidRDefault="007B2AE6" w:rsidP="00B4463E">
            <w:pPr>
              <w:pStyle w:val="TableText"/>
            </w:pPr>
            <w:r w:rsidRPr="005F19CC">
              <w:t>Multimedia Messaging Service Centre</w:t>
            </w:r>
          </w:p>
        </w:tc>
      </w:tr>
      <w:tr w:rsidR="007B2AE6" w:rsidRPr="005F19CC" w14:paraId="7887D77A" w14:textId="77777777" w:rsidTr="00B4463E">
        <w:tc>
          <w:tcPr>
            <w:tcW w:w="1413" w:type="dxa"/>
            <w:vAlign w:val="center"/>
          </w:tcPr>
          <w:p w14:paraId="53C2B2ED" w14:textId="77777777" w:rsidR="007B2AE6" w:rsidRPr="005F19CC" w:rsidRDefault="007B2AE6" w:rsidP="00B4463E">
            <w:pPr>
              <w:pStyle w:val="TableText"/>
            </w:pPr>
            <w:r w:rsidRPr="005F19CC">
              <w:t>MQ</w:t>
            </w:r>
          </w:p>
        </w:tc>
        <w:tc>
          <w:tcPr>
            <w:tcW w:w="7603" w:type="dxa"/>
            <w:vAlign w:val="center"/>
          </w:tcPr>
          <w:p w14:paraId="6F5705D6" w14:textId="77777777" w:rsidR="007B2AE6" w:rsidRPr="005F19CC" w:rsidRDefault="007B2AE6" w:rsidP="00B4463E">
            <w:pPr>
              <w:pStyle w:val="TableText"/>
            </w:pPr>
            <w:r w:rsidRPr="005F19CC">
              <w:t>Message Queue (SDN Java-based message service)</w:t>
            </w:r>
          </w:p>
        </w:tc>
      </w:tr>
      <w:tr w:rsidR="007B2AE6" w:rsidRPr="005F19CC" w14:paraId="238B7EF5" w14:textId="77777777" w:rsidTr="00B4463E">
        <w:tc>
          <w:tcPr>
            <w:tcW w:w="1413" w:type="dxa"/>
            <w:vAlign w:val="center"/>
          </w:tcPr>
          <w:p w14:paraId="0E626387" w14:textId="77777777" w:rsidR="007B2AE6" w:rsidRPr="005F19CC" w:rsidRDefault="007B2AE6" w:rsidP="00B4463E">
            <w:pPr>
              <w:pStyle w:val="TableText"/>
            </w:pPr>
            <w:r w:rsidRPr="005F19CC">
              <w:t>NAS</w:t>
            </w:r>
          </w:p>
        </w:tc>
        <w:tc>
          <w:tcPr>
            <w:tcW w:w="7603" w:type="dxa"/>
            <w:vAlign w:val="center"/>
          </w:tcPr>
          <w:p w14:paraId="6F90DD6D" w14:textId="77777777" w:rsidR="007B2AE6" w:rsidRPr="005F19CC" w:rsidRDefault="007B2AE6" w:rsidP="00B4463E">
            <w:pPr>
              <w:pStyle w:val="TableText"/>
            </w:pPr>
            <w:r w:rsidRPr="005F19CC">
              <w:t>Non-Access Stratum</w:t>
            </w:r>
          </w:p>
        </w:tc>
      </w:tr>
      <w:tr w:rsidR="007B2AE6" w:rsidRPr="005F19CC" w14:paraId="7DCA2B35" w14:textId="77777777" w:rsidTr="00B4463E">
        <w:tc>
          <w:tcPr>
            <w:tcW w:w="1413" w:type="dxa"/>
            <w:vAlign w:val="center"/>
          </w:tcPr>
          <w:p w14:paraId="39924742" w14:textId="77777777" w:rsidR="007B2AE6" w:rsidRPr="005F19CC" w:rsidRDefault="007B2AE6" w:rsidP="00B4463E">
            <w:pPr>
              <w:pStyle w:val="TableText"/>
            </w:pPr>
            <w:r w:rsidRPr="005F19CC">
              <w:t>NE</w:t>
            </w:r>
          </w:p>
        </w:tc>
        <w:tc>
          <w:tcPr>
            <w:tcW w:w="7603" w:type="dxa"/>
            <w:vAlign w:val="center"/>
          </w:tcPr>
          <w:p w14:paraId="3BC4890A" w14:textId="77777777" w:rsidR="007B2AE6" w:rsidRPr="005F19CC" w:rsidRDefault="007B2AE6" w:rsidP="00B4463E">
            <w:pPr>
              <w:pStyle w:val="TableText"/>
            </w:pPr>
            <w:r w:rsidRPr="005F19CC">
              <w:t>Network Element</w:t>
            </w:r>
          </w:p>
        </w:tc>
      </w:tr>
      <w:tr w:rsidR="007B2AE6" w:rsidRPr="005F19CC" w14:paraId="2D569E6F" w14:textId="77777777" w:rsidTr="00B4463E">
        <w:tc>
          <w:tcPr>
            <w:tcW w:w="1413" w:type="dxa"/>
            <w:vAlign w:val="center"/>
          </w:tcPr>
          <w:p w14:paraId="4FE883A5" w14:textId="77777777" w:rsidR="007B2AE6" w:rsidRPr="005F19CC" w:rsidRDefault="007B2AE6" w:rsidP="00B4463E">
            <w:pPr>
              <w:pStyle w:val="TableText"/>
            </w:pPr>
            <w:r w:rsidRPr="005F19CC">
              <w:t>NESAS</w:t>
            </w:r>
          </w:p>
        </w:tc>
        <w:tc>
          <w:tcPr>
            <w:tcW w:w="7603" w:type="dxa"/>
            <w:vAlign w:val="center"/>
          </w:tcPr>
          <w:p w14:paraId="260F204B" w14:textId="77777777" w:rsidR="007B2AE6" w:rsidRPr="005F19CC" w:rsidRDefault="007B2AE6" w:rsidP="00B4463E">
            <w:pPr>
              <w:pStyle w:val="TableText"/>
            </w:pPr>
            <w:r w:rsidRPr="005F19CC">
              <w:t>Network Equipment Security Assurance Scheme</w:t>
            </w:r>
          </w:p>
        </w:tc>
      </w:tr>
      <w:tr w:rsidR="007B2AE6" w:rsidRPr="005F19CC" w14:paraId="29F6EC52" w14:textId="77777777" w:rsidTr="00B4463E">
        <w:tc>
          <w:tcPr>
            <w:tcW w:w="1413" w:type="dxa"/>
            <w:vAlign w:val="center"/>
          </w:tcPr>
          <w:p w14:paraId="6F08E336" w14:textId="77777777" w:rsidR="007B2AE6" w:rsidRPr="005F19CC" w:rsidRDefault="007B2AE6" w:rsidP="00B4463E">
            <w:pPr>
              <w:pStyle w:val="TableText"/>
            </w:pPr>
            <w:r w:rsidRPr="005F19CC">
              <w:t>NFV</w:t>
            </w:r>
          </w:p>
        </w:tc>
        <w:tc>
          <w:tcPr>
            <w:tcW w:w="7603" w:type="dxa"/>
            <w:vAlign w:val="center"/>
          </w:tcPr>
          <w:p w14:paraId="4301751F" w14:textId="77777777" w:rsidR="007B2AE6" w:rsidRPr="005F19CC" w:rsidRDefault="007B2AE6" w:rsidP="00B4463E">
            <w:pPr>
              <w:pStyle w:val="TableText"/>
            </w:pPr>
            <w:r w:rsidRPr="005F19CC">
              <w:t>Network Function Virtualisation</w:t>
            </w:r>
          </w:p>
        </w:tc>
      </w:tr>
      <w:tr w:rsidR="007B2AE6" w:rsidRPr="005F19CC" w14:paraId="06CFD695" w14:textId="77777777" w:rsidTr="00B4463E">
        <w:tc>
          <w:tcPr>
            <w:tcW w:w="1413" w:type="dxa"/>
            <w:vAlign w:val="center"/>
          </w:tcPr>
          <w:p w14:paraId="00D4D943" w14:textId="77777777" w:rsidR="007B2AE6" w:rsidRPr="005F19CC" w:rsidRDefault="007B2AE6" w:rsidP="00B4463E">
            <w:pPr>
              <w:pStyle w:val="TableText"/>
            </w:pPr>
            <w:r w:rsidRPr="005F19CC">
              <w:t>NIDD</w:t>
            </w:r>
          </w:p>
        </w:tc>
        <w:tc>
          <w:tcPr>
            <w:tcW w:w="7603" w:type="dxa"/>
            <w:vAlign w:val="center"/>
          </w:tcPr>
          <w:p w14:paraId="009FA028" w14:textId="77777777" w:rsidR="007B2AE6" w:rsidRPr="005F19CC" w:rsidRDefault="007B2AE6" w:rsidP="00B4463E">
            <w:pPr>
              <w:pStyle w:val="TableText"/>
            </w:pPr>
            <w:r w:rsidRPr="005F19CC">
              <w:t>Non-IP Data Delivery</w:t>
            </w:r>
          </w:p>
        </w:tc>
      </w:tr>
      <w:tr w:rsidR="007B2AE6" w:rsidRPr="005F19CC" w14:paraId="68E9640D" w14:textId="77777777" w:rsidTr="00B4463E">
        <w:tc>
          <w:tcPr>
            <w:tcW w:w="1413" w:type="dxa"/>
            <w:vAlign w:val="center"/>
          </w:tcPr>
          <w:p w14:paraId="6E67CC02" w14:textId="77777777" w:rsidR="007B2AE6" w:rsidRPr="005F19CC" w:rsidRDefault="007B2AE6" w:rsidP="00B4463E">
            <w:pPr>
              <w:pStyle w:val="TableText"/>
            </w:pPr>
            <w:r w:rsidRPr="005F19CC">
              <w:t>NIST</w:t>
            </w:r>
          </w:p>
        </w:tc>
        <w:tc>
          <w:tcPr>
            <w:tcW w:w="7603" w:type="dxa"/>
            <w:vAlign w:val="center"/>
          </w:tcPr>
          <w:p w14:paraId="1F0A4AEF" w14:textId="77777777" w:rsidR="007B2AE6" w:rsidRPr="005F19CC" w:rsidRDefault="007B2AE6" w:rsidP="00B4463E">
            <w:pPr>
              <w:pStyle w:val="TableText"/>
            </w:pPr>
            <w:r w:rsidRPr="005F19CC">
              <w:t>National Institute for Science and Technology (US)</w:t>
            </w:r>
          </w:p>
        </w:tc>
      </w:tr>
      <w:tr w:rsidR="007B2AE6" w:rsidRPr="005F19CC" w14:paraId="452DFD05" w14:textId="77777777" w:rsidTr="00B4463E">
        <w:tc>
          <w:tcPr>
            <w:tcW w:w="1413" w:type="dxa"/>
            <w:vAlign w:val="center"/>
          </w:tcPr>
          <w:p w14:paraId="5CB02D86" w14:textId="77777777" w:rsidR="007B2AE6" w:rsidRPr="005F19CC" w:rsidRDefault="007B2AE6" w:rsidP="00B4463E">
            <w:pPr>
              <w:pStyle w:val="TableText"/>
            </w:pPr>
            <w:r w:rsidRPr="005F19CC">
              <w:t>NR</w:t>
            </w:r>
          </w:p>
        </w:tc>
        <w:tc>
          <w:tcPr>
            <w:tcW w:w="7603" w:type="dxa"/>
            <w:vAlign w:val="center"/>
          </w:tcPr>
          <w:p w14:paraId="6DCF4F9C" w14:textId="77777777" w:rsidR="007B2AE6" w:rsidRPr="005F19CC" w:rsidRDefault="007B2AE6" w:rsidP="00B4463E">
            <w:pPr>
              <w:pStyle w:val="TableText"/>
            </w:pPr>
            <w:r w:rsidRPr="005F19CC">
              <w:t>New Radio</w:t>
            </w:r>
          </w:p>
        </w:tc>
      </w:tr>
      <w:tr w:rsidR="007B2AE6" w:rsidRPr="005F19CC" w14:paraId="7FDBE4E9" w14:textId="77777777" w:rsidTr="00B4463E">
        <w:tc>
          <w:tcPr>
            <w:tcW w:w="1413" w:type="dxa"/>
            <w:vAlign w:val="center"/>
          </w:tcPr>
          <w:p w14:paraId="105091A5" w14:textId="77777777" w:rsidR="007B2AE6" w:rsidRPr="005F19CC" w:rsidRDefault="007B2AE6" w:rsidP="00B4463E">
            <w:pPr>
              <w:pStyle w:val="TableText"/>
            </w:pPr>
            <w:r w:rsidRPr="005F19CC">
              <w:t>OEM</w:t>
            </w:r>
          </w:p>
        </w:tc>
        <w:tc>
          <w:tcPr>
            <w:tcW w:w="7603" w:type="dxa"/>
            <w:vAlign w:val="center"/>
          </w:tcPr>
          <w:p w14:paraId="7DF01ED6" w14:textId="77777777" w:rsidR="007B2AE6" w:rsidRPr="005F19CC" w:rsidRDefault="007B2AE6" w:rsidP="00B4463E">
            <w:pPr>
              <w:pStyle w:val="TableText"/>
            </w:pPr>
            <w:r w:rsidRPr="005F19CC">
              <w:t>Original equipment manufacturer</w:t>
            </w:r>
          </w:p>
        </w:tc>
      </w:tr>
      <w:tr w:rsidR="007B2AE6" w:rsidRPr="005F19CC" w14:paraId="0C35D997" w14:textId="77777777" w:rsidTr="00B4463E">
        <w:tc>
          <w:tcPr>
            <w:tcW w:w="1413" w:type="dxa"/>
            <w:vAlign w:val="center"/>
          </w:tcPr>
          <w:p w14:paraId="31E9B183" w14:textId="77777777" w:rsidR="007B2AE6" w:rsidRPr="005F19CC" w:rsidRDefault="007B2AE6" w:rsidP="00B4463E">
            <w:pPr>
              <w:pStyle w:val="TableText"/>
            </w:pPr>
            <w:r w:rsidRPr="005F19CC">
              <w:t>OS</w:t>
            </w:r>
          </w:p>
        </w:tc>
        <w:tc>
          <w:tcPr>
            <w:tcW w:w="7603" w:type="dxa"/>
            <w:vAlign w:val="center"/>
          </w:tcPr>
          <w:p w14:paraId="6D4BB399" w14:textId="77777777" w:rsidR="007B2AE6" w:rsidRPr="005F19CC" w:rsidRDefault="007B2AE6" w:rsidP="00B4463E">
            <w:pPr>
              <w:pStyle w:val="TableText"/>
            </w:pPr>
            <w:r w:rsidRPr="005F19CC">
              <w:t>Operating System</w:t>
            </w:r>
          </w:p>
        </w:tc>
      </w:tr>
      <w:tr w:rsidR="007B2AE6" w:rsidRPr="005F19CC" w14:paraId="3AED51EC" w14:textId="77777777" w:rsidTr="00B4463E">
        <w:tc>
          <w:tcPr>
            <w:tcW w:w="1413" w:type="dxa"/>
            <w:vAlign w:val="center"/>
          </w:tcPr>
          <w:p w14:paraId="08E923A4" w14:textId="77777777" w:rsidR="007B2AE6" w:rsidRPr="005F19CC" w:rsidRDefault="007B2AE6" w:rsidP="00B4463E">
            <w:pPr>
              <w:pStyle w:val="TableText"/>
            </w:pPr>
            <w:r w:rsidRPr="005F19CC">
              <w:t>OSINT</w:t>
            </w:r>
          </w:p>
        </w:tc>
        <w:tc>
          <w:tcPr>
            <w:tcW w:w="7603" w:type="dxa"/>
            <w:vAlign w:val="center"/>
          </w:tcPr>
          <w:p w14:paraId="7308FD60" w14:textId="193CA671" w:rsidR="007B2AE6" w:rsidRPr="005F19CC" w:rsidRDefault="00E952D3" w:rsidP="00B4463E">
            <w:pPr>
              <w:pStyle w:val="TableText"/>
            </w:pPr>
            <w:r w:rsidRPr="005F19CC">
              <w:t>Open-Source</w:t>
            </w:r>
            <w:r w:rsidR="007B2AE6" w:rsidRPr="005F19CC">
              <w:t xml:space="preserve"> Intelligence </w:t>
            </w:r>
          </w:p>
        </w:tc>
      </w:tr>
      <w:tr w:rsidR="007B2AE6" w:rsidRPr="005F19CC" w14:paraId="744231B2" w14:textId="77777777" w:rsidTr="00B4463E">
        <w:tc>
          <w:tcPr>
            <w:tcW w:w="1413" w:type="dxa"/>
            <w:vAlign w:val="center"/>
          </w:tcPr>
          <w:p w14:paraId="3D6CA2ED" w14:textId="77777777" w:rsidR="007B2AE6" w:rsidRPr="005F19CC" w:rsidRDefault="007B2AE6" w:rsidP="00B4463E">
            <w:pPr>
              <w:pStyle w:val="TableText"/>
            </w:pPr>
            <w:r w:rsidRPr="005F19CC">
              <w:t xml:space="preserve">OTA </w:t>
            </w:r>
          </w:p>
        </w:tc>
        <w:tc>
          <w:tcPr>
            <w:tcW w:w="7603" w:type="dxa"/>
            <w:vAlign w:val="center"/>
          </w:tcPr>
          <w:p w14:paraId="0BB32FEC" w14:textId="77777777" w:rsidR="007B2AE6" w:rsidRPr="005F19CC" w:rsidRDefault="007B2AE6" w:rsidP="00B4463E">
            <w:pPr>
              <w:pStyle w:val="TableText"/>
            </w:pPr>
            <w:r w:rsidRPr="005F19CC">
              <w:t xml:space="preserve">Over the air </w:t>
            </w:r>
          </w:p>
        </w:tc>
      </w:tr>
      <w:tr w:rsidR="007B2AE6" w:rsidRPr="005F19CC" w14:paraId="79F244E4" w14:textId="77777777" w:rsidTr="00B4463E">
        <w:tc>
          <w:tcPr>
            <w:tcW w:w="1413" w:type="dxa"/>
            <w:vAlign w:val="center"/>
          </w:tcPr>
          <w:p w14:paraId="2A796603" w14:textId="77777777" w:rsidR="007B2AE6" w:rsidRPr="005F19CC" w:rsidRDefault="007B2AE6" w:rsidP="00B4463E">
            <w:pPr>
              <w:pStyle w:val="TableText"/>
            </w:pPr>
            <w:r w:rsidRPr="005F19CC">
              <w:t>PAM</w:t>
            </w:r>
          </w:p>
        </w:tc>
        <w:tc>
          <w:tcPr>
            <w:tcW w:w="7603" w:type="dxa"/>
            <w:vAlign w:val="center"/>
          </w:tcPr>
          <w:p w14:paraId="0E4B4DBF" w14:textId="77777777" w:rsidR="007B2AE6" w:rsidRPr="005F19CC" w:rsidRDefault="007B2AE6" w:rsidP="00B4463E">
            <w:pPr>
              <w:pStyle w:val="TableText"/>
            </w:pPr>
            <w:r w:rsidRPr="005F19CC">
              <w:t>Privileged Account Management</w:t>
            </w:r>
          </w:p>
        </w:tc>
      </w:tr>
      <w:tr w:rsidR="007B2AE6" w:rsidRPr="005F19CC" w14:paraId="339E1BEE" w14:textId="77777777" w:rsidTr="00B4463E">
        <w:tc>
          <w:tcPr>
            <w:tcW w:w="1413" w:type="dxa"/>
            <w:vAlign w:val="center"/>
          </w:tcPr>
          <w:p w14:paraId="5E49DAFC" w14:textId="77777777" w:rsidR="007B2AE6" w:rsidRPr="005F19CC" w:rsidRDefault="007B2AE6" w:rsidP="00B4463E">
            <w:pPr>
              <w:pStyle w:val="TableText"/>
            </w:pPr>
            <w:r w:rsidRPr="005F19CC">
              <w:t>PCEP</w:t>
            </w:r>
          </w:p>
        </w:tc>
        <w:tc>
          <w:tcPr>
            <w:tcW w:w="7603" w:type="dxa"/>
            <w:vAlign w:val="center"/>
          </w:tcPr>
          <w:p w14:paraId="5262CEA3" w14:textId="77777777" w:rsidR="007B2AE6" w:rsidRPr="005F19CC" w:rsidRDefault="007B2AE6" w:rsidP="00B4463E">
            <w:pPr>
              <w:pStyle w:val="TableText"/>
            </w:pPr>
            <w:r w:rsidRPr="005F19CC">
              <w:t>Path Computation Element Communication Protocol</w:t>
            </w:r>
          </w:p>
        </w:tc>
      </w:tr>
      <w:tr w:rsidR="007B2AE6" w:rsidRPr="005F19CC" w14:paraId="480809D5" w14:textId="77777777" w:rsidTr="00B4463E">
        <w:tc>
          <w:tcPr>
            <w:tcW w:w="1413" w:type="dxa"/>
            <w:vAlign w:val="center"/>
          </w:tcPr>
          <w:p w14:paraId="53A255B2" w14:textId="77777777" w:rsidR="007B2AE6" w:rsidRPr="005F19CC" w:rsidRDefault="007B2AE6" w:rsidP="00B4463E">
            <w:pPr>
              <w:pStyle w:val="TableText"/>
            </w:pPr>
            <w:r w:rsidRPr="005F19CC">
              <w:t>PDN GW</w:t>
            </w:r>
          </w:p>
        </w:tc>
        <w:tc>
          <w:tcPr>
            <w:tcW w:w="7603" w:type="dxa"/>
            <w:vAlign w:val="center"/>
          </w:tcPr>
          <w:p w14:paraId="15BE7E82" w14:textId="77777777" w:rsidR="007B2AE6" w:rsidRPr="005F19CC" w:rsidRDefault="007B2AE6" w:rsidP="00B4463E">
            <w:pPr>
              <w:pStyle w:val="TableText"/>
            </w:pPr>
            <w:r w:rsidRPr="005F19CC">
              <w:t>Packet Data Network Gateway</w:t>
            </w:r>
          </w:p>
        </w:tc>
      </w:tr>
      <w:tr w:rsidR="007B2AE6" w:rsidRPr="005F19CC" w14:paraId="37EDFC5F" w14:textId="77777777" w:rsidTr="00B4463E">
        <w:tc>
          <w:tcPr>
            <w:tcW w:w="1413" w:type="dxa"/>
            <w:vAlign w:val="center"/>
          </w:tcPr>
          <w:p w14:paraId="776E0A97" w14:textId="77777777" w:rsidR="007B2AE6" w:rsidRPr="005F19CC" w:rsidRDefault="007B2AE6" w:rsidP="00B4463E">
            <w:pPr>
              <w:pStyle w:val="TableText"/>
            </w:pPr>
            <w:r w:rsidRPr="005F19CC">
              <w:t>PIN</w:t>
            </w:r>
          </w:p>
        </w:tc>
        <w:tc>
          <w:tcPr>
            <w:tcW w:w="7603" w:type="dxa"/>
            <w:vAlign w:val="center"/>
          </w:tcPr>
          <w:p w14:paraId="5399375E" w14:textId="77777777" w:rsidR="007B2AE6" w:rsidRPr="005F19CC" w:rsidRDefault="007B2AE6" w:rsidP="00B4463E">
            <w:pPr>
              <w:pStyle w:val="TableText"/>
            </w:pPr>
            <w:r w:rsidRPr="005F19CC">
              <w:t>Personal Identity Number</w:t>
            </w:r>
          </w:p>
        </w:tc>
      </w:tr>
      <w:tr w:rsidR="007B2AE6" w:rsidRPr="005F19CC" w14:paraId="55182995" w14:textId="77777777" w:rsidTr="00B4463E">
        <w:tc>
          <w:tcPr>
            <w:tcW w:w="1413" w:type="dxa"/>
            <w:vAlign w:val="center"/>
          </w:tcPr>
          <w:p w14:paraId="3FF79F94" w14:textId="77777777" w:rsidR="007B2AE6" w:rsidRPr="005F19CC" w:rsidRDefault="007B2AE6" w:rsidP="00B4463E">
            <w:pPr>
              <w:pStyle w:val="TableText"/>
            </w:pPr>
            <w:r w:rsidRPr="005F19CC">
              <w:t>PKI</w:t>
            </w:r>
          </w:p>
        </w:tc>
        <w:tc>
          <w:tcPr>
            <w:tcW w:w="7603" w:type="dxa"/>
            <w:vAlign w:val="center"/>
          </w:tcPr>
          <w:p w14:paraId="19B1CD28" w14:textId="77777777" w:rsidR="007B2AE6" w:rsidRPr="005F19CC" w:rsidRDefault="007B2AE6" w:rsidP="00B4463E">
            <w:pPr>
              <w:pStyle w:val="TableText"/>
            </w:pPr>
            <w:r w:rsidRPr="005F19CC">
              <w:t xml:space="preserve">Public Key Infrastructure </w:t>
            </w:r>
          </w:p>
        </w:tc>
      </w:tr>
      <w:tr w:rsidR="007B2AE6" w:rsidRPr="005F19CC" w14:paraId="2D3BAECA" w14:textId="77777777" w:rsidTr="00B4463E">
        <w:tc>
          <w:tcPr>
            <w:tcW w:w="1413" w:type="dxa"/>
            <w:vAlign w:val="center"/>
          </w:tcPr>
          <w:p w14:paraId="1B001FDC" w14:textId="77777777" w:rsidR="007B2AE6" w:rsidRPr="005F19CC" w:rsidRDefault="007B2AE6" w:rsidP="00B4463E">
            <w:pPr>
              <w:pStyle w:val="TableText"/>
            </w:pPr>
            <w:r w:rsidRPr="005F19CC">
              <w:t>PMN</w:t>
            </w:r>
          </w:p>
        </w:tc>
        <w:tc>
          <w:tcPr>
            <w:tcW w:w="7603" w:type="dxa"/>
            <w:vAlign w:val="center"/>
          </w:tcPr>
          <w:p w14:paraId="6ED2EF85" w14:textId="77777777" w:rsidR="007B2AE6" w:rsidRPr="005F19CC" w:rsidRDefault="007B2AE6" w:rsidP="00B4463E">
            <w:pPr>
              <w:pStyle w:val="TableText"/>
            </w:pPr>
            <w:r w:rsidRPr="005F19CC">
              <w:t>Public Mobile Network</w:t>
            </w:r>
          </w:p>
        </w:tc>
      </w:tr>
      <w:tr w:rsidR="007B2AE6" w:rsidRPr="005F19CC" w14:paraId="59E70265" w14:textId="77777777" w:rsidTr="00B4463E">
        <w:tc>
          <w:tcPr>
            <w:tcW w:w="1413" w:type="dxa"/>
            <w:vAlign w:val="center"/>
          </w:tcPr>
          <w:p w14:paraId="65AD3D65" w14:textId="77777777" w:rsidR="007B2AE6" w:rsidRPr="005F19CC" w:rsidRDefault="007B2AE6" w:rsidP="00B4463E">
            <w:pPr>
              <w:pStyle w:val="TableText"/>
            </w:pPr>
            <w:r w:rsidRPr="005F19CC">
              <w:t>PRD</w:t>
            </w:r>
          </w:p>
        </w:tc>
        <w:tc>
          <w:tcPr>
            <w:tcW w:w="7603" w:type="dxa"/>
            <w:vAlign w:val="center"/>
          </w:tcPr>
          <w:p w14:paraId="42192681" w14:textId="77777777" w:rsidR="007B2AE6" w:rsidRPr="005F19CC" w:rsidRDefault="007B2AE6" w:rsidP="00B4463E">
            <w:pPr>
              <w:pStyle w:val="TableText"/>
            </w:pPr>
            <w:r w:rsidRPr="005F19CC">
              <w:t>Permanent Reference Document</w:t>
            </w:r>
          </w:p>
        </w:tc>
      </w:tr>
      <w:tr w:rsidR="007B2AE6" w:rsidRPr="005F19CC" w14:paraId="40209A87" w14:textId="77777777" w:rsidTr="00B4463E">
        <w:tc>
          <w:tcPr>
            <w:tcW w:w="1413" w:type="dxa"/>
            <w:vAlign w:val="center"/>
          </w:tcPr>
          <w:p w14:paraId="0E53CD3D" w14:textId="77777777" w:rsidR="007B2AE6" w:rsidRPr="005F19CC" w:rsidRDefault="007B2AE6" w:rsidP="00B4463E">
            <w:pPr>
              <w:pStyle w:val="TableText"/>
            </w:pPr>
            <w:r w:rsidRPr="005F19CC">
              <w:lastRenderedPageBreak/>
              <w:t>RAEX</w:t>
            </w:r>
          </w:p>
        </w:tc>
        <w:tc>
          <w:tcPr>
            <w:tcW w:w="7603" w:type="dxa"/>
            <w:vAlign w:val="center"/>
          </w:tcPr>
          <w:p w14:paraId="3FF549E5" w14:textId="77777777" w:rsidR="007B2AE6" w:rsidRPr="005F19CC" w:rsidRDefault="007B2AE6" w:rsidP="00B4463E">
            <w:pPr>
              <w:pStyle w:val="TableText"/>
            </w:pPr>
            <w:r w:rsidRPr="005F19CC">
              <w:t>Roaming Exchange</w:t>
            </w:r>
          </w:p>
        </w:tc>
      </w:tr>
      <w:tr w:rsidR="007B2AE6" w:rsidRPr="005F19CC" w14:paraId="6461018F" w14:textId="77777777" w:rsidTr="00B4463E">
        <w:tc>
          <w:tcPr>
            <w:tcW w:w="1413" w:type="dxa"/>
            <w:vAlign w:val="center"/>
          </w:tcPr>
          <w:p w14:paraId="3DD4F9B2" w14:textId="77777777" w:rsidR="007B2AE6" w:rsidRPr="005F19CC" w:rsidRDefault="007B2AE6" w:rsidP="00B4463E">
            <w:pPr>
              <w:pStyle w:val="TableText"/>
            </w:pPr>
            <w:r w:rsidRPr="005F19CC">
              <w:t>RAN</w:t>
            </w:r>
          </w:p>
        </w:tc>
        <w:tc>
          <w:tcPr>
            <w:tcW w:w="7603" w:type="dxa"/>
            <w:vAlign w:val="center"/>
          </w:tcPr>
          <w:p w14:paraId="2E7BF489" w14:textId="77777777" w:rsidR="007B2AE6" w:rsidRPr="005F19CC" w:rsidRDefault="007B2AE6" w:rsidP="00B4463E">
            <w:pPr>
              <w:pStyle w:val="TableText"/>
            </w:pPr>
            <w:r w:rsidRPr="005F19CC">
              <w:t>Radio Access Network</w:t>
            </w:r>
          </w:p>
        </w:tc>
      </w:tr>
      <w:tr w:rsidR="007B2AE6" w:rsidRPr="005F19CC" w14:paraId="55EF4CC6" w14:textId="77777777" w:rsidTr="00B4463E">
        <w:tc>
          <w:tcPr>
            <w:tcW w:w="1413" w:type="dxa"/>
            <w:vAlign w:val="center"/>
          </w:tcPr>
          <w:p w14:paraId="7885CA53" w14:textId="77777777" w:rsidR="007B2AE6" w:rsidRPr="005F19CC" w:rsidRDefault="007B2AE6" w:rsidP="00B4463E">
            <w:pPr>
              <w:pStyle w:val="TableText"/>
            </w:pPr>
            <w:r w:rsidRPr="005F19CC">
              <w:t>RCS</w:t>
            </w:r>
          </w:p>
        </w:tc>
        <w:tc>
          <w:tcPr>
            <w:tcW w:w="7603" w:type="dxa"/>
            <w:vAlign w:val="center"/>
          </w:tcPr>
          <w:p w14:paraId="3FAFCA43" w14:textId="77777777" w:rsidR="007B2AE6" w:rsidRPr="005F19CC" w:rsidRDefault="007B2AE6" w:rsidP="00B4463E">
            <w:pPr>
              <w:pStyle w:val="TableText"/>
            </w:pPr>
            <w:r w:rsidRPr="005F19CC">
              <w:t>Rich Communication Services</w:t>
            </w:r>
          </w:p>
        </w:tc>
      </w:tr>
      <w:tr w:rsidR="007B2AE6" w:rsidRPr="005F19CC" w14:paraId="14D31C58" w14:textId="77777777" w:rsidTr="00B4463E">
        <w:tc>
          <w:tcPr>
            <w:tcW w:w="1413" w:type="dxa"/>
            <w:vAlign w:val="center"/>
          </w:tcPr>
          <w:p w14:paraId="58611900" w14:textId="77777777" w:rsidR="007B2AE6" w:rsidRPr="005F19CC" w:rsidRDefault="007B2AE6" w:rsidP="00B4463E">
            <w:pPr>
              <w:pStyle w:val="TableText"/>
            </w:pPr>
            <w:r w:rsidRPr="005F19CC">
              <w:t>RFC</w:t>
            </w:r>
          </w:p>
        </w:tc>
        <w:tc>
          <w:tcPr>
            <w:tcW w:w="7603" w:type="dxa"/>
            <w:vAlign w:val="center"/>
          </w:tcPr>
          <w:p w14:paraId="2009035F" w14:textId="77777777" w:rsidR="007B2AE6" w:rsidRPr="005F19CC" w:rsidRDefault="007B2AE6" w:rsidP="00B4463E">
            <w:pPr>
              <w:pStyle w:val="TableText"/>
            </w:pPr>
            <w:r w:rsidRPr="005F19CC">
              <w:t>Request for Comment</w:t>
            </w:r>
          </w:p>
        </w:tc>
      </w:tr>
      <w:tr w:rsidR="007B2AE6" w:rsidRPr="005F19CC" w14:paraId="663E5055" w14:textId="77777777" w:rsidTr="00B4463E">
        <w:tc>
          <w:tcPr>
            <w:tcW w:w="1413" w:type="dxa"/>
            <w:vAlign w:val="center"/>
          </w:tcPr>
          <w:p w14:paraId="01F324BA" w14:textId="77777777" w:rsidR="007B2AE6" w:rsidRPr="005F19CC" w:rsidRDefault="007B2AE6" w:rsidP="00B4463E">
            <w:pPr>
              <w:pStyle w:val="TableText"/>
            </w:pPr>
            <w:r w:rsidRPr="005F19CC">
              <w:t>RSA</w:t>
            </w:r>
          </w:p>
        </w:tc>
        <w:tc>
          <w:tcPr>
            <w:tcW w:w="7603" w:type="dxa"/>
            <w:vAlign w:val="center"/>
          </w:tcPr>
          <w:p w14:paraId="67D4B55B" w14:textId="77777777" w:rsidR="007B2AE6" w:rsidRPr="005F19CC" w:rsidRDefault="007B2AE6" w:rsidP="00B4463E">
            <w:pPr>
              <w:pStyle w:val="TableText"/>
              <w:rPr>
                <w:i/>
                <w:iCs/>
              </w:rPr>
            </w:pPr>
            <w:r w:rsidRPr="005F19CC">
              <w:rPr>
                <w:rStyle w:val="Emphasis"/>
                <w:i w:val="0"/>
                <w:iCs w:val="0"/>
              </w:rPr>
              <w:t>Rivest–Shamir–Adleman</w:t>
            </w:r>
          </w:p>
        </w:tc>
      </w:tr>
      <w:tr w:rsidR="007B2AE6" w:rsidRPr="005F19CC" w14:paraId="2C182F8F" w14:textId="77777777" w:rsidTr="00B4463E">
        <w:tc>
          <w:tcPr>
            <w:tcW w:w="1413" w:type="dxa"/>
            <w:vAlign w:val="center"/>
          </w:tcPr>
          <w:p w14:paraId="7F9CA969" w14:textId="77777777" w:rsidR="007B2AE6" w:rsidRPr="005F19CC" w:rsidRDefault="007B2AE6" w:rsidP="00B4463E">
            <w:pPr>
              <w:pStyle w:val="TableText"/>
            </w:pPr>
            <w:r w:rsidRPr="005F19CC">
              <w:t>SAE</w:t>
            </w:r>
          </w:p>
        </w:tc>
        <w:tc>
          <w:tcPr>
            <w:tcW w:w="7603" w:type="dxa"/>
            <w:vAlign w:val="center"/>
          </w:tcPr>
          <w:p w14:paraId="381C2DDC" w14:textId="77777777" w:rsidR="007B2AE6" w:rsidRPr="005F19CC" w:rsidRDefault="007B2AE6" w:rsidP="00B4463E">
            <w:pPr>
              <w:pStyle w:val="TableText"/>
              <w:rPr>
                <w:rStyle w:val="Heading6Char"/>
                <w:rFonts w:ascii="Arial" w:eastAsia="SimSun" w:hAnsi="Arial" w:cs="Times New Roman"/>
                <w:b w:val="0"/>
                <w:sz w:val="20"/>
                <w:lang w:val="en-GB" w:eastAsia="de-DE" w:bidi="ar-SA"/>
              </w:rPr>
            </w:pPr>
            <w:r w:rsidRPr="005F19CC">
              <w:t>System Architecture Evolution</w:t>
            </w:r>
          </w:p>
        </w:tc>
      </w:tr>
      <w:tr w:rsidR="007B2AE6" w:rsidRPr="005F19CC" w14:paraId="49DB7663" w14:textId="77777777" w:rsidTr="00B4463E">
        <w:tc>
          <w:tcPr>
            <w:tcW w:w="1413" w:type="dxa"/>
            <w:vAlign w:val="center"/>
          </w:tcPr>
          <w:p w14:paraId="36E5443C" w14:textId="77777777" w:rsidR="007B2AE6" w:rsidRPr="005F19CC" w:rsidRDefault="007B2AE6" w:rsidP="00B4463E">
            <w:pPr>
              <w:pStyle w:val="TableText"/>
            </w:pPr>
            <w:r w:rsidRPr="005F19CC">
              <w:t>SAML</w:t>
            </w:r>
          </w:p>
        </w:tc>
        <w:tc>
          <w:tcPr>
            <w:tcW w:w="7603" w:type="dxa"/>
            <w:vAlign w:val="center"/>
          </w:tcPr>
          <w:p w14:paraId="14778FFC" w14:textId="77777777" w:rsidR="007B2AE6" w:rsidRPr="005F19CC" w:rsidRDefault="007B2AE6" w:rsidP="00B4463E">
            <w:pPr>
              <w:pStyle w:val="TableText"/>
              <w:rPr>
                <w:rStyle w:val="Heading6Char"/>
                <w:rFonts w:ascii="Arial" w:eastAsia="SimSun" w:hAnsi="Arial" w:cs="Times New Roman"/>
                <w:b w:val="0"/>
                <w:sz w:val="20"/>
                <w:lang w:val="en-GB" w:eastAsia="de-DE" w:bidi="ar-SA"/>
              </w:rPr>
            </w:pPr>
            <w:r w:rsidRPr="005F19CC">
              <w:t>Security Assertion Mark-up Language</w:t>
            </w:r>
          </w:p>
        </w:tc>
      </w:tr>
      <w:tr w:rsidR="007B2AE6" w:rsidRPr="005F19CC" w14:paraId="7D6CAF2C" w14:textId="77777777" w:rsidTr="00B4463E">
        <w:tc>
          <w:tcPr>
            <w:tcW w:w="1413" w:type="dxa"/>
            <w:vAlign w:val="center"/>
          </w:tcPr>
          <w:p w14:paraId="03598484" w14:textId="77777777" w:rsidR="007B2AE6" w:rsidRPr="005F19CC" w:rsidRDefault="007B2AE6" w:rsidP="00B4463E">
            <w:pPr>
              <w:pStyle w:val="TableText"/>
            </w:pPr>
            <w:r w:rsidRPr="005F19CC">
              <w:t>SAS</w:t>
            </w:r>
          </w:p>
        </w:tc>
        <w:tc>
          <w:tcPr>
            <w:tcW w:w="7603" w:type="dxa"/>
            <w:vAlign w:val="center"/>
          </w:tcPr>
          <w:p w14:paraId="1C3D798C" w14:textId="77777777" w:rsidR="007B2AE6" w:rsidRPr="005F19CC" w:rsidRDefault="007B2AE6" w:rsidP="00B4463E">
            <w:pPr>
              <w:pStyle w:val="TableText"/>
              <w:rPr>
                <w:rStyle w:val="Heading6Char"/>
                <w:rFonts w:ascii="Arial" w:eastAsia="SimSun" w:hAnsi="Arial" w:cs="Times New Roman"/>
                <w:b w:val="0"/>
                <w:sz w:val="20"/>
                <w:lang w:val="en-GB" w:eastAsia="de-DE" w:bidi="ar-SA"/>
              </w:rPr>
            </w:pPr>
            <w:r w:rsidRPr="005F19CC">
              <w:t xml:space="preserve">Security Accreditation Scheme </w:t>
            </w:r>
          </w:p>
        </w:tc>
      </w:tr>
      <w:tr w:rsidR="007B2AE6" w:rsidRPr="005F19CC" w14:paraId="59E31C51" w14:textId="77777777" w:rsidTr="00B4463E">
        <w:tc>
          <w:tcPr>
            <w:tcW w:w="1413" w:type="dxa"/>
            <w:vAlign w:val="center"/>
          </w:tcPr>
          <w:p w14:paraId="4D89177B" w14:textId="77777777" w:rsidR="007B2AE6" w:rsidRPr="005F19CC" w:rsidRDefault="007B2AE6" w:rsidP="00B4463E">
            <w:pPr>
              <w:pStyle w:val="TableText"/>
            </w:pPr>
            <w:r w:rsidRPr="005F19CC">
              <w:t>SCEF</w:t>
            </w:r>
          </w:p>
        </w:tc>
        <w:tc>
          <w:tcPr>
            <w:tcW w:w="7603" w:type="dxa"/>
            <w:vAlign w:val="center"/>
          </w:tcPr>
          <w:p w14:paraId="1F56A420" w14:textId="77777777" w:rsidR="007B2AE6" w:rsidRPr="005F19CC" w:rsidRDefault="007B2AE6" w:rsidP="00B4463E">
            <w:pPr>
              <w:pStyle w:val="TableText"/>
            </w:pPr>
            <w:r w:rsidRPr="005F19CC">
              <w:t>Service Capability Exposure Function</w:t>
            </w:r>
          </w:p>
        </w:tc>
      </w:tr>
      <w:tr w:rsidR="007B2AE6" w:rsidRPr="005F19CC" w14:paraId="0AA1740D" w14:textId="77777777" w:rsidTr="00B4463E">
        <w:tc>
          <w:tcPr>
            <w:tcW w:w="1413" w:type="dxa"/>
            <w:vAlign w:val="center"/>
          </w:tcPr>
          <w:p w14:paraId="78C22E35" w14:textId="77777777" w:rsidR="007B2AE6" w:rsidRPr="005F19CC" w:rsidRDefault="007B2AE6" w:rsidP="00B4463E">
            <w:pPr>
              <w:pStyle w:val="TableText"/>
            </w:pPr>
            <w:r w:rsidRPr="005F19CC">
              <w:t>SDLC</w:t>
            </w:r>
          </w:p>
        </w:tc>
        <w:tc>
          <w:tcPr>
            <w:tcW w:w="7603" w:type="dxa"/>
            <w:vAlign w:val="center"/>
          </w:tcPr>
          <w:p w14:paraId="4C739ED7" w14:textId="77777777" w:rsidR="007B2AE6" w:rsidRPr="005F19CC" w:rsidRDefault="007B2AE6" w:rsidP="00B4463E">
            <w:pPr>
              <w:pStyle w:val="TableText"/>
            </w:pPr>
            <w:r w:rsidRPr="005F19CC">
              <w:t xml:space="preserve">Software Development Lifecycle </w:t>
            </w:r>
          </w:p>
        </w:tc>
      </w:tr>
      <w:tr w:rsidR="007B2AE6" w:rsidRPr="005F19CC" w14:paraId="39FF58DC" w14:textId="77777777" w:rsidTr="00B4463E">
        <w:tc>
          <w:tcPr>
            <w:tcW w:w="1413" w:type="dxa"/>
            <w:vAlign w:val="center"/>
          </w:tcPr>
          <w:p w14:paraId="6EEDD74F" w14:textId="77777777" w:rsidR="007B2AE6" w:rsidRPr="005F19CC" w:rsidRDefault="007B2AE6" w:rsidP="00B4463E">
            <w:pPr>
              <w:pStyle w:val="TableText"/>
            </w:pPr>
            <w:r w:rsidRPr="005F19CC">
              <w:t>SFTP</w:t>
            </w:r>
          </w:p>
        </w:tc>
        <w:tc>
          <w:tcPr>
            <w:tcW w:w="7603" w:type="dxa"/>
            <w:vAlign w:val="center"/>
          </w:tcPr>
          <w:p w14:paraId="3569E191" w14:textId="77777777" w:rsidR="007B2AE6" w:rsidRPr="005F19CC" w:rsidRDefault="007B2AE6" w:rsidP="00B4463E">
            <w:pPr>
              <w:pStyle w:val="TableText"/>
            </w:pPr>
            <w:r w:rsidRPr="005F19CC">
              <w:t>Secure File Transfer Protocol</w:t>
            </w:r>
          </w:p>
        </w:tc>
      </w:tr>
      <w:tr w:rsidR="007B2AE6" w:rsidRPr="005F19CC" w14:paraId="12DBA70D" w14:textId="77777777" w:rsidTr="00B4463E">
        <w:tc>
          <w:tcPr>
            <w:tcW w:w="1413" w:type="dxa"/>
            <w:vAlign w:val="center"/>
          </w:tcPr>
          <w:p w14:paraId="1400B9F4" w14:textId="77777777" w:rsidR="007B2AE6" w:rsidRPr="005F19CC" w:rsidRDefault="007B2AE6" w:rsidP="00B4463E">
            <w:pPr>
              <w:pStyle w:val="TableText"/>
            </w:pPr>
            <w:r w:rsidRPr="005F19CC">
              <w:t>SGSN</w:t>
            </w:r>
          </w:p>
        </w:tc>
        <w:tc>
          <w:tcPr>
            <w:tcW w:w="7603" w:type="dxa"/>
            <w:vAlign w:val="center"/>
          </w:tcPr>
          <w:p w14:paraId="7AEA8ACC" w14:textId="77777777" w:rsidR="007B2AE6" w:rsidRPr="005F19CC" w:rsidRDefault="007B2AE6" w:rsidP="00B4463E">
            <w:pPr>
              <w:pStyle w:val="TableText"/>
            </w:pPr>
            <w:r w:rsidRPr="005F19CC">
              <w:t>Serving GPRS Support Node</w:t>
            </w:r>
          </w:p>
        </w:tc>
      </w:tr>
      <w:tr w:rsidR="007B2AE6" w:rsidRPr="005F19CC" w14:paraId="4C0FA10E" w14:textId="77777777" w:rsidTr="00B4463E">
        <w:tc>
          <w:tcPr>
            <w:tcW w:w="1413" w:type="dxa"/>
            <w:vAlign w:val="center"/>
          </w:tcPr>
          <w:p w14:paraId="0FA469C7" w14:textId="77777777" w:rsidR="007B2AE6" w:rsidRPr="005F19CC" w:rsidRDefault="007B2AE6" w:rsidP="00B4463E">
            <w:pPr>
              <w:pStyle w:val="TableText"/>
            </w:pPr>
            <w:r w:rsidRPr="005F19CC">
              <w:t>SGW</w:t>
            </w:r>
          </w:p>
        </w:tc>
        <w:tc>
          <w:tcPr>
            <w:tcW w:w="7603" w:type="dxa"/>
            <w:vAlign w:val="center"/>
          </w:tcPr>
          <w:p w14:paraId="317AB8C8" w14:textId="77777777" w:rsidR="007B2AE6" w:rsidRPr="005F19CC" w:rsidRDefault="007B2AE6" w:rsidP="00B4463E">
            <w:pPr>
              <w:pStyle w:val="TableText"/>
            </w:pPr>
            <w:r w:rsidRPr="005F19CC">
              <w:t>Serving Gateway</w:t>
            </w:r>
          </w:p>
        </w:tc>
      </w:tr>
      <w:tr w:rsidR="007B2AE6" w:rsidRPr="005F19CC" w14:paraId="6ACC4E88" w14:textId="77777777" w:rsidTr="00B4463E">
        <w:tc>
          <w:tcPr>
            <w:tcW w:w="1413" w:type="dxa"/>
            <w:vAlign w:val="center"/>
          </w:tcPr>
          <w:p w14:paraId="0EA26C1B" w14:textId="77777777" w:rsidR="007B2AE6" w:rsidRPr="005F19CC" w:rsidRDefault="007B2AE6" w:rsidP="00B4463E">
            <w:pPr>
              <w:pStyle w:val="TableText"/>
            </w:pPr>
            <w:r w:rsidRPr="005F19CC">
              <w:t>SIEM</w:t>
            </w:r>
          </w:p>
        </w:tc>
        <w:tc>
          <w:tcPr>
            <w:tcW w:w="7603" w:type="dxa"/>
            <w:vAlign w:val="center"/>
          </w:tcPr>
          <w:p w14:paraId="081A0F5E" w14:textId="77777777" w:rsidR="007B2AE6" w:rsidRPr="005F19CC" w:rsidRDefault="007B2AE6" w:rsidP="00B4463E">
            <w:pPr>
              <w:pStyle w:val="TableText"/>
            </w:pPr>
            <w:r w:rsidRPr="005F19CC">
              <w:t xml:space="preserve">Security Information and Event Management </w:t>
            </w:r>
          </w:p>
        </w:tc>
      </w:tr>
      <w:tr w:rsidR="007B2AE6" w:rsidRPr="005F19CC" w14:paraId="07A92B10" w14:textId="77777777" w:rsidTr="00B4463E">
        <w:tc>
          <w:tcPr>
            <w:tcW w:w="1413" w:type="dxa"/>
            <w:vAlign w:val="center"/>
          </w:tcPr>
          <w:p w14:paraId="3AED98E3" w14:textId="77777777" w:rsidR="007B2AE6" w:rsidRPr="005F19CC" w:rsidRDefault="007B2AE6" w:rsidP="00B4463E">
            <w:pPr>
              <w:pStyle w:val="TableText"/>
            </w:pPr>
            <w:r w:rsidRPr="005F19CC">
              <w:t>SIGTRAN</w:t>
            </w:r>
          </w:p>
        </w:tc>
        <w:tc>
          <w:tcPr>
            <w:tcW w:w="7603" w:type="dxa"/>
            <w:vAlign w:val="center"/>
          </w:tcPr>
          <w:p w14:paraId="480F2271" w14:textId="77777777" w:rsidR="007B2AE6" w:rsidRPr="005F19CC" w:rsidRDefault="007B2AE6" w:rsidP="00B4463E">
            <w:pPr>
              <w:pStyle w:val="TableText"/>
            </w:pPr>
            <w:r w:rsidRPr="005F19CC">
              <w:t>Signalling Transport</w:t>
            </w:r>
          </w:p>
        </w:tc>
      </w:tr>
      <w:tr w:rsidR="007B2AE6" w:rsidRPr="005F19CC" w14:paraId="7927304D" w14:textId="77777777" w:rsidTr="00B4463E">
        <w:tc>
          <w:tcPr>
            <w:tcW w:w="1413" w:type="dxa"/>
            <w:vAlign w:val="center"/>
          </w:tcPr>
          <w:p w14:paraId="7FE5A866" w14:textId="77777777" w:rsidR="007B2AE6" w:rsidRPr="005F19CC" w:rsidRDefault="007B2AE6" w:rsidP="00B4463E">
            <w:pPr>
              <w:pStyle w:val="TableText"/>
            </w:pPr>
            <w:r w:rsidRPr="005F19CC">
              <w:t>SIM</w:t>
            </w:r>
          </w:p>
        </w:tc>
        <w:tc>
          <w:tcPr>
            <w:tcW w:w="7603" w:type="dxa"/>
            <w:vAlign w:val="center"/>
          </w:tcPr>
          <w:p w14:paraId="287A5BF9" w14:textId="77777777" w:rsidR="007B2AE6" w:rsidRPr="005F19CC" w:rsidRDefault="007B2AE6" w:rsidP="00B4463E">
            <w:pPr>
              <w:pStyle w:val="TableText"/>
            </w:pPr>
            <w:r w:rsidRPr="005F19CC">
              <w:t>Subscriber Identity Module</w:t>
            </w:r>
          </w:p>
        </w:tc>
      </w:tr>
      <w:tr w:rsidR="007B2AE6" w:rsidRPr="005F19CC" w14:paraId="1698E192" w14:textId="77777777" w:rsidTr="00B4463E">
        <w:tc>
          <w:tcPr>
            <w:tcW w:w="1413" w:type="dxa"/>
            <w:vAlign w:val="center"/>
          </w:tcPr>
          <w:p w14:paraId="6F74F9CC" w14:textId="77777777" w:rsidR="007B2AE6" w:rsidRPr="005F19CC" w:rsidRDefault="007B2AE6" w:rsidP="00B4463E">
            <w:pPr>
              <w:pStyle w:val="TableText"/>
            </w:pPr>
            <w:r w:rsidRPr="005F19CC">
              <w:t>SLT</w:t>
            </w:r>
          </w:p>
        </w:tc>
        <w:tc>
          <w:tcPr>
            <w:tcW w:w="7603" w:type="dxa"/>
            <w:vAlign w:val="center"/>
          </w:tcPr>
          <w:p w14:paraId="75A002D0" w14:textId="77777777" w:rsidR="007B2AE6" w:rsidRPr="005F19CC" w:rsidRDefault="007B2AE6" w:rsidP="00B4463E">
            <w:pPr>
              <w:pStyle w:val="TableText"/>
            </w:pPr>
            <w:r w:rsidRPr="005F19CC">
              <w:t>Security Leadership Team</w:t>
            </w:r>
          </w:p>
        </w:tc>
      </w:tr>
      <w:tr w:rsidR="007B2AE6" w:rsidRPr="005F19CC" w14:paraId="00CBB6F8" w14:textId="77777777" w:rsidTr="00B4463E">
        <w:tc>
          <w:tcPr>
            <w:tcW w:w="1413" w:type="dxa"/>
            <w:vAlign w:val="center"/>
          </w:tcPr>
          <w:p w14:paraId="02126932" w14:textId="77777777" w:rsidR="007B2AE6" w:rsidRPr="005F19CC" w:rsidRDefault="007B2AE6" w:rsidP="00B4463E">
            <w:pPr>
              <w:pStyle w:val="TableText"/>
            </w:pPr>
            <w:r w:rsidRPr="005F19CC">
              <w:t>SMS</w:t>
            </w:r>
          </w:p>
        </w:tc>
        <w:tc>
          <w:tcPr>
            <w:tcW w:w="7603" w:type="dxa"/>
            <w:vAlign w:val="center"/>
          </w:tcPr>
          <w:p w14:paraId="175A5DC3" w14:textId="77777777" w:rsidR="007B2AE6" w:rsidRPr="005F19CC" w:rsidRDefault="007B2AE6" w:rsidP="00B4463E">
            <w:pPr>
              <w:pStyle w:val="TableText"/>
            </w:pPr>
            <w:r w:rsidRPr="005F19CC">
              <w:t>Short Message Service</w:t>
            </w:r>
          </w:p>
        </w:tc>
      </w:tr>
      <w:tr w:rsidR="007B2AE6" w:rsidRPr="005F19CC" w14:paraId="4491FA94" w14:textId="77777777" w:rsidTr="00B4463E">
        <w:tc>
          <w:tcPr>
            <w:tcW w:w="1413" w:type="dxa"/>
            <w:vAlign w:val="center"/>
          </w:tcPr>
          <w:p w14:paraId="22370A42" w14:textId="77777777" w:rsidR="007B2AE6" w:rsidRPr="005F19CC" w:rsidRDefault="007B2AE6" w:rsidP="00B4463E">
            <w:pPr>
              <w:pStyle w:val="TableText"/>
            </w:pPr>
            <w:r w:rsidRPr="005F19CC">
              <w:t>SOAR</w:t>
            </w:r>
          </w:p>
        </w:tc>
        <w:tc>
          <w:tcPr>
            <w:tcW w:w="7603" w:type="dxa"/>
            <w:vAlign w:val="center"/>
          </w:tcPr>
          <w:p w14:paraId="3491485D" w14:textId="77777777" w:rsidR="007B2AE6" w:rsidRPr="005F19CC" w:rsidRDefault="007B2AE6" w:rsidP="00B4463E">
            <w:pPr>
              <w:pStyle w:val="TableText"/>
            </w:pPr>
            <w:r w:rsidRPr="005F19CC">
              <w:t>Security Orchestration, Automation and Response</w:t>
            </w:r>
          </w:p>
        </w:tc>
      </w:tr>
      <w:tr w:rsidR="007B2AE6" w:rsidRPr="005F19CC" w14:paraId="22C9F406" w14:textId="77777777" w:rsidTr="00B4463E">
        <w:tc>
          <w:tcPr>
            <w:tcW w:w="1413" w:type="dxa"/>
            <w:vAlign w:val="center"/>
          </w:tcPr>
          <w:p w14:paraId="2F46D958" w14:textId="77777777" w:rsidR="007B2AE6" w:rsidRPr="005F19CC" w:rsidRDefault="007B2AE6" w:rsidP="00B4463E">
            <w:pPr>
              <w:pStyle w:val="TableText"/>
            </w:pPr>
            <w:r w:rsidRPr="005F19CC">
              <w:t>SOC</w:t>
            </w:r>
          </w:p>
        </w:tc>
        <w:tc>
          <w:tcPr>
            <w:tcW w:w="7603" w:type="dxa"/>
            <w:vAlign w:val="center"/>
          </w:tcPr>
          <w:p w14:paraId="4C0CD165" w14:textId="77777777" w:rsidR="007B2AE6" w:rsidRPr="005F19CC" w:rsidRDefault="007B2AE6" w:rsidP="00B4463E">
            <w:pPr>
              <w:pStyle w:val="TableText"/>
            </w:pPr>
            <w:r w:rsidRPr="005F19CC">
              <w:t>Security Operations Centre</w:t>
            </w:r>
          </w:p>
        </w:tc>
      </w:tr>
      <w:tr w:rsidR="007B2AE6" w:rsidRPr="005F19CC" w14:paraId="6B64E7A4" w14:textId="77777777" w:rsidTr="00B4463E">
        <w:tc>
          <w:tcPr>
            <w:tcW w:w="1413" w:type="dxa"/>
            <w:vAlign w:val="center"/>
          </w:tcPr>
          <w:p w14:paraId="38A345F9" w14:textId="77777777" w:rsidR="007B2AE6" w:rsidRPr="005F19CC" w:rsidRDefault="007B2AE6" w:rsidP="00B4463E">
            <w:pPr>
              <w:pStyle w:val="TableText"/>
            </w:pPr>
            <w:r w:rsidRPr="005F19CC">
              <w:t>SS7</w:t>
            </w:r>
          </w:p>
        </w:tc>
        <w:tc>
          <w:tcPr>
            <w:tcW w:w="7603" w:type="dxa"/>
            <w:vAlign w:val="center"/>
          </w:tcPr>
          <w:p w14:paraId="6AC03958" w14:textId="77777777" w:rsidR="007B2AE6" w:rsidRPr="005F19CC" w:rsidRDefault="007B2AE6" w:rsidP="00B4463E">
            <w:pPr>
              <w:pStyle w:val="TableText"/>
            </w:pPr>
            <w:r w:rsidRPr="005F19CC">
              <w:t>Signalling System 7</w:t>
            </w:r>
          </w:p>
        </w:tc>
      </w:tr>
      <w:tr w:rsidR="00D52A8D" w:rsidRPr="005F19CC" w14:paraId="2A6697CD" w14:textId="77777777" w:rsidTr="00B4463E">
        <w:tc>
          <w:tcPr>
            <w:tcW w:w="1413" w:type="dxa"/>
            <w:vAlign w:val="center"/>
          </w:tcPr>
          <w:p w14:paraId="0BB96E61" w14:textId="168D7343" w:rsidR="00D52A8D" w:rsidRPr="005F19CC" w:rsidRDefault="00D52A8D" w:rsidP="00B4463E">
            <w:pPr>
              <w:pStyle w:val="TableText"/>
            </w:pPr>
            <w:r>
              <w:t>SSIM</w:t>
            </w:r>
          </w:p>
        </w:tc>
        <w:tc>
          <w:tcPr>
            <w:tcW w:w="7603" w:type="dxa"/>
            <w:vAlign w:val="center"/>
          </w:tcPr>
          <w:p w14:paraId="63CC29A5" w14:textId="65A5BF47" w:rsidR="00D52A8D" w:rsidRPr="005F19CC" w:rsidRDefault="004D7E41" w:rsidP="00B4463E">
            <w:pPr>
              <w:pStyle w:val="TableText"/>
            </w:pPr>
            <w:r>
              <w:t xml:space="preserve">Slice </w:t>
            </w:r>
            <w:r w:rsidRPr="00F65895">
              <w:t>Subscriber Identity Module</w:t>
            </w:r>
          </w:p>
        </w:tc>
      </w:tr>
      <w:tr w:rsidR="007B2AE6" w:rsidRPr="005F19CC" w14:paraId="224D4C06" w14:textId="77777777" w:rsidTr="00B4463E">
        <w:tc>
          <w:tcPr>
            <w:tcW w:w="1413" w:type="dxa"/>
            <w:vAlign w:val="center"/>
          </w:tcPr>
          <w:p w14:paraId="19177664" w14:textId="77777777" w:rsidR="007B2AE6" w:rsidRPr="005F19CC" w:rsidRDefault="007B2AE6" w:rsidP="00B4463E">
            <w:pPr>
              <w:pStyle w:val="TableText"/>
            </w:pPr>
            <w:r w:rsidRPr="005F19CC">
              <w:t>SSL</w:t>
            </w:r>
          </w:p>
        </w:tc>
        <w:tc>
          <w:tcPr>
            <w:tcW w:w="7603" w:type="dxa"/>
            <w:vAlign w:val="center"/>
          </w:tcPr>
          <w:p w14:paraId="34259EE3" w14:textId="77777777" w:rsidR="007B2AE6" w:rsidRPr="005F19CC" w:rsidRDefault="007B2AE6" w:rsidP="00B4463E">
            <w:pPr>
              <w:pStyle w:val="TableText"/>
            </w:pPr>
            <w:r w:rsidRPr="005F19CC">
              <w:t>Secure Sockets Layer</w:t>
            </w:r>
          </w:p>
        </w:tc>
      </w:tr>
      <w:tr w:rsidR="007B2AE6" w:rsidRPr="005F19CC" w14:paraId="270AC603" w14:textId="77777777" w:rsidTr="00B4463E">
        <w:tc>
          <w:tcPr>
            <w:tcW w:w="1413" w:type="dxa"/>
            <w:vAlign w:val="center"/>
          </w:tcPr>
          <w:p w14:paraId="0A6A48B1" w14:textId="77777777" w:rsidR="007B2AE6" w:rsidRPr="005F19CC" w:rsidRDefault="007B2AE6" w:rsidP="00B4463E">
            <w:pPr>
              <w:pStyle w:val="TableText"/>
            </w:pPr>
            <w:r w:rsidRPr="005F19CC">
              <w:t>STP</w:t>
            </w:r>
          </w:p>
        </w:tc>
        <w:tc>
          <w:tcPr>
            <w:tcW w:w="7603" w:type="dxa"/>
            <w:vAlign w:val="center"/>
          </w:tcPr>
          <w:p w14:paraId="2A735EDB" w14:textId="77777777" w:rsidR="007B2AE6" w:rsidRPr="005F19CC" w:rsidRDefault="007B2AE6" w:rsidP="00B4463E">
            <w:pPr>
              <w:pStyle w:val="TableText"/>
            </w:pPr>
            <w:r w:rsidRPr="005F19CC">
              <w:t>Signal Transfer Point</w:t>
            </w:r>
          </w:p>
        </w:tc>
      </w:tr>
      <w:tr w:rsidR="007B2AE6" w:rsidRPr="005F19CC" w14:paraId="76BD63C5" w14:textId="77777777" w:rsidTr="00B4463E">
        <w:tc>
          <w:tcPr>
            <w:tcW w:w="1413" w:type="dxa"/>
            <w:vAlign w:val="center"/>
          </w:tcPr>
          <w:p w14:paraId="635B1B62" w14:textId="77777777" w:rsidR="007B2AE6" w:rsidRPr="005F19CC" w:rsidRDefault="007B2AE6" w:rsidP="00B4463E">
            <w:pPr>
              <w:pStyle w:val="TableText"/>
            </w:pPr>
            <w:r w:rsidRPr="005F19CC">
              <w:t>SUCI</w:t>
            </w:r>
          </w:p>
        </w:tc>
        <w:tc>
          <w:tcPr>
            <w:tcW w:w="7603" w:type="dxa"/>
            <w:vAlign w:val="center"/>
          </w:tcPr>
          <w:p w14:paraId="39366494" w14:textId="77777777" w:rsidR="007B2AE6" w:rsidRPr="005F19CC" w:rsidRDefault="007B2AE6" w:rsidP="00B4463E">
            <w:pPr>
              <w:pStyle w:val="TableText"/>
            </w:pPr>
            <w:proofErr w:type="spellStart"/>
            <w:r w:rsidRPr="005F19CC">
              <w:t>SUbscription</w:t>
            </w:r>
            <w:proofErr w:type="spellEnd"/>
            <w:r w:rsidRPr="005F19CC">
              <w:t xml:space="preserve"> Concealed Identifier</w:t>
            </w:r>
          </w:p>
        </w:tc>
      </w:tr>
      <w:tr w:rsidR="007B2AE6" w:rsidRPr="005F19CC" w14:paraId="43B3239A" w14:textId="77777777" w:rsidTr="00B4463E">
        <w:tc>
          <w:tcPr>
            <w:tcW w:w="1413" w:type="dxa"/>
            <w:vAlign w:val="center"/>
          </w:tcPr>
          <w:p w14:paraId="5AA96CE2" w14:textId="77777777" w:rsidR="007B2AE6" w:rsidRPr="005F19CC" w:rsidRDefault="007B2AE6" w:rsidP="00B4463E">
            <w:pPr>
              <w:pStyle w:val="TableText"/>
            </w:pPr>
            <w:r w:rsidRPr="005F19CC">
              <w:t>T-ISAC</w:t>
            </w:r>
          </w:p>
        </w:tc>
        <w:tc>
          <w:tcPr>
            <w:tcW w:w="7603" w:type="dxa"/>
            <w:vAlign w:val="center"/>
          </w:tcPr>
          <w:p w14:paraId="30C2FEBB" w14:textId="77777777" w:rsidR="007B2AE6" w:rsidRPr="005F19CC" w:rsidRDefault="007B2AE6" w:rsidP="00B4463E">
            <w:pPr>
              <w:pStyle w:val="TableText"/>
            </w:pPr>
            <w:r w:rsidRPr="005F19CC">
              <w:t>Telecommunication Information Sharing and Analysis Centre</w:t>
            </w:r>
          </w:p>
        </w:tc>
      </w:tr>
      <w:tr w:rsidR="007B2AE6" w:rsidRPr="005F19CC" w14:paraId="28BC9297" w14:textId="77777777" w:rsidTr="00B4463E">
        <w:tc>
          <w:tcPr>
            <w:tcW w:w="1413" w:type="dxa"/>
            <w:vAlign w:val="center"/>
          </w:tcPr>
          <w:p w14:paraId="4A69925A" w14:textId="77777777" w:rsidR="007B2AE6" w:rsidRPr="005F19CC" w:rsidRDefault="007B2AE6" w:rsidP="00B4463E">
            <w:pPr>
              <w:pStyle w:val="TableText"/>
            </w:pPr>
            <w:r w:rsidRPr="005F19CC">
              <w:t>TDE</w:t>
            </w:r>
          </w:p>
        </w:tc>
        <w:tc>
          <w:tcPr>
            <w:tcW w:w="7603" w:type="dxa"/>
            <w:vAlign w:val="center"/>
          </w:tcPr>
          <w:p w14:paraId="4F206481" w14:textId="77777777" w:rsidR="007B2AE6" w:rsidRPr="005F19CC" w:rsidRDefault="007B2AE6" w:rsidP="00B4463E">
            <w:pPr>
              <w:pStyle w:val="TableText"/>
            </w:pPr>
            <w:r w:rsidRPr="005F19CC">
              <w:t>Transparent Data Encryption</w:t>
            </w:r>
          </w:p>
        </w:tc>
      </w:tr>
      <w:tr w:rsidR="007B2AE6" w:rsidRPr="005F19CC" w14:paraId="4D86D41A" w14:textId="77777777" w:rsidTr="00B4463E">
        <w:tc>
          <w:tcPr>
            <w:tcW w:w="1413" w:type="dxa"/>
            <w:vAlign w:val="center"/>
          </w:tcPr>
          <w:p w14:paraId="655069A5" w14:textId="77777777" w:rsidR="007B2AE6" w:rsidRPr="005F19CC" w:rsidRDefault="007B2AE6" w:rsidP="00B4463E">
            <w:pPr>
              <w:pStyle w:val="TableText"/>
            </w:pPr>
            <w:r w:rsidRPr="005F19CC">
              <w:t>TEE</w:t>
            </w:r>
          </w:p>
        </w:tc>
        <w:tc>
          <w:tcPr>
            <w:tcW w:w="7603" w:type="dxa"/>
            <w:vAlign w:val="center"/>
          </w:tcPr>
          <w:p w14:paraId="58F1C105" w14:textId="77777777" w:rsidR="007B2AE6" w:rsidRPr="005F19CC" w:rsidRDefault="007B2AE6" w:rsidP="00B4463E">
            <w:pPr>
              <w:pStyle w:val="TableText"/>
            </w:pPr>
            <w:r w:rsidRPr="005F19CC">
              <w:t>Trusted Execution Environment</w:t>
            </w:r>
          </w:p>
        </w:tc>
      </w:tr>
      <w:tr w:rsidR="007B2AE6" w:rsidRPr="005F19CC" w14:paraId="15212C92" w14:textId="77777777" w:rsidTr="00B4463E">
        <w:tc>
          <w:tcPr>
            <w:tcW w:w="1413" w:type="dxa"/>
            <w:vAlign w:val="center"/>
          </w:tcPr>
          <w:p w14:paraId="4883C9E1" w14:textId="77777777" w:rsidR="007B2AE6" w:rsidRPr="005F19CC" w:rsidRDefault="007B2AE6" w:rsidP="00B4463E">
            <w:pPr>
              <w:pStyle w:val="TableText"/>
            </w:pPr>
            <w:r w:rsidRPr="005F19CC">
              <w:t>TMSI</w:t>
            </w:r>
          </w:p>
        </w:tc>
        <w:tc>
          <w:tcPr>
            <w:tcW w:w="7603" w:type="dxa"/>
            <w:vAlign w:val="center"/>
          </w:tcPr>
          <w:p w14:paraId="02E48DD1" w14:textId="77777777" w:rsidR="007B2AE6" w:rsidRPr="005F19CC" w:rsidRDefault="007B2AE6" w:rsidP="00B4463E">
            <w:pPr>
              <w:pStyle w:val="TableText"/>
            </w:pPr>
            <w:r w:rsidRPr="005F19CC">
              <w:t>Temporary Mobile Station Identity</w:t>
            </w:r>
          </w:p>
        </w:tc>
      </w:tr>
      <w:tr w:rsidR="007B2AE6" w:rsidRPr="005F19CC" w14:paraId="6DF8D3A6" w14:textId="77777777" w:rsidTr="00B4463E">
        <w:tc>
          <w:tcPr>
            <w:tcW w:w="1413" w:type="dxa"/>
            <w:vAlign w:val="center"/>
          </w:tcPr>
          <w:p w14:paraId="34B7A5DF" w14:textId="77777777" w:rsidR="007B2AE6" w:rsidRPr="005F19CC" w:rsidRDefault="007B2AE6" w:rsidP="00B4463E">
            <w:pPr>
              <w:pStyle w:val="TableText"/>
            </w:pPr>
            <w:r w:rsidRPr="005F19CC">
              <w:t>TPM</w:t>
            </w:r>
          </w:p>
        </w:tc>
        <w:tc>
          <w:tcPr>
            <w:tcW w:w="7603" w:type="dxa"/>
            <w:vAlign w:val="center"/>
          </w:tcPr>
          <w:p w14:paraId="04633BC6" w14:textId="77777777" w:rsidR="007B2AE6" w:rsidRPr="005F19CC" w:rsidRDefault="007B2AE6" w:rsidP="00B4463E">
            <w:pPr>
              <w:pStyle w:val="TableText"/>
            </w:pPr>
            <w:r w:rsidRPr="005F19CC">
              <w:t>Trusted Platform Module</w:t>
            </w:r>
          </w:p>
        </w:tc>
      </w:tr>
      <w:tr w:rsidR="007B2AE6" w:rsidRPr="005F19CC" w14:paraId="43E071E6" w14:textId="77777777" w:rsidTr="00B4463E">
        <w:tc>
          <w:tcPr>
            <w:tcW w:w="1413" w:type="dxa"/>
            <w:vAlign w:val="center"/>
          </w:tcPr>
          <w:p w14:paraId="7DDC7466" w14:textId="77777777" w:rsidR="007B2AE6" w:rsidRPr="005F19CC" w:rsidRDefault="007B2AE6" w:rsidP="00B4463E">
            <w:pPr>
              <w:pStyle w:val="TableText"/>
            </w:pPr>
            <w:r w:rsidRPr="005F19CC">
              <w:t>TRE</w:t>
            </w:r>
          </w:p>
        </w:tc>
        <w:tc>
          <w:tcPr>
            <w:tcW w:w="7603" w:type="dxa"/>
            <w:vAlign w:val="center"/>
          </w:tcPr>
          <w:p w14:paraId="0D6A58E1" w14:textId="77777777" w:rsidR="007B2AE6" w:rsidRPr="005F19CC" w:rsidRDefault="007B2AE6" w:rsidP="00B4463E">
            <w:pPr>
              <w:pStyle w:val="TableText"/>
            </w:pPr>
            <w:r w:rsidRPr="005F19CC">
              <w:t>Tamper Resistant Element</w:t>
            </w:r>
          </w:p>
        </w:tc>
      </w:tr>
      <w:tr w:rsidR="007B2AE6" w:rsidRPr="005F19CC" w14:paraId="57D48B6A" w14:textId="77777777" w:rsidTr="00B4463E">
        <w:tc>
          <w:tcPr>
            <w:tcW w:w="1413" w:type="dxa"/>
            <w:vAlign w:val="center"/>
          </w:tcPr>
          <w:p w14:paraId="147E6D4F" w14:textId="77777777" w:rsidR="007B2AE6" w:rsidRPr="005F19CC" w:rsidRDefault="007B2AE6" w:rsidP="00B4463E">
            <w:pPr>
              <w:pStyle w:val="TableText"/>
            </w:pPr>
            <w:r w:rsidRPr="005F19CC">
              <w:t>UE</w:t>
            </w:r>
          </w:p>
        </w:tc>
        <w:tc>
          <w:tcPr>
            <w:tcW w:w="7603" w:type="dxa"/>
            <w:vAlign w:val="center"/>
          </w:tcPr>
          <w:p w14:paraId="513420A0" w14:textId="77777777" w:rsidR="007B2AE6" w:rsidRPr="005F19CC" w:rsidRDefault="007B2AE6" w:rsidP="00B4463E">
            <w:pPr>
              <w:pStyle w:val="TableText"/>
            </w:pPr>
            <w:r w:rsidRPr="005F19CC">
              <w:t>User equipment</w:t>
            </w:r>
          </w:p>
        </w:tc>
      </w:tr>
      <w:tr w:rsidR="007B2AE6" w:rsidRPr="005F19CC" w14:paraId="38CF86E4" w14:textId="77777777" w:rsidTr="00B4463E">
        <w:tc>
          <w:tcPr>
            <w:tcW w:w="1413" w:type="dxa"/>
            <w:vAlign w:val="center"/>
          </w:tcPr>
          <w:p w14:paraId="0FF553ED" w14:textId="77777777" w:rsidR="007B2AE6" w:rsidRPr="005F19CC" w:rsidRDefault="007B2AE6" w:rsidP="00B4463E">
            <w:pPr>
              <w:pStyle w:val="TableText"/>
            </w:pPr>
            <w:r w:rsidRPr="005F19CC">
              <w:t>UICC</w:t>
            </w:r>
          </w:p>
        </w:tc>
        <w:tc>
          <w:tcPr>
            <w:tcW w:w="7603" w:type="dxa"/>
            <w:vAlign w:val="center"/>
          </w:tcPr>
          <w:p w14:paraId="51A16C96" w14:textId="77777777" w:rsidR="007B2AE6" w:rsidRPr="005F19CC" w:rsidRDefault="007B2AE6" w:rsidP="00B4463E">
            <w:pPr>
              <w:pStyle w:val="TableText"/>
            </w:pPr>
            <w:r w:rsidRPr="005F19CC">
              <w:t>Universal integrated circuit card</w:t>
            </w:r>
          </w:p>
        </w:tc>
      </w:tr>
      <w:tr w:rsidR="007B2AE6" w:rsidRPr="005F19CC" w14:paraId="6D7CFBB6" w14:textId="77777777" w:rsidTr="00B4463E">
        <w:tc>
          <w:tcPr>
            <w:tcW w:w="1413" w:type="dxa"/>
            <w:vAlign w:val="center"/>
          </w:tcPr>
          <w:p w14:paraId="0C76AED9" w14:textId="77777777" w:rsidR="007B2AE6" w:rsidRPr="005F19CC" w:rsidRDefault="007B2AE6" w:rsidP="00B4463E">
            <w:pPr>
              <w:pStyle w:val="TableText"/>
            </w:pPr>
            <w:r w:rsidRPr="005F19CC">
              <w:t>UMTS</w:t>
            </w:r>
          </w:p>
        </w:tc>
        <w:tc>
          <w:tcPr>
            <w:tcW w:w="7603" w:type="dxa"/>
            <w:vAlign w:val="center"/>
          </w:tcPr>
          <w:p w14:paraId="401E8264" w14:textId="77777777" w:rsidR="007B2AE6" w:rsidRPr="005F19CC" w:rsidRDefault="007B2AE6" w:rsidP="00B4463E">
            <w:pPr>
              <w:pStyle w:val="TableText"/>
            </w:pPr>
            <w:r w:rsidRPr="005F19CC">
              <w:t xml:space="preserve">Universal Mobile Telecommunication Service - 3G Network </w:t>
            </w:r>
          </w:p>
        </w:tc>
      </w:tr>
      <w:tr w:rsidR="007B2AE6" w:rsidRPr="005F19CC" w14:paraId="01527D09" w14:textId="77777777" w:rsidTr="00B4463E">
        <w:tc>
          <w:tcPr>
            <w:tcW w:w="1413" w:type="dxa"/>
            <w:vAlign w:val="center"/>
          </w:tcPr>
          <w:p w14:paraId="6ED15699" w14:textId="77777777" w:rsidR="007B2AE6" w:rsidRPr="005F19CC" w:rsidRDefault="007B2AE6" w:rsidP="00B4463E">
            <w:pPr>
              <w:pStyle w:val="TableText"/>
            </w:pPr>
            <w:r w:rsidRPr="005F19CC">
              <w:t>UTRAN</w:t>
            </w:r>
          </w:p>
        </w:tc>
        <w:tc>
          <w:tcPr>
            <w:tcW w:w="7603" w:type="dxa"/>
            <w:vAlign w:val="center"/>
          </w:tcPr>
          <w:p w14:paraId="6FF4118F" w14:textId="77777777" w:rsidR="007B2AE6" w:rsidRPr="005F19CC" w:rsidRDefault="007B2AE6" w:rsidP="00B4463E">
            <w:pPr>
              <w:pStyle w:val="TableText"/>
            </w:pPr>
            <w:r w:rsidRPr="005F19CC">
              <w:t>UMTS Terrestrial RAN</w:t>
            </w:r>
          </w:p>
        </w:tc>
      </w:tr>
      <w:tr w:rsidR="007B2AE6" w:rsidRPr="005F19CC" w14:paraId="5B963F34" w14:textId="77777777" w:rsidTr="00B4463E">
        <w:tc>
          <w:tcPr>
            <w:tcW w:w="1413" w:type="dxa"/>
            <w:vAlign w:val="center"/>
          </w:tcPr>
          <w:p w14:paraId="54936CE7" w14:textId="77777777" w:rsidR="007B2AE6" w:rsidRPr="005F19CC" w:rsidRDefault="007B2AE6" w:rsidP="00B4463E">
            <w:pPr>
              <w:pStyle w:val="TableText"/>
            </w:pPr>
            <w:r w:rsidRPr="005F19CC">
              <w:t>VIM</w:t>
            </w:r>
          </w:p>
        </w:tc>
        <w:tc>
          <w:tcPr>
            <w:tcW w:w="7603" w:type="dxa"/>
            <w:vAlign w:val="center"/>
          </w:tcPr>
          <w:p w14:paraId="36C5C152" w14:textId="77777777" w:rsidR="007B2AE6" w:rsidRPr="005F19CC" w:rsidRDefault="007B2AE6" w:rsidP="00B4463E">
            <w:pPr>
              <w:pStyle w:val="TableText"/>
            </w:pPr>
            <w:r w:rsidRPr="005F19CC">
              <w:t>Virtual Infrastructure Manager</w:t>
            </w:r>
          </w:p>
        </w:tc>
      </w:tr>
      <w:tr w:rsidR="007B2AE6" w:rsidRPr="005F19CC" w14:paraId="14A352E5" w14:textId="77777777" w:rsidTr="00B4463E">
        <w:tc>
          <w:tcPr>
            <w:tcW w:w="1413" w:type="dxa"/>
            <w:vAlign w:val="center"/>
          </w:tcPr>
          <w:p w14:paraId="2E03949E" w14:textId="77777777" w:rsidR="007B2AE6" w:rsidRPr="005F19CC" w:rsidRDefault="007B2AE6" w:rsidP="00B4463E">
            <w:pPr>
              <w:pStyle w:val="TableText"/>
            </w:pPr>
            <w:r w:rsidRPr="005F19CC">
              <w:t>VLAN</w:t>
            </w:r>
          </w:p>
        </w:tc>
        <w:tc>
          <w:tcPr>
            <w:tcW w:w="7603" w:type="dxa"/>
            <w:vAlign w:val="center"/>
          </w:tcPr>
          <w:p w14:paraId="5A694C5C" w14:textId="77777777" w:rsidR="007B2AE6" w:rsidRPr="005F19CC" w:rsidRDefault="007B2AE6" w:rsidP="00B4463E">
            <w:pPr>
              <w:pStyle w:val="TableText"/>
            </w:pPr>
            <w:r w:rsidRPr="005F19CC">
              <w:t>Virtualised Local Area Network</w:t>
            </w:r>
          </w:p>
        </w:tc>
      </w:tr>
      <w:tr w:rsidR="007B2AE6" w:rsidRPr="005F19CC" w14:paraId="6F1CE508" w14:textId="77777777" w:rsidTr="00B4463E">
        <w:tc>
          <w:tcPr>
            <w:tcW w:w="1413" w:type="dxa"/>
            <w:vAlign w:val="center"/>
          </w:tcPr>
          <w:p w14:paraId="58AFDD21" w14:textId="77777777" w:rsidR="007B2AE6" w:rsidRPr="005F19CC" w:rsidRDefault="007B2AE6" w:rsidP="00B4463E">
            <w:pPr>
              <w:pStyle w:val="TableText"/>
            </w:pPr>
            <w:r w:rsidRPr="005F19CC">
              <w:t>VNF</w:t>
            </w:r>
          </w:p>
        </w:tc>
        <w:tc>
          <w:tcPr>
            <w:tcW w:w="7603" w:type="dxa"/>
            <w:vAlign w:val="center"/>
          </w:tcPr>
          <w:p w14:paraId="6DC30ED5" w14:textId="77777777" w:rsidR="007B2AE6" w:rsidRPr="005F19CC" w:rsidRDefault="007B2AE6" w:rsidP="00B4463E">
            <w:pPr>
              <w:pStyle w:val="TableText"/>
            </w:pPr>
            <w:r w:rsidRPr="005F19CC">
              <w:t>Virtual Network Function</w:t>
            </w:r>
          </w:p>
        </w:tc>
      </w:tr>
      <w:tr w:rsidR="007B2AE6" w:rsidRPr="005F19CC" w14:paraId="68C601E8" w14:textId="77777777" w:rsidTr="00B4463E">
        <w:tc>
          <w:tcPr>
            <w:tcW w:w="1413" w:type="dxa"/>
            <w:vAlign w:val="center"/>
          </w:tcPr>
          <w:p w14:paraId="428B5439" w14:textId="77777777" w:rsidR="007B2AE6" w:rsidRPr="005F19CC" w:rsidRDefault="007B2AE6" w:rsidP="00B4463E">
            <w:pPr>
              <w:pStyle w:val="TableText"/>
            </w:pPr>
            <w:r w:rsidRPr="005F19CC">
              <w:lastRenderedPageBreak/>
              <w:t>VPN</w:t>
            </w:r>
          </w:p>
        </w:tc>
        <w:tc>
          <w:tcPr>
            <w:tcW w:w="7603" w:type="dxa"/>
            <w:vAlign w:val="center"/>
          </w:tcPr>
          <w:p w14:paraId="762AF355" w14:textId="77777777" w:rsidR="007B2AE6" w:rsidRPr="005F19CC" w:rsidRDefault="007B2AE6" w:rsidP="00B4463E">
            <w:pPr>
              <w:pStyle w:val="TableText"/>
            </w:pPr>
            <w:r w:rsidRPr="005F19CC">
              <w:t>Virtual Private Network</w:t>
            </w:r>
          </w:p>
        </w:tc>
      </w:tr>
      <w:tr w:rsidR="007B2AE6" w:rsidRPr="005F19CC" w14:paraId="6B7275E9" w14:textId="77777777" w:rsidTr="00B4463E">
        <w:tc>
          <w:tcPr>
            <w:tcW w:w="1413" w:type="dxa"/>
            <w:vAlign w:val="center"/>
          </w:tcPr>
          <w:p w14:paraId="0F440F34" w14:textId="77777777" w:rsidR="007B2AE6" w:rsidRPr="005F19CC" w:rsidRDefault="007B2AE6" w:rsidP="00B4463E">
            <w:pPr>
              <w:pStyle w:val="TableText"/>
            </w:pPr>
            <w:r w:rsidRPr="005F19CC">
              <w:t>VRRP</w:t>
            </w:r>
          </w:p>
        </w:tc>
        <w:tc>
          <w:tcPr>
            <w:tcW w:w="7603" w:type="dxa"/>
            <w:vAlign w:val="center"/>
          </w:tcPr>
          <w:p w14:paraId="41080346" w14:textId="77777777" w:rsidR="007B2AE6" w:rsidRPr="005F19CC" w:rsidRDefault="007B2AE6" w:rsidP="00B4463E">
            <w:pPr>
              <w:pStyle w:val="TableText"/>
            </w:pPr>
            <w:r w:rsidRPr="005F19CC">
              <w:t>Virtual Router Redundancy Protocol</w:t>
            </w:r>
          </w:p>
        </w:tc>
      </w:tr>
    </w:tbl>
    <w:p w14:paraId="2122518D" w14:textId="77777777" w:rsidR="007B2AE6" w:rsidRPr="005F19CC" w:rsidRDefault="007B2AE6" w:rsidP="007B2AE6">
      <w:pPr>
        <w:pStyle w:val="Heading2"/>
      </w:pPr>
      <w:bookmarkStart w:id="36" w:name="_Toc24629632"/>
      <w:bookmarkStart w:id="37" w:name="_Toc25766862"/>
      <w:bookmarkStart w:id="38" w:name="_Toc26171609"/>
      <w:bookmarkStart w:id="39" w:name="_Toc26171808"/>
      <w:bookmarkStart w:id="40" w:name="_Toc29213258"/>
      <w:bookmarkStart w:id="41" w:name="_Toc24629633"/>
      <w:bookmarkStart w:id="42" w:name="_Toc25766863"/>
      <w:bookmarkStart w:id="43" w:name="_Toc26171610"/>
      <w:bookmarkStart w:id="44" w:name="_Toc26171809"/>
      <w:bookmarkStart w:id="45" w:name="_Toc29213259"/>
      <w:bookmarkStart w:id="46" w:name="_Toc24629634"/>
      <w:bookmarkStart w:id="47" w:name="_Toc25766864"/>
      <w:bookmarkStart w:id="48" w:name="_Toc26171611"/>
      <w:bookmarkStart w:id="49" w:name="_Toc26171810"/>
      <w:bookmarkStart w:id="50" w:name="_Toc29213260"/>
      <w:bookmarkStart w:id="51" w:name="_Toc327447334"/>
      <w:bookmarkStart w:id="52" w:name="_Toc327548002"/>
      <w:bookmarkStart w:id="53" w:name="_Toc327548202"/>
      <w:bookmarkStart w:id="54" w:name="_Toc29213374"/>
      <w:bookmarkStart w:id="55" w:name="_Toc21273256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5F19CC">
        <w:t>Definitions</w:t>
      </w:r>
      <w:bookmarkEnd w:id="51"/>
      <w:bookmarkEnd w:id="52"/>
      <w:bookmarkEnd w:id="53"/>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tblGrid>
      <w:tr w:rsidR="007B2AE6" w:rsidRPr="005F19CC" w14:paraId="6A53E7AA" w14:textId="77777777" w:rsidTr="00B4463E">
        <w:trPr>
          <w:cantSplit/>
          <w:tblHeader/>
        </w:trPr>
        <w:tc>
          <w:tcPr>
            <w:tcW w:w="1980" w:type="dxa"/>
            <w:shd w:val="clear" w:color="auto" w:fill="C00000"/>
          </w:tcPr>
          <w:p w14:paraId="3C9F42E6" w14:textId="77777777" w:rsidR="007B2AE6" w:rsidRPr="005F19CC" w:rsidRDefault="007B2AE6" w:rsidP="00B4463E">
            <w:pPr>
              <w:pStyle w:val="TableHeader"/>
              <w:rPr>
                <w:lang w:val="en-GB"/>
              </w:rPr>
            </w:pPr>
            <w:r w:rsidRPr="005F19CC">
              <w:rPr>
                <w:lang w:val="en-GB"/>
              </w:rPr>
              <w:t xml:space="preserve">Term </w:t>
            </w:r>
          </w:p>
        </w:tc>
        <w:tc>
          <w:tcPr>
            <w:tcW w:w="7036" w:type="dxa"/>
            <w:shd w:val="clear" w:color="auto" w:fill="C00000"/>
          </w:tcPr>
          <w:p w14:paraId="44D63FA1" w14:textId="77777777" w:rsidR="007B2AE6" w:rsidRPr="005F19CC" w:rsidRDefault="007B2AE6" w:rsidP="00B4463E">
            <w:pPr>
              <w:pStyle w:val="TableHeader"/>
              <w:rPr>
                <w:lang w:val="en-GB"/>
              </w:rPr>
            </w:pPr>
            <w:r w:rsidRPr="005F19CC">
              <w:rPr>
                <w:lang w:val="en-GB"/>
              </w:rPr>
              <w:t>Description</w:t>
            </w:r>
          </w:p>
        </w:tc>
      </w:tr>
      <w:tr w:rsidR="007B2AE6" w:rsidRPr="005F19CC" w14:paraId="12196A3A" w14:textId="77777777" w:rsidTr="00B4463E">
        <w:tc>
          <w:tcPr>
            <w:tcW w:w="1980" w:type="dxa"/>
            <w:vAlign w:val="center"/>
          </w:tcPr>
          <w:p w14:paraId="2FEB5F58" w14:textId="77777777" w:rsidR="007B2AE6" w:rsidRPr="005F19CC" w:rsidRDefault="007B2AE6" w:rsidP="00B4463E">
            <w:pPr>
              <w:pStyle w:val="TableText"/>
            </w:pPr>
            <w:r w:rsidRPr="005F19CC">
              <w:t xml:space="preserve">Anomaly </w:t>
            </w:r>
          </w:p>
        </w:tc>
        <w:tc>
          <w:tcPr>
            <w:tcW w:w="7036" w:type="dxa"/>
            <w:vAlign w:val="center"/>
          </w:tcPr>
          <w:p w14:paraId="73B56CBC" w14:textId="77777777" w:rsidR="007B2AE6" w:rsidRPr="005F19CC" w:rsidRDefault="007B2AE6" w:rsidP="00B4463E">
            <w:pPr>
              <w:pStyle w:val="TableText"/>
            </w:pPr>
            <w:r w:rsidRPr="005F19CC">
              <w:t>A deviation from the common rule.</w:t>
            </w:r>
          </w:p>
        </w:tc>
      </w:tr>
      <w:tr w:rsidR="007B2AE6" w:rsidRPr="005F19CC" w14:paraId="54384EB2" w14:textId="77777777" w:rsidTr="00B4463E">
        <w:tc>
          <w:tcPr>
            <w:tcW w:w="1980" w:type="dxa"/>
            <w:vAlign w:val="center"/>
          </w:tcPr>
          <w:p w14:paraId="740CE558" w14:textId="77777777" w:rsidR="007B2AE6" w:rsidRPr="005F19CC" w:rsidRDefault="007B2AE6" w:rsidP="00B4463E">
            <w:pPr>
              <w:pStyle w:val="TableText"/>
            </w:pPr>
            <w:r w:rsidRPr="005F19CC">
              <w:t>Authentication Server Function (AUSF)</w:t>
            </w:r>
          </w:p>
        </w:tc>
        <w:tc>
          <w:tcPr>
            <w:tcW w:w="7036" w:type="dxa"/>
            <w:vAlign w:val="center"/>
          </w:tcPr>
          <w:p w14:paraId="2DC75C9A" w14:textId="77777777" w:rsidR="007B2AE6" w:rsidRPr="005F19CC" w:rsidRDefault="007B2AE6" w:rsidP="00B4463E">
            <w:pPr>
              <w:pStyle w:val="TableText"/>
            </w:pPr>
            <w:r w:rsidRPr="005F19CC">
              <w:t>The AUSF performs UE authentication in 5G networks.</w:t>
            </w:r>
          </w:p>
        </w:tc>
      </w:tr>
      <w:tr w:rsidR="007B2AE6" w:rsidRPr="005F19CC" w14:paraId="05F8A685" w14:textId="77777777" w:rsidTr="00B4463E">
        <w:tc>
          <w:tcPr>
            <w:tcW w:w="1980" w:type="dxa"/>
            <w:vAlign w:val="center"/>
          </w:tcPr>
          <w:p w14:paraId="0F2FD8D6" w14:textId="77777777" w:rsidR="007B2AE6" w:rsidRPr="005F19CC" w:rsidRDefault="007B2AE6" w:rsidP="00B4463E">
            <w:pPr>
              <w:pStyle w:val="TableText"/>
            </w:pPr>
            <w:r w:rsidRPr="005F19CC">
              <w:t>Cloud Access Security Broker (CASB)</w:t>
            </w:r>
          </w:p>
        </w:tc>
        <w:tc>
          <w:tcPr>
            <w:tcW w:w="7036" w:type="dxa"/>
            <w:vAlign w:val="center"/>
          </w:tcPr>
          <w:p w14:paraId="399E38DF" w14:textId="77777777" w:rsidR="007B2AE6" w:rsidRPr="005F19CC" w:rsidRDefault="007B2AE6" w:rsidP="00B4463E">
            <w:pPr>
              <w:pStyle w:val="TableText"/>
            </w:pPr>
            <w:r w:rsidRPr="005F19CC">
              <w:t>Technology used to control access to cloud tenants and users in a distributed cloud computing environment. Typically incorporated single sign on and ticketing methods such as SAML to control access to cloud resources and direct requests overload balanced infrastructures.</w:t>
            </w:r>
          </w:p>
        </w:tc>
      </w:tr>
      <w:tr w:rsidR="007B2AE6" w:rsidRPr="005F19CC" w14:paraId="2EF7FCD1" w14:textId="77777777" w:rsidTr="00B4463E">
        <w:tc>
          <w:tcPr>
            <w:tcW w:w="1980" w:type="dxa"/>
            <w:vAlign w:val="center"/>
          </w:tcPr>
          <w:p w14:paraId="2F18F82F" w14:textId="77777777" w:rsidR="007B2AE6" w:rsidRPr="005F19CC" w:rsidRDefault="007B2AE6" w:rsidP="00B4463E">
            <w:pPr>
              <w:pStyle w:val="TableText"/>
            </w:pPr>
            <w:r w:rsidRPr="005F19CC">
              <w:t>Core Network</w:t>
            </w:r>
          </w:p>
        </w:tc>
        <w:tc>
          <w:tcPr>
            <w:tcW w:w="7036" w:type="dxa"/>
            <w:vAlign w:val="center"/>
          </w:tcPr>
          <w:p w14:paraId="6BF601EE" w14:textId="77777777" w:rsidR="007B2AE6" w:rsidRPr="005F19CC" w:rsidRDefault="007B2AE6" w:rsidP="00B4463E">
            <w:pPr>
              <w:pStyle w:val="TableText"/>
            </w:pPr>
            <w:r w:rsidRPr="005F19CC">
              <w:t>According to 3GPP the core network consists of different technology and infrastructure depending on the generation of mobile telecommunications network:</w:t>
            </w:r>
          </w:p>
          <w:p w14:paraId="57B50604" w14:textId="77777777" w:rsidR="007B2AE6" w:rsidRPr="005F19CC" w:rsidRDefault="007B2AE6" w:rsidP="00B4463E">
            <w:pPr>
              <w:pStyle w:val="TableText"/>
            </w:pPr>
            <w:r w:rsidRPr="005F19CC">
              <w:t>GSM: Circuit switching network elements (NE)</w:t>
            </w:r>
          </w:p>
          <w:p w14:paraId="56B49959" w14:textId="77777777" w:rsidR="007B2AE6" w:rsidRPr="005F19CC" w:rsidRDefault="007B2AE6" w:rsidP="00B4463E">
            <w:pPr>
              <w:pStyle w:val="TableText"/>
            </w:pPr>
            <w:r w:rsidRPr="005F19CC">
              <w:t>UMTS: Packet switching and Circuit Switching NE</w:t>
            </w:r>
          </w:p>
          <w:p w14:paraId="696BD9A0" w14:textId="77777777" w:rsidR="007B2AE6" w:rsidRPr="005F19CC" w:rsidRDefault="007B2AE6" w:rsidP="00B4463E">
            <w:pPr>
              <w:pStyle w:val="TableText"/>
            </w:pPr>
            <w:r w:rsidRPr="005F19CC">
              <w:t>GPRS: Packet switching NE</w:t>
            </w:r>
          </w:p>
          <w:p w14:paraId="6988B759" w14:textId="77777777" w:rsidR="007B2AE6" w:rsidRPr="005F19CC" w:rsidRDefault="007B2AE6" w:rsidP="00B4463E">
            <w:pPr>
              <w:pStyle w:val="TableText"/>
            </w:pPr>
            <w:r w:rsidRPr="005F19CC">
              <w:t>LTE: Evolved packet core (EPC) NE</w:t>
            </w:r>
          </w:p>
          <w:p w14:paraId="3CEEC492" w14:textId="77777777" w:rsidR="007B2AE6" w:rsidRPr="005F19CC" w:rsidRDefault="007B2AE6" w:rsidP="00B4463E">
            <w:pPr>
              <w:pStyle w:val="TableText"/>
            </w:pPr>
            <w:r w:rsidRPr="005F19CC">
              <w:t>5G: 5G NE</w:t>
            </w:r>
          </w:p>
        </w:tc>
      </w:tr>
      <w:tr w:rsidR="007B2AE6" w:rsidRPr="005F19CC" w14:paraId="4889F3C9" w14:textId="77777777" w:rsidTr="00B4463E">
        <w:tc>
          <w:tcPr>
            <w:tcW w:w="1980" w:type="dxa"/>
            <w:vAlign w:val="center"/>
          </w:tcPr>
          <w:p w14:paraId="7AAAA75A" w14:textId="77777777" w:rsidR="007B2AE6" w:rsidRPr="005F19CC" w:rsidRDefault="007B2AE6" w:rsidP="00B4463E">
            <w:pPr>
              <w:pStyle w:val="TableText"/>
            </w:pPr>
            <w:r w:rsidRPr="005F19CC">
              <w:t>Cryptographic Key Management System</w:t>
            </w:r>
          </w:p>
        </w:tc>
        <w:tc>
          <w:tcPr>
            <w:tcW w:w="7036" w:type="dxa"/>
            <w:vAlign w:val="center"/>
          </w:tcPr>
          <w:p w14:paraId="7FE32832" w14:textId="77777777" w:rsidR="007B2AE6" w:rsidRPr="005F19CC" w:rsidRDefault="007B2AE6" w:rsidP="00B4463E">
            <w:pPr>
              <w:pStyle w:val="TableText"/>
            </w:pPr>
            <w:r w:rsidRPr="005F19CC">
              <w:t>A framework and services that provide for the generation, establishment, control, accounting, and destruction of cryptographic keys and associated management information. It includes all elements (hardware, software, other equipment, and documentation); facilities; personnel; procedures; standards; and information products that form the system that establishes, manages, and supports cryptographic products and services for end entities (NIST SP 800-57).</w:t>
            </w:r>
          </w:p>
        </w:tc>
      </w:tr>
      <w:tr w:rsidR="007B2AE6" w:rsidRPr="005F19CC" w14:paraId="79AB8330" w14:textId="77777777" w:rsidTr="00B4463E">
        <w:tc>
          <w:tcPr>
            <w:tcW w:w="1980" w:type="dxa"/>
            <w:vAlign w:val="center"/>
          </w:tcPr>
          <w:p w14:paraId="6F5A35F7" w14:textId="77777777" w:rsidR="007B2AE6" w:rsidRPr="005F19CC" w:rsidRDefault="007B2AE6" w:rsidP="00B4463E">
            <w:pPr>
              <w:pStyle w:val="TableText"/>
            </w:pPr>
            <w:r w:rsidRPr="005F19CC">
              <w:t>Evolved Packet Core</w:t>
            </w:r>
          </w:p>
        </w:tc>
        <w:tc>
          <w:tcPr>
            <w:tcW w:w="7036" w:type="dxa"/>
            <w:vAlign w:val="center"/>
          </w:tcPr>
          <w:p w14:paraId="72D53DA9" w14:textId="77777777" w:rsidR="007B2AE6" w:rsidRPr="005F19CC" w:rsidRDefault="007B2AE6" w:rsidP="00B4463E">
            <w:pPr>
              <w:pStyle w:val="TableText"/>
            </w:pPr>
            <w:r w:rsidRPr="005F19CC">
              <w:t xml:space="preserve">LTE’s core network, consisting of the Home Subscriber Server (HSS), serving Gateway (SGW), Packet Data Network Gateway (PDN GW) and Mobility Management Entity (MME). </w:t>
            </w:r>
          </w:p>
        </w:tc>
      </w:tr>
      <w:tr w:rsidR="007B2AE6" w:rsidRPr="005F19CC" w14:paraId="1E7E0E32" w14:textId="77777777" w:rsidTr="00B4463E">
        <w:tc>
          <w:tcPr>
            <w:tcW w:w="1980" w:type="dxa"/>
            <w:vAlign w:val="center"/>
          </w:tcPr>
          <w:p w14:paraId="43D4BFF3" w14:textId="77777777" w:rsidR="007B2AE6" w:rsidRPr="005F19CC" w:rsidRDefault="007B2AE6" w:rsidP="00B4463E">
            <w:pPr>
              <w:pStyle w:val="TableText"/>
            </w:pPr>
            <w:r w:rsidRPr="005F19CC">
              <w:t>Embedded UICC (</w:t>
            </w:r>
            <w:proofErr w:type="spellStart"/>
            <w:r w:rsidRPr="005F19CC">
              <w:t>eUICC</w:t>
            </w:r>
            <w:proofErr w:type="spellEnd"/>
            <w:r w:rsidRPr="005F19CC">
              <w:t>)</w:t>
            </w:r>
          </w:p>
        </w:tc>
        <w:tc>
          <w:tcPr>
            <w:tcW w:w="7036" w:type="dxa"/>
            <w:vAlign w:val="center"/>
          </w:tcPr>
          <w:p w14:paraId="53D49C53" w14:textId="77777777" w:rsidR="007B2AE6" w:rsidRPr="005F19CC" w:rsidRDefault="007B2AE6" w:rsidP="00B4463E">
            <w:pPr>
              <w:pStyle w:val="TableText"/>
            </w:pPr>
            <w:r w:rsidRPr="005F19CC">
              <w:t xml:space="preserve">A UICC which is not easily accessible or replaceable, is not intended to be removed or replaced in the Device and enables the secure changing of subscription Profiles. </w:t>
            </w:r>
          </w:p>
        </w:tc>
      </w:tr>
      <w:tr w:rsidR="007B2AE6" w:rsidRPr="005F19CC" w14:paraId="2874AB0E" w14:textId="77777777" w:rsidTr="00B4463E">
        <w:tc>
          <w:tcPr>
            <w:tcW w:w="1980" w:type="dxa"/>
            <w:vAlign w:val="center"/>
          </w:tcPr>
          <w:p w14:paraId="64F3592C" w14:textId="77777777" w:rsidR="007B2AE6" w:rsidRPr="005F19CC" w:rsidRDefault="007B2AE6" w:rsidP="00B4463E">
            <w:pPr>
              <w:pStyle w:val="TableText"/>
            </w:pPr>
            <w:r w:rsidRPr="005F19CC">
              <w:t>GSMA Fraud and Security Group (FASG)</w:t>
            </w:r>
          </w:p>
        </w:tc>
        <w:tc>
          <w:tcPr>
            <w:tcW w:w="7036" w:type="dxa"/>
            <w:vAlign w:val="center"/>
          </w:tcPr>
          <w:p w14:paraId="66B0D1FC" w14:textId="77777777" w:rsidR="007B2AE6" w:rsidRPr="005F19CC" w:rsidRDefault="007B2AE6" w:rsidP="00B4463E">
            <w:pPr>
              <w:pStyle w:val="TableText"/>
            </w:pPr>
            <w:r w:rsidRPr="005F19CC">
              <w:t xml:space="preserve">A working group focused on the fraud and security needs of the mobile ecosystem. </w:t>
            </w:r>
          </w:p>
        </w:tc>
      </w:tr>
      <w:tr w:rsidR="007B2AE6" w:rsidRPr="005F19CC" w14:paraId="7E22DFF0" w14:textId="77777777" w:rsidTr="00B4463E">
        <w:tc>
          <w:tcPr>
            <w:tcW w:w="1980" w:type="dxa"/>
            <w:vAlign w:val="center"/>
          </w:tcPr>
          <w:p w14:paraId="1ED31141" w14:textId="77777777" w:rsidR="007B2AE6" w:rsidRPr="005F19CC" w:rsidRDefault="007B2AE6" w:rsidP="00B4463E">
            <w:pPr>
              <w:pStyle w:val="TableText"/>
            </w:pPr>
            <w:r w:rsidRPr="005F19CC">
              <w:t>Gateway GPRS Support Node (GGSN)</w:t>
            </w:r>
          </w:p>
        </w:tc>
        <w:tc>
          <w:tcPr>
            <w:tcW w:w="7036" w:type="dxa"/>
            <w:vAlign w:val="center"/>
          </w:tcPr>
          <w:p w14:paraId="2249A3F0" w14:textId="77777777" w:rsidR="007B2AE6" w:rsidRPr="005F19CC" w:rsidRDefault="007B2AE6" w:rsidP="00B4463E">
            <w:pPr>
              <w:pStyle w:val="TableText"/>
            </w:pPr>
            <w:r w:rsidRPr="005F19CC">
              <w:t>The GGSN is responsible for the internetworking between the GPRS network and external packet switched networks.</w:t>
            </w:r>
          </w:p>
        </w:tc>
      </w:tr>
      <w:tr w:rsidR="007B2AE6" w:rsidRPr="005F19CC" w14:paraId="386E1F21" w14:textId="77777777" w:rsidTr="00B4463E">
        <w:tc>
          <w:tcPr>
            <w:tcW w:w="1980" w:type="dxa"/>
            <w:vAlign w:val="center"/>
          </w:tcPr>
          <w:p w14:paraId="1AF5EB68" w14:textId="77777777" w:rsidR="007B2AE6" w:rsidRPr="005F19CC" w:rsidRDefault="007B2AE6" w:rsidP="00B4463E">
            <w:pPr>
              <w:pStyle w:val="TableText"/>
            </w:pPr>
            <w:r w:rsidRPr="005F19CC">
              <w:t>General Packet Radio Service (GPRS)</w:t>
            </w:r>
          </w:p>
        </w:tc>
        <w:tc>
          <w:tcPr>
            <w:tcW w:w="7036" w:type="dxa"/>
            <w:vAlign w:val="center"/>
          </w:tcPr>
          <w:p w14:paraId="6754B9F0" w14:textId="77777777" w:rsidR="007B2AE6" w:rsidRPr="005F19CC" w:rsidRDefault="007B2AE6" w:rsidP="00B4463E">
            <w:pPr>
              <w:pStyle w:val="TableText"/>
            </w:pPr>
            <w:r w:rsidRPr="005F19CC">
              <w:t>GPRS is a protocol used to carry packet-switched data traffic on mobile telecommunications networks.</w:t>
            </w:r>
          </w:p>
        </w:tc>
      </w:tr>
      <w:tr w:rsidR="007B2AE6" w:rsidRPr="005F19CC" w14:paraId="01AAC5AB" w14:textId="77777777" w:rsidTr="00B4463E">
        <w:tc>
          <w:tcPr>
            <w:tcW w:w="1980" w:type="dxa"/>
            <w:vAlign w:val="center"/>
          </w:tcPr>
          <w:p w14:paraId="73AD00E3" w14:textId="77777777" w:rsidR="007B2AE6" w:rsidRPr="005F19CC" w:rsidRDefault="007B2AE6" w:rsidP="00B4463E">
            <w:pPr>
              <w:pStyle w:val="TableText"/>
            </w:pPr>
            <w:r w:rsidRPr="005F19CC">
              <w:t>GPRS Tunnelling Protocol (GTP)</w:t>
            </w:r>
          </w:p>
        </w:tc>
        <w:tc>
          <w:tcPr>
            <w:tcW w:w="7036" w:type="dxa"/>
            <w:vAlign w:val="center"/>
          </w:tcPr>
          <w:p w14:paraId="4F0804BE" w14:textId="77777777" w:rsidR="007B2AE6" w:rsidRPr="005F19CC" w:rsidRDefault="007B2AE6" w:rsidP="00B4463E">
            <w:pPr>
              <w:pStyle w:val="TableText"/>
            </w:pPr>
            <w:r w:rsidRPr="005F19CC">
              <w:t>GTP is a set of protocols used to carry GPRS signalling and user plane traffic within the mobile telecommunications network.</w:t>
            </w:r>
          </w:p>
        </w:tc>
      </w:tr>
      <w:tr w:rsidR="007B2AE6" w:rsidRPr="005F19CC" w14:paraId="5941D9AD" w14:textId="77777777" w:rsidTr="00B4463E">
        <w:tc>
          <w:tcPr>
            <w:tcW w:w="1980" w:type="dxa"/>
            <w:vAlign w:val="center"/>
          </w:tcPr>
          <w:p w14:paraId="0F6DE008" w14:textId="77777777" w:rsidR="007B2AE6" w:rsidRPr="005F19CC" w:rsidRDefault="007B2AE6" w:rsidP="00B4463E">
            <w:pPr>
              <w:pStyle w:val="TableText"/>
            </w:pPr>
            <w:r w:rsidRPr="005F19CC">
              <w:rPr>
                <w:lang w:eastAsia="en-US" w:bidi="bn-BD"/>
              </w:rPr>
              <w:lastRenderedPageBreak/>
              <w:t>Hardware Security Module (HSM)</w:t>
            </w:r>
          </w:p>
        </w:tc>
        <w:tc>
          <w:tcPr>
            <w:tcW w:w="7036" w:type="dxa"/>
            <w:vAlign w:val="center"/>
          </w:tcPr>
          <w:p w14:paraId="05383B26" w14:textId="77777777" w:rsidR="007B2AE6" w:rsidRPr="005F19CC" w:rsidRDefault="007B2AE6" w:rsidP="00B4463E">
            <w:pPr>
              <w:pStyle w:val="TableText"/>
            </w:pPr>
            <w:r w:rsidRPr="005F19CC">
              <w:rPr>
                <w:lang w:eastAsia="en-US" w:bidi="bn-BD"/>
              </w:rPr>
              <w:t xml:space="preserve">A HSM is a dedicated hardware component used to securely manage key material and/or sensitive processing </w:t>
            </w:r>
          </w:p>
        </w:tc>
      </w:tr>
      <w:tr w:rsidR="007B2AE6" w:rsidRPr="005F19CC" w14:paraId="471D2F9B" w14:textId="77777777" w:rsidTr="00B4463E">
        <w:tc>
          <w:tcPr>
            <w:tcW w:w="1980" w:type="dxa"/>
            <w:vAlign w:val="center"/>
          </w:tcPr>
          <w:p w14:paraId="4E489684" w14:textId="77777777" w:rsidR="007B2AE6" w:rsidRPr="005F19CC" w:rsidRDefault="007B2AE6" w:rsidP="00B4463E">
            <w:pPr>
              <w:pStyle w:val="TableText"/>
              <w:rPr>
                <w:lang w:eastAsia="en-US" w:bidi="bn-BD"/>
              </w:rPr>
            </w:pPr>
            <w:r w:rsidRPr="005F19CC">
              <w:rPr>
                <w:lang w:eastAsia="en-US" w:bidi="bn-BD"/>
              </w:rPr>
              <w:t>Home Subscriber Server (HSS)</w:t>
            </w:r>
          </w:p>
        </w:tc>
        <w:tc>
          <w:tcPr>
            <w:tcW w:w="7036" w:type="dxa"/>
            <w:vAlign w:val="center"/>
          </w:tcPr>
          <w:p w14:paraId="51C32988" w14:textId="77777777" w:rsidR="007B2AE6" w:rsidRPr="005F19CC" w:rsidRDefault="007B2AE6" w:rsidP="00B4463E">
            <w:pPr>
              <w:pStyle w:val="TableText"/>
              <w:rPr>
                <w:lang w:eastAsia="en-US" w:bidi="bn-BD"/>
              </w:rPr>
            </w:pPr>
            <w:r w:rsidRPr="005F19CC">
              <w:rPr>
                <w:lang w:eastAsia="en-US" w:bidi="bn-BD"/>
              </w:rPr>
              <w:t>A Home Subscriber Server (HSS) is a database within an LTE network that contains user-related and subscriber-related information.</w:t>
            </w:r>
          </w:p>
        </w:tc>
      </w:tr>
      <w:tr w:rsidR="007B2AE6" w:rsidRPr="005F19CC" w14:paraId="26F94E66" w14:textId="77777777" w:rsidTr="00B4463E">
        <w:tc>
          <w:tcPr>
            <w:tcW w:w="1980" w:type="dxa"/>
          </w:tcPr>
          <w:p w14:paraId="45B8280C" w14:textId="77777777" w:rsidR="007B2AE6" w:rsidRPr="005F19CC" w:rsidRDefault="007B2AE6" w:rsidP="00B4463E">
            <w:pPr>
              <w:pStyle w:val="TableText"/>
              <w:rPr>
                <w:lang w:eastAsia="en-US" w:bidi="bn-BD"/>
              </w:rPr>
            </w:pPr>
            <w:r w:rsidRPr="005F19CC">
              <w:t xml:space="preserve">Interception </w:t>
            </w:r>
          </w:p>
        </w:tc>
        <w:tc>
          <w:tcPr>
            <w:tcW w:w="7036" w:type="dxa"/>
            <w:vAlign w:val="center"/>
          </w:tcPr>
          <w:p w14:paraId="44E52CED" w14:textId="77777777" w:rsidR="007B2AE6" w:rsidRPr="005F19CC" w:rsidRDefault="007B2AE6" w:rsidP="00B4463E">
            <w:pPr>
              <w:pStyle w:val="TableText"/>
              <w:rPr>
                <w:lang w:eastAsia="en-US" w:bidi="bn-BD"/>
              </w:rPr>
            </w:pPr>
            <w:r w:rsidRPr="005F19CC">
              <w:t xml:space="preserve">Interception attacks include any attacks (passive or active) where the attacker attempts to intercept or re-route traffic/data for their own gains. </w:t>
            </w:r>
          </w:p>
        </w:tc>
      </w:tr>
      <w:tr w:rsidR="007B2AE6" w:rsidRPr="005F19CC" w14:paraId="4C373E10" w14:textId="77777777" w:rsidTr="00B4463E">
        <w:tc>
          <w:tcPr>
            <w:tcW w:w="1980" w:type="dxa"/>
            <w:vAlign w:val="center"/>
          </w:tcPr>
          <w:p w14:paraId="454171C7" w14:textId="77777777" w:rsidR="007B2AE6" w:rsidRPr="005F19CC" w:rsidRDefault="007B2AE6" w:rsidP="00B4463E">
            <w:pPr>
              <w:pStyle w:val="TableText"/>
              <w:rPr>
                <w:lang w:eastAsia="en-US" w:bidi="bn-BD"/>
              </w:rPr>
            </w:pPr>
            <w:r w:rsidRPr="005F19CC">
              <w:rPr>
                <w:lang w:eastAsia="en-US" w:bidi="bn-BD"/>
              </w:rPr>
              <w:t>IPX Provider Network</w:t>
            </w:r>
          </w:p>
        </w:tc>
        <w:tc>
          <w:tcPr>
            <w:tcW w:w="7036" w:type="dxa"/>
            <w:vAlign w:val="center"/>
          </w:tcPr>
          <w:p w14:paraId="7AB6A725" w14:textId="77777777" w:rsidR="007B2AE6" w:rsidRPr="005F19CC" w:rsidRDefault="007B2AE6" w:rsidP="00B4463E">
            <w:pPr>
              <w:pStyle w:val="TableText"/>
              <w:rPr>
                <w:lang w:eastAsia="en-US" w:bidi="bn-BD"/>
              </w:rPr>
            </w:pPr>
            <w:r w:rsidRPr="005F19CC">
              <w:rPr>
                <w:lang w:eastAsia="en-US" w:bidi="bn-BD"/>
              </w:rPr>
              <w:t>The part of the IPX Network that is operated by one IPX Provider. All IPX Provider Networks together build the global IPX Network.</w:t>
            </w:r>
          </w:p>
        </w:tc>
      </w:tr>
      <w:tr w:rsidR="007B2AE6" w:rsidRPr="005F19CC" w14:paraId="5F010CD4" w14:textId="77777777" w:rsidTr="00B4463E">
        <w:tc>
          <w:tcPr>
            <w:tcW w:w="1980" w:type="dxa"/>
            <w:vAlign w:val="center"/>
          </w:tcPr>
          <w:p w14:paraId="7E54BCF5" w14:textId="77777777" w:rsidR="007B2AE6" w:rsidRPr="005F19CC" w:rsidRDefault="007B2AE6" w:rsidP="00B4463E">
            <w:pPr>
              <w:pStyle w:val="TableText"/>
              <w:rPr>
                <w:lang w:eastAsia="en-US" w:bidi="bn-BD"/>
              </w:rPr>
            </w:pPr>
            <w:r w:rsidRPr="005F19CC">
              <w:rPr>
                <w:lang w:eastAsia="en-US" w:bidi="bn-BD"/>
              </w:rPr>
              <w:t>Integrated UICC (</w:t>
            </w:r>
            <w:proofErr w:type="spellStart"/>
            <w:r w:rsidRPr="005F19CC">
              <w:rPr>
                <w:lang w:eastAsia="en-US" w:bidi="bn-BD"/>
              </w:rPr>
              <w:t>iUICC</w:t>
            </w:r>
            <w:proofErr w:type="spellEnd"/>
            <w:r w:rsidRPr="005F19CC">
              <w:rPr>
                <w:lang w:eastAsia="en-US" w:bidi="bn-BD"/>
              </w:rPr>
              <w:t>)</w:t>
            </w:r>
          </w:p>
        </w:tc>
        <w:tc>
          <w:tcPr>
            <w:tcW w:w="7036" w:type="dxa"/>
            <w:vAlign w:val="center"/>
          </w:tcPr>
          <w:p w14:paraId="13E1F858" w14:textId="77777777" w:rsidR="007B2AE6" w:rsidRPr="005F19CC" w:rsidRDefault="007B2AE6" w:rsidP="00B4463E">
            <w:pPr>
              <w:pStyle w:val="TableText"/>
              <w:rPr>
                <w:lang w:eastAsia="en-US" w:bidi="bn-BD"/>
              </w:rPr>
            </w:pPr>
            <w:r w:rsidRPr="005F19CC">
              <w:t>A UICC implemented on a Tamper Resistant Element (TRE) that is integrated into a System-on-Chip (SoC), optionally making use of remote volatile/non-volatile memory</w:t>
            </w:r>
          </w:p>
        </w:tc>
      </w:tr>
      <w:tr w:rsidR="007B2AE6" w:rsidRPr="005F19CC" w14:paraId="09C1E3DF" w14:textId="77777777" w:rsidTr="00B4463E">
        <w:tc>
          <w:tcPr>
            <w:tcW w:w="1980" w:type="dxa"/>
            <w:vAlign w:val="center"/>
          </w:tcPr>
          <w:p w14:paraId="4655F815" w14:textId="77777777" w:rsidR="007B2AE6" w:rsidRPr="005F19CC" w:rsidRDefault="007B2AE6" w:rsidP="00B4463E">
            <w:pPr>
              <w:pStyle w:val="TableText"/>
              <w:rPr>
                <w:lang w:eastAsia="en-US" w:bidi="bn-BD"/>
              </w:rPr>
            </w:pPr>
            <w:r w:rsidRPr="005F19CC">
              <w:rPr>
                <w:lang w:eastAsia="en-US" w:bidi="bn-BD"/>
              </w:rPr>
              <w:t>Know your customer</w:t>
            </w:r>
          </w:p>
        </w:tc>
        <w:tc>
          <w:tcPr>
            <w:tcW w:w="7036" w:type="dxa"/>
            <w:vAlign w:val="center"/>
          </w:tcPr>
          <w:p w14:paraId="6B1B1A03" w14:textId="77777777" w:rsidR="007B2AE6" w:rsidRPr="005F19CC" w:rsidRDefault="007B2AE6" w:rsidP="00B4463E">
            <w:pPr>
              <w:pStyle w:val="TableText"/>
              <w:rPr>
                <w:lang w:eastAsia="en-US" w:bidi="bn-BD"/>
              </w:rPr>
            </w:pPr>
            <w:r w:rsidRPr="005F19CC">
              <w:t>Implement appropriate customer relationship management, accounting and utilisation systems to understand customer requirements and behaviours. It can also refer to due diligence in establishing and operating customer accounts and monitoring for breaches of usage conditions.</w:t>
            </w:r>
          </w:p>
        </w:tc>
      </w:tr>
      <w:tr w:rsidR="007B2AE6" w:rsidRPr="005F19CC" w14:paraId="44405A5D" w14:textId="77777777" w:rsidTr="00B4463E">
        <w:tc>
          <w:tcPr>
            <w:tcW w:w="1980" w:type="dxa"/>
          </w:tcPr>
          <w:p w14:paraId="6E4FA25F" w14:textId="77777777" w:rsidR="007B2AE6" w:rsidRPr="005F19CC" w:rsidRDefault="007B2AE6" w:rsidP="00B4463E">
            <w:pPr>
              <w:pStyle w:val="TableText"/>
            </w:pPr>
            <w:r w:rsidRPr="005F19CC">
              <w:t>Maturity Model</w:t>
            </w:r>
          </w:p>
        </w:tc>
        <w:tc>
          <w:tcPr>
            <w:tcW w:w="7036" w:type="dxa"/>
            <w:vAlign w:val="center"/>
          </w:tcPr>
          <w:p w14:paraId="001517D8" w14:textId="02788D7F" w:rsidR="007B2AE6" w:rsidRPr="005F19CC" w:rsidRDefault="007B2AE6" w:rsidP="00B4463E">
            <w:pPr>
              <w:pStyle w:val="TableText"/>
            </w:pPr>
            <w:r w:rsidRPr="005F19CC">
              <w:t xml:space="preserve">A broadly recognized tool, with increasing levels, </w:t>
            </w:r>
            <w:r w:rsidR="00BF59DC" w:rsidRPr="005F19CC">
              <w:t>which</w:t>
            </w:r>
            <w:r w:rsidRPr="005F19CC">
              <w:t xml:space="preserve"> assesses the maturity of the implementation of business strategies and controls (including information security management). The model proposed for the purposes of this document is defined in </w:t>
            </w:r>
            <w:r w:rsidRPr="005F19CC">
              <w:fldChar w:fldCharType="begin"/>
            </w:r>
            <w:r w:rsidRPr="005F19CC">
              <w:instrText xml:space="preserve"> REF _Ref25069363 \r \h </w:instrText>
            </w:r>
            <w:r w:rsidRPr="005F19CC">
              <w:fldChar w:fldCharType="separate"/>
            </w:r>
            <w:r w:rsidRPr="005F19CC">
              <w:t>Table 1</w:t>
            </w:r>
            <w:r w:rsidRPr="005F19CC">
              <w:fldChar w:fldCharType="end"/>
            </w:r>
            <w:r w:rsidRPr="005F19CC">
              <w:t xml:space="preserve"> on page </w:t>
            </w:r>
            <w:r w:rsidRPr="005F19CC">
              <w:fldChar w:fldCharType="begin"/>
            </w:r>
            <w:r w:rsidRPr="005F19CC">
              <w:instrText xml:space="preserve"> PAGEREF _Ref25069363 \h </w:instrText>
            </w:r>
            <w:r w:rsidRPr="005F19CC">
              <w:fldChar w:fldCharType="separate"/>
            </w:r>
            <w:r w:rsidRPr="005F19CC">
              <w:t>5</w:t>
            </w:r>
            <w:r w:rsidRPr="005F19CC">
              <w:fldChar w:fldCharType="end"/>
            </w:r>
            <w:r w:rsidRPr="005F19CC">
              <w:t xml:space="preserve">. </w:t>
            </w:r>
          </w:p>
        </w:tc>
      </w:tr>
      <w:tr w:rsidR="007B2AE6" w:rsidRPr="005F19CC" w14:paraId="741FE293" w14:textId="77777777" w:rsidTr="00B4463E">
        <w:tc>
          <w:tcPr>
            <w:tcW w:w="1980" w:type="dxa"/>
          </w:tcPr>
          <w:p w14:paraId="73D771A8" w14:textId="77777777" w:rsidR="007B2AE6" w:rsidRPr="005F19CC" w:rsidRDefault="007B2AE6" w:rsidP="00B4463E">
            <w:pPr>
              <w:pStyle w:val="TableText"/>
            </w:pPr>
            <w:r w:rsidRPr="005F19CC">
              <w:t>Mobility Management Entity (MME)</w:t>
            </w:r>
          </w:p>
        </w:tc>
        <w:tc>
          <w:tcPr>
            <w:tcW w:w="7036" w:type="dxa"/>
            <w:vAlign w:val="center"/>
          </w:tcPr>
          <w:p w14:paraId="2B3039A3" w14:textId="77777777" w:rsidR="007B2AE6" w:rsidRPr="005F19CC" w:rsidRDefault="007B2AE6" w:rsidP="00B4463E">
            <w:pPr>
              <w:pStyle w:val="TableText"/>
            </w:pPr>
            <w:r w:rsidRPr="005F19CC">
              <w:t>The MME handles the signalling related to mobility and security for E-UTRAN access in LTE networks. The MME is responsible for the tracking and the paging of UE in idle mode. It is the termination point of the Non-Access Stratum (NAS)</w:t>
            </w:r>
            <w:r w:rsidRPr="005F19CC">
              <w:rPr>
                <w:lang w:eastAsia="en-US" w:bidi="bn-BD"/>
              </w:rPr>
              <w:t xml:space="preserve"> </w:t>
            </w:r>
          </w:p>
        </w:tc>
      </w:tr>
      <w:tr w:rsidR="007B2AE6" w:rsidRPr="005F19CC" w14:paraId="1DED52AD" w14:textId="77777777" w:rsidTr="00B4463E">
        <w:tc>
          <w:tcPr>
            <w:tcW w:w="1980" w:type="dxa"/>
          </w:tcPr>
          <w:p w14:paraId="064422BC" w14:textId="77777777" w:rsidR="007B2AE6" w:rsidRPr="005F19CC" w:rsidRDefault="007B2AE6" w:rsidP="00B4463E">
            <w:pPr>
              <w:pStyle w:val="TableText"/>
            </w:pPr>
            <w:r w:rsidRPr="005F19CC">
              <w:t>Multimedia Messaging Service Centre (MMSC)</w:t>
            </w:r>
          </w:p>
        </w:tc>
        <w:tc>
          <w:tcPr>
            <w:tcW w:w="7036" w:type="dxa"/>
            <w:vAlign w:val="center"/>
          </w:tcPr>
          <w:p w14:paraId="7EF52730" w14:textId="77777777" w:rsidR="007B2AE6" w:rsidRPr="005F19CC" w:rsidRDefault="007B2AE6" w:rsidP="00B4463E">
            <w:pPr>
              <w:pStyle w:val="TableText"/>
            </w:pPr>
            <w:r w:rsidRPr="005F19CC">
              <w:t>The multimedia messaging service is a standard way to send messages that include multimedia content to and from a mobile phone over a cellular network. The MMSC acts as a relay or forwarding station for these messages.</w:t>
            </w:r>
          </w:p>
        </w:tc>
      </w:tr>
      <w:tr w:rsidR="007B2AE6" w:rsidRPr="005F19CC" w14:paraId="0D43539F" w14:textId="77777777" w:rsidTr="00B4463E">
        <w:tc>
          <w:tcPr>
            <w:tcW w:w="1980" w:type="dxa"/>
          </w:tcPr>
          <w:p w14:paraId="3489829A" w14:textId="77777777" w:rsidR="007B2AE6" w:rsidRPr="005F19CC" w:rsidRDefault="007B2AE6" w:rsidP="00B4463E">
            <w:pPr>
              <w:pStyle w:val="TableText"/>
            </w:pPr>
            <w:r w:rsidRPr="005F19CC">
              <w:t>Mobile Network Operator (MNO)</w:t>
            </w:r>
          </w:p>
        </w:tc>
        <w:tc>
          <w:tcPr>
            <w:tcW w:w="7036" w:type="dxa"/>
            <w:vAlign w:val="center"/>
          </w:tcPr>
          <w:p w14:paraId="1A6419ED" w14:textId="77777777" w:rsidR="007B2AE6" w:rsidRPr="005F19CC" w:rsidRDefault="007B2AE6" w:rsidP="00B4463E">
            <w:pPr>
              <w:pStyle w:val="TableText"/>
            </w:pPr>
            <w:r w:rsidRPr="005F19CC">
              <w:t xml:space="preserve">A </w:t>
            </w:r>
            <w:r w:rsidRPr="005F19CC">
              <w:rPr>
                <w:rStyle w:val="Strong"/>
                <w:b w:val="0"/>
                <w:bCs w:val="0"/>
              </w:rPr>
              <w:t>mobile</w:t>
            </w:r>
            <w:r w:rsidRPr="005F19CC">
              <w:rPr>
                <w:b/>
                <w:bCs/>
              </w:rPr>
              <w:t xml:space="preserve"> </w:t>
            </w:r>
            <w:r w:rsidRPr="005F19CC">
              <w:t>network o</w:t>
            </w:r>
            <w:r w:rsidRPr="005F19CC">
              <w:rPr>
                <w:rStyle w:val="Strong"/>
                <w:b w:val="0"/>
                <w:bCs w:val="0"/>
              </w:rPr>
              <w:t>perator</w:t>
            </w:r>
            <w:r w:rsidRPr="005F19CC">
              <w:t xml:space="preserve"> carries out provisioning, billing and engineering for mobile services. A full member of the GSMA.</w:t>
            </w:r>
          </w:p>
        </w:tc>
      </w:tr>
      <w:tr w:rsidR="007B2AE6" w:rsidRPr="005F19CC" w14:paraId="637F059B" w14:textId="77777777" w:rsidTr="00B4463E">
        <w:tc>
          <w:tcPr>
            <w:tcW w:w="1980" w:type="dxa"/>
          </w:tcPr>
          <w:p w14:paraId="6AEBA8EA" w14:textId="77777777" w:rsidR="007B2AE6" w:rsidRPr="005F19CC" w:rsidRDefault="007B2AE6" w:rsidP="00B4463E">
            <w:pPr>
              <w:pStyle w:val="TableText"/>
            </w:pPr>
            <w:r w:rsidRPr="005F19CC">
              <w:t>New Radio</w:t>
            </w:r>
          </w:p>
        </w:tc>
        <w:tc>
          <w:tcPr>
            <w:tcW w:w="7036" w:type="dxa"/>
            <w:vAlign w:val="center"/>
          </w:tcPr>
          <w:p w14:paraId="6DBC1503" w14:textId="77777777" w:rsidR="007B2AE6" w:rsidRPr="005F19CC" w:rsidRDefault="007B2AE6" w:rsidP="00B4463E">
            <w:pPr>
              <w:pStyle w:val="TableText"/>
            </w:pPr>
            <w:r w:rsidRPr="005F19CC">
              <w:t>5G’s radio interface</w:t>
            </w:r>
          </w:p>
        </w:tc>
      </w:tr>
      <w:tr w:rsidR="007B2AE6" w:rsidRPr="005F19CC" w14:paraId="352D3B37" w14:textId="77777777" w:rsidTr="00B4463E">
        <w:tc>
          <w:tcPr>
            <w:tcW w:w="1980" w:type="dxa"/>
            <w:vAlign w:val="center"/>
          </w:tcPr>
          <w:p w14:paraId="1B06EC58" w14:textId="77777777" w:rsidR="007B2AE6" w:rsidRPr="005F19CC" w:rsidRDefault="007B2AE6" w:rsidP="00B4463E">
            <w:pPr>
              <w:pStyle w:val="TableText"/>
            </w:pPr>
            <w:r w:rsidRPr="005F19CC">
              <w:t>Network Element</w:t>
            </w:r>
          </w:p>
        </w:tc>
        <w:tc>
          <w:tcPr>
            <w:tcW w:w="7036" w:type="dxa"/>
            <w:vAlign w:val="center"/>
          </w:tcPr>
          <w:p w14:paraId="73A5A80F" w14:textId="77777777" w:rsidR="007B2AE6" w:rsidRPr="005F19CC" w:rsidRDefault="007B2AE6" w:rsidP="00B4463E">
            <w:pPr>
              <w:pStyle w:val="TableText"/>
            </w:pPr>
            <w:r w:rsidRPr="005F19CC">
              <w:t>Any active component on the network involved in sending, receiving, processing, storing, or creating data packets and/or voice traffic. In the mobile network, components like the Serving GPRS Support Node (SGSN), Gateway GPRS Support Node (GGSN), Mobility Management Entity (MME), Serving Gateway (SGW), Packet Data Network Gateway (PGW), Home Location Register (HLR), Home Subscriber Server (HSS), and GTP firewall, as well as routers and gateways, are network elements.</w:t>
            </w:r>
          </w:p>
        </w:tc>
      </w:tr>
      <w:tr w:rsidR="007B2AE6" w:rsidRPr="005F19CC" w14:paraId="6D798217" w14:textId="77777777" w:rsidTr="00B4463E">
        <w:tc>
          <w:tcPr>
            <w:tcW w:w="1980" w:type="dxa"/>
            <w:vAlign w:val="center"/>
          </w:tcPr>
          <w:p w14:paraId="234578E3" w14:textId="77777777" w:rsidR="007B2AE6" w:rsidRPr="005F19CC" w:rsidRDefault="007B2AE6" w:rsidP="00B4463E">
            <w:pPr>
              <w:pStyle w:val="TableText"/>
            </w:pPr>
            <w:r w:rsidRPr="005F19CC">
              <w:t>Network Equipment Security Assurance Scheme (NESAS)</w:t>
            </w:r>
          </w:p>
        </w:tc>
        <w:tc>
          <w:tcPr>
            <w:tcW w:w="7036" w:type="dxa"/>
            <w:vAlign w:val="center"/>
          </w:tcPr>
          <w:p w14:paraId="3B3B5004" w14:textId="77777777" w:rsidR="007B2AE6" w:rsidRPr="005F19CC" w:rsidRDefault="007B2AE6" w:rsidP="00B4463E">
            <w:pPr>
              <w:pStyle w:val="TableText"/>
            </w:pPr>
            <w:r w:rsidRPr="005F19CC">
              <w:rPr>
                <w:lang w:eastAsia="en-US" w:bidi="bn-BD"/>
              </w:rPr>
              <w:t>NESAS is a voluntary network equipment security assurance scheme operated and maintained by GSMA, with contributions from 3GPP, covering the methodology and security targets for equipment under test. It defines a globally applicable security baseline that network equipment vendors can meet.</w:t>
            </w:r>
          </w:p>
        </w:tc>
      </w:tr>
      <w:tr w:rsidR="007B2AE6" w:rsidRPr="005F19CC" w14:paraId="6E31208F" w14:textId="77777777" w:rsidTr="00B4463E">
        <w:tc>
          <w:tcPr>
            <w:tcW w:w="1980" w:type="dxa"/>
          </w:tcPr>
          <w:p w14:paraId="6980A7FC" w14:textId="77777777" w:rsidR="007B2AE6" w:rsidRPr="005F19CC" w:rsidRDefault="007B2AE6" w:rsidP="00B4463E">
            <w:pPr>
              <w:pStyle w:val="TableText"/>
            </w:pPr>
            <w:r w:rsidRPr="005F19CC">
              <w:t>Organisation</w:t>
            </w:r>
          </w:p>
        </w:tc>
        <w:tc>
          <w:tcPr>
            <w:tcW w:w="7036" w:type="dxa"/>
            <w:vAlign w:val="center"/>
          </w:tcPr>
          <w:p w14:paraId="07B963AA" w14:textId="77777777" w:rsidR="007B2AE6" w:rsidRPr="005F19CC" w:rsidRDefault="007B2AE6" w:rsidP="00B4463E">
            <w:pPr>
              <w:pStyle w:val="TableText"/>
            </w:pPr>
            <w:r w:rsidRPr="005F19CC">
              <w:t>This is a term that can apply to any member, manufacturer, Operator or business entity within the scope of the GSMA membership.</w:t>
            </w:r>
          </w:p>
        </w:tc>
      </w:tr>
      <w:tr w:rsidR="007B2AE6" w:rsidRPr="005F19CC" w14:paraId="6D4D56C8" w14:textId="77777777" w:rsidTr="00B4463E">
        <w:tc>
          <w:tcPr>
            <w:tcW w:w="1980" w:type="dxa"/>
            <w:vAlign w:val="center"/>
          </w:tcPr>
          <w:p w14:paraId="6DBB09CE" w14:textId="77777777" w:rsidR="007B2AE6" w:rsidRPr="005F19CC" w:rsidRDefault="007B2AE6" w:rsidP="00B4463E">
            <w:pPr>
              <w:pStyle w:val="TableText"/>
            </w:pPr>
            <w:r w:rsidRPr="005F19CC">
              <w:lastRenderedPageBreak/>
              <w:t>Packet Data Network Gateway (PDN GW)</w:t>
            </w:r>
          </w:p>
        </w:tc>
        <w:tc>
          <w:tcPr>
            <w:tcW w:w="7036" w:type="dxa"/>
            <w:vAlign w:val="center"/>
          </w:tcPr>
          <w:p w14:paraId="3B74076B" w14:textId="4B1EADFF" w:rsidR="007B2AE6" w:rsidRPr="005F19CC" w:rsidRDefault="007B2AE6" w:rsidP="00B4463E">
            <w:pPr>
              <w:pStyle w:val="TableText"/>
            </w:pPr>
            <w:r w:rsidRPr="005F19CC">
              <w:t>The PDN GW provides connectivity from mobile devices to external packet data networks in LTE networks</w:t>
            </w:r>
            <w:r w:rsidR="0039784B" w:rsidRPr="005F19CC">
              <w:t xml:space="preserve">. </w:t>
            </w:r>
          </w:p>
        </w:tc>
      </w:tr>
      <w:tr w:rsidR="007B2AE6" w:rsidRPr="005F19CC" w14:paraId="7A30B21B" w14:textId="77777777" w:rsidTr="00B4463E">
        <w:tc>
          <w:tcPr>
            <w:tcW w:w="1980" w:type="dxa"/>
          </w:tcPr>
          <w:p w14:paraId="4B07185D" w14:textId="77777777" w:rsidR="007B2AE6" w:rsidRPr="005F19CC" w:rsidRDefault="007B2AE6" w:rsidP="00B4463E">
            <w:pPr>
              <w:pStyle w:val="TableText"/>
            </w:pPr>
            <w:r w:rsidRPr="005F19CC">
              <w:t>Physical security</w:t>
            </w:r>
          </w:p>
        </w:tc>
        <w:tc>
          <w:tcPr>
            <w:tcW w:w="7036" w:type="dxa"/>
            <w:vAlign w:val="center"/>
          </w:tcPr>
          <w:p w14:paraId="6A3E7C3A" w14:textId="77777777" w:rsidR="007B2AE6" w:rsidRPr="005F19CC" w:rsidRDefault="007B2AE6" w:rsidP="00B4463E">
            <w:pPr>
              <w:pStyle w:val="TableText"/>
            </w:pPr>
            <w:r w:rsidRPr="005F19CC">
              <w:t>Security controls to protect physical components of a network.</w:t>
            </w:r>
          </w:p>
        </w:tc>
      </w:tr>
      <w:tr w:rsidR="007B2AE6" w:rsidRPr="005F19CC" w14:paraId="2A49CFA1" w14:textId="77777777" w:rsidTr="00B4463E">
        <w:tc>
          <w:tcPr>
            <w:tcW w:w="1980" w:type="dxa"/>
            <w:vAlign w:val="center"/>
          </w:tcPr>
          <w:p w14:paraId="392DAB5F" w14:textId="5140C4C9" w:rsidR="007B2AE6" w:rsidRPr="005F19CC" w:rsidRDefault="007B2AE6" w:rsidP="00B4463E">
            <w:pPr>
              <w:pStyle w:val="TableText"/>
            </w:pPr>
            <w:r w:rsidRPr="005F19CC">
              <w:t xml:space="preserve">Privileged Account </w:t>
            </w:r>
            <w:r w:rsidR="00BF59DC" w:rsidRPr="005F19CC">
              <w:t>Management (</w:t>
            </w:r>
            <w:r w:rsidRPr="005F19CC">
              <w:t>PAM)</w:t>
            </w:r>
          </w:p>
        </w:tc>
        <w:tc>
          <w:tcPr>
            <w:tcW w:w="7036" w:type="dxa"/>
            <w:vAlign w:val="center"/>
          </w:tcPr>
          <w:p w14:paraId="28143534" w14:textId="77777777" w:rsidR="007B2AE6" w:rsidRPr="005F19CC" w:rsidRDefault="007B2AE6" w:rsidP="00B4463E">
            <w:pPr>
              <w:pStyle w:val="TableText"/>
            </w:pPr>
            <w:r w:rsidRPr="005F19CC">
              <w:t>System that controls access to and accounts for use of privileged user functions and security critical functions. It can also add additional rules-based authentication layers for exercise of privileges.</w:t>
            </w:r>
          </w:p>
        </w:tc>
      </w:tr>
      <w:tr w:rsidR="007B2AE6" w:rsidRPr="005F19CC" w14:paraId="35496496" w14:textId="77777777" w:rsidTr="00B4463E">
        <w:tc>
          <w:tcPr>
            <w:tcW w:w="1980" w:type="dxa"/>
            <w:vAlign w:val="center"/>
          </w:tcPr>
          <w:p w14:paraId="6CAF0EC1" w14:textId="77777777" w:rsidR="007B2AE6" w:rsidRPr="005F19CC" w:rsidRDefault="007B2AE6" w:rsidP="00B4463E">
            <w:pPr>
              <w:pStyle w:val="TableText"/>
            </w:pPr>
            <w:r w:rsidRPr="005F19CC">
              <w:t>Security Orchestration, Automation and Response (SOAR)</w:t>
            </w:r>
          </w:p>
        </w:tc>
        <w:tc>
          <w:tcPr>
            <w:tcW w:w="7036" w:type="dxa"/>
            <w:vAlign w:val="center"/>
          </w:tcPr>
          <w:p w14:paraId="12D5F5F5" w14:textId="77777777" w:rsidR="007B2AE6" w:rsidRPr="005F19CC" w:rsidRDefault="007B2AE6" w:rsidP="00B4463E">
            <w:pPr>
              <w:pStyle w:val="TableText"/>
            </w:pPr>
            <w:r w:rsidRPr="005F19CC">
              <w:t>SOAR represents a combination of technology and disciplines to control security operation of resource allocation (compute, storage, network and peripheral access) and mobility within virtualized, containerised, compartmentalized, cloud computing and/or distributed data centre environments.</w:t>
            </w:r>
          </w:p>
        </w:tc>
      </w:tr>
      <w:tr w:rsidR="007B2AE6" w:rsidRPr="005F19CC" w14:paraId="67889A59" w14:textId="77777777" w:rsidTr="00B4463E">
        <w:tc>
          <w:tcPr>
            <w:tcW w:w="1980" w:type="dxa"/>
            <w:vAlign w:val="center"/>
          </w:tcPr>
          <w:p w14:paraId="5BA4AB41" w14:textId="77777777" w:rsidR="007B2AE6" w:rsidRPr="005F19CC" w:rsidRDefault="007B2AE6" w:rsidP="00B4463E">
            <w:pPr>
              <w:pStyle w:val="TableText"/>
            </w:pPr>
            <w:r w:rsidRPr="005F19CC">
              <w:t>Security Accreditation Scheme (SAS)</w:t>
            </w:r>
          </w:p>
        </w:tc>
        <w:tc>
          <w:tcPr>
            <w:tcW w:w="7036" w:type="dxa"/>
            <w:vAlign w:val="center"/>
          </w:tcPr>
          <w:p w14:paraId="574AB182" w14:textId="77777777" w:rsidR="007B2AE6" w:rsidRPr="005F19CC" w:rsidRDefault="007B2AE6" w:rsidP="00B4463E">
            <w:pPr>
              <w:pStyle w:val="TableText"/>
            </w:pPr>
            <w:r w:rsidRPr="005F19CC">
              <w:t xml:space="preserve">The SAS is a GSMA certification scheme providing assurance that suppliers manufacture and/or manage UICCs, </w:t>
            </w:r>
            <w:proofErr w:type="spellStart"/>
            <w:r w:rsidRPr="005F19CC">
              <w:t>eUICCs</w:t>
            </w:r>
            <w:proofErr w:type="spellEnd"/>
            <w:r w:rsidRPr="005F19CC">
              <w:t xml:space="preserve"> and </w:t>
            </w:r>
            <w:proofErr w:type="spellStart"/>
            <w:r w:rsidRPr="005F19CC">
              <w:t>iUICCs</w:t>
            </w:r>
            <w:proofErr w:type="spellEnd"/>
            <w:r w:rsidRPr="005F19CC">
              <w:t xml:space="preserve"> in a secure way.</w:t>
            </w:r>
          </w:p>
        </w:tc>
      </w:tr>
      <w:tr w:rsidR="007B2AE6" w:rsidRPr="005F19CC" w14:paraId="26C46933" w14:textId="77777777" w:rsidTr="00B4463E">
        <w:tc>
          <w:tcPr>
            <w:tcW w:w="1980" w:type="dxa"/>
            <w:vAlign w:val="center"/>
          </w:tcPr>
          <w:p w14:paraId="7E96252A" w14:textId="77777777" w:rsidR="007B2AE6" w:rsidRPr="005F19CC" w:rsidRDefault="007B2AE6" w:rsidP="00B4463E">
            <w:pPr>
              <w:pStyle w:val="TableText"/>
            </w:pPr>
            <w:r w:rsidRPr="005F19CC">
              <w:t>Security critical software update</w:t>
            </w:r>
          </w:p>
        </w:tc>
        <w:tc>
          <w:tcPr>
            <w:tcW w:w="7036" w:type="dxa"/>
            <w:vAlign w:val="center"/>
          </w:tcPr>
          <w:p w14:paraId="611CBE7B" w14:textId="77777777" w:rsidR="007B2AE6" w:rsidRPr="005F19CC" w:rsidRDefault="007B2AE6" w:rsidP="00B4463E">
            <w:pPr>
              <w:pStyle w:val="TableText"/>
            </w:pPr>
            <w:r w:rsidRPr="005F19CC">
              <w:t>A software update whose main intention is to fix security vulnerabilities that were identified in the original mobile operating system, often after the device has been produced and delivered, that need to be deployed widely and quickly due to a major security incident of some kind.</w:t>
            </w:r>
          </w:p>
        </w:tc>
      </w:tr>
      <w:tr w:rsidR="007B2AE6" w:rsidRPr="005F19CC" w14:paraId="0BECFC68" w14:textId="77777777" w:rsidTr="00B4463E">
        <w:tc>
          <w:tcPr>
            <w:tcW w:w="1980" w:type="dxa"/>
            <w:vAlign w:val="center"/>
          </w:tcPr>
          <w:p w14:paraId="58048E4F" w14:textId="77777777" w:rsidR="007B2AE6" w:rsidRPr="005F19CC" w:rsidRDefault="007B2AE6" w:rsidP="00B4463E">
            <w:pPr>
              <w:pStyle w:val="TableText"/>
            </w:pPr>
            <w:r w:rsidRPr="005F19CC">
              <w:t>Serving Gateway (SGW)</w:t>
            </w:r>
          </w:p>
        </w:tc>
        <w:tc>
          <w:tcPr>
            <w:tcW w:w="7036" w:type="dxa"/>
            <w:vAlign w:val="center"/>
          </w:tcPr>
          <w:p w14:paraId="41D46329" w14:textId="77777777" w:rsidR="007B2AE6" w:rsidRPr="005F19CC" w:rsidRDefault="007B2AE6" w:rsidP="00B4463E">
            <w:pPr>
              <w:pStyle w:val="TableText"/>
            </w:pPr>
            <w:r w:rsidRPr="005F19CC">
              <w:t>The SGW is the point of interconnect between the radio-side and the LTE EPC; the gateway serves the UE by routing the incoming and outgoing IP packets</w:t>
            </w:r>
            <w:r w:rsidRPr="005F19CC">
              <w:rPr>
                <w:lang w:eastAsia="en-US" w:bidi="bn-BD"/>
              </w:rPr>
              <w:fldChar w:fldCharType="begin"/>
            </w:r>
            <w:r w:rsidRPr="005F19CC">
              <w:rPr>
                <w:lang w:eastAsia="en-US" w:bidi="bn-BD"/>
              </w:rPr>
              <w:instrText xml:space="preserve"> REF _Ref24616155 \r \h  \* MERGEFORMAT </w:instrText>
            </w:r>
            <w:r w:rsidRPr="005F19CC">
              <w:rPr>
                <w:lang w:eastAsia="en-US" w:bidi="bn-BD"/>
              </w:rPr>
            </w:r>
            <w:r w:rsidRPr="005F19CC">
              <w:rPr>
                <w:lang w:eastAsia="en-US" w:bidi="bn-BD"/>
              </w:rPr>
              <w:fldChar w:fldCharType="end"/>
            </w:r>
            <w:r w:rsidRPr="005F19CC">
              <w:rPr>
                <w:lang w:eastAsia="en-US" w:bidi="bn-BD"/>
              </w:rPr>
              <w:t>.</w:t>
            </w:r>
          </w:p>
        </w:tc>
      </w:tr>
      <w:tr w:rsidR="007B2AE6" w:rsidRPr="005F19CC" w14:paraId="3144CA52" w14:textId="77777777" w:rsidTr="00B4463E">
        <w:tc>
          <w:tcPr>
            <w:tcW w:w="1980" w:type="dxa"/>
            <w:vAlign w:val="center"/>
          </w:tcPr>
          <w:p w14:paraId="1D9BD376" w14:textId="77777777" w:rsidR="007B2AE6" w:rsidRPr="005F19CC" w:rsidRDefault="007B2AE6" w:rsidP="00B4463E">
            <w:pPr>
              <w:pStyle w:val="TableText"/>
            </w:pPr>
            <w:r w:rsidRPr="005F19CC">
              <w:t>Serving Gateway (SGW)</w:t>
            </w:r>
          </w:p>
        </w:tc>
        <w:tc>
          <w:tcPr>
            <w:tcW w:w="7036" w:type="dxa"/>
            <w:vAlign w:val="center"/>
          </w:tcPr>
          <w:p w14:paraId="7E0C19C0" w14:textId="77777777" w:rsidR="007B2AE6" w:rsidRPr="005F19CC" w:rsidRDefault="007B2AE6" w:rsidP="00B4463E">
            <w:pPr>
              <w:pStyle w:val="TableText"/>
            </w:pPr>
            <w:r w:rsidRPr="005F19CC">
              <w:t>The SGW is the point of interconnect between the radio-side and the EPC; the gateway serves the UE by routing the incoming and outgoing IP packets.</w:t>
            </w:r>
          </w:p>
        </w:tc>
      </w:tr>
      <w:tr w:rsidR="007B2AE6" w:rsidRPr="005F19CC" w14:paraId="10C8FF3F" w14:textId="77777777" w:rsidTr="00B4463E">
        <w:tc>
          <w:tcPr>
            <w:tcW w:w="1980" w:type="dxa"/>
            <w:vAlign w:val="center"/>
          </w:tcPr>
          <w:p w14:paraId="37127119" w14:textId="3184187A" w:rsidR="007B2AE6" w:rsidRPr="005F19CC" w:rsidRDefault="007B2AE6" w:rsidP="00B4463E">
            <w:pPr>
              <w:pStyle w:val="TableText"/>
            </w:pPr>
            <w:r w:rsidRPr="005F19CC">
              <w:t xml:space="preserve">Short Message </w:t>
            </w:r>
            <w:r w:rsidR="00BF59DC" w:rsidRPr="005F19CC">
              <w:t>Service (</w:t>
            </w:r>
            <w:r w:rsidRPr="005F19CC">
              <w:t>SMS)</w:t>
            </w:r>
          </w:p>
        </w:tc>
        <w:tc>
          <w:tcPr>
            <w:tcW w:w="7036" w:type="dxa"/>
            <w:vAlign w:val="center"/>
          </w:tcPr>
          <w:p w14:paraId="5989A698" w14:textId="77777777" w:rsidR="007B2AE6" w:rsidRPr="005F19CC" w:rsidRDefault="007B2AE6" w:rsidP="00B4463E">
            <w:pPr>
              <w:pStyle w:val="TableText"/>
            </w:pPr>
            <w:r w:rsidRPr="005F19CC">
              <w:t>Also known as text messaging that uses standardised communication protocols to exchange short text messages</w:t>
            </w:r>
          </w:p>
        </w:tc>
      </w:tr>
      <w:tr w:rsidR="007B2AE6" w:rsidRPr="005F19CC" w14:paraId="2A9E4AB1" w14:textId="77777777" w:rsidTr="00B4463E">
        <w:tc>
          <w:tcPr>
            <w:tcW w:w="1980" w:type="dxa"/>
            <w:vAlign w:val="center"/>
          </w:tcPr>
          <w:p w14:paraId="09F4C831" w14:textId="77777777" w:rsidR="007B2AE6" w:rsidRPr="005F19CC" w:rsidRDefault="007B2AE6" w:rsidP="00B4463E">
            <w:pPr>
              <w:pStyle w:val="TableText"/>
            </w:pPr>
            <w:r w:rsidRPr="005F19CC">
              <w:t>Short Message Service Centre (SMSC)</w:t>
            </w:r>
          </w:p>
        </w:tc>
        <w:tc>
          <w:tcPr>
            <w:tcW w:w="7036" w:type="dxa"/>
            <w:vAlign w:val="center"/>
          </w:tcPr>
          <w:p w14:paraId="0EB0AB0A" w14:textId="77777777" w:rsidR="007B2AE6" w:rsidRPr="005F19CC" w:rsidRDefault="007B2AE6" w:rsidP="00B4463E">
            <w:pPr>
              <w:pStyle w:val="TableText"/>
            </w:pPr>
            <w:r w:rsidRPr="005F19CC">
              <w:t>A SMSC is a network element in the mobile telephone network which delivers SMS messages.</w:t>
            </w:r>
          </w:p>
        </w:tc>
      </w:tr>
      <w:tr w:rsidR="007B2AE6" w:rsidRPr="005F19CC" w14:paraId="11FBB214" w14:textId="77777777" w:rsidTr="00B4463E">
        <w:tc>
          <w:tcPr>
            <w:tcW w:w="1980" w:type="dxa"/>
            <w:vAlign w:val="center"/>
          </w:tcPr>
          <w:p w14:paraId="15A43AA6" w14:textId="77777777" w:rsidR="007B2AE6" w:rsidRPr="005F19CC" w:rsidRDefault="007B2AE6" w:rsidP="00B4463E">
            <w:pPr>
              <w:pStyle w:val="TableText"/>
            </w:pPr>
            <w:r w:rsidRPr="005F19CC">
              <w:t>Signalling System 7 (SS7)</w:t>
            </w:r>
          </w:p>
        </w:tc>
        <w:tc>
          <w:tcPr>
            <w:tcW w:w="7036" w:type="dxa"/>
            <w:vAlign w:val="center"/>
          </w:tcPr>
          <w:p w14:paraId="586ABDAE" w14:textId="77777777" w:rsidR="007B2AE6" w:rsidRPr="005F19CC" w:rsidRDefault="007B2AE6" w:rsidP="00B4463E">
            <w:pPr>
              <w:pStyle w:val="TableText"/>
            </w:pPr>
            <w:r w:rsidRPr="005F19CC">
              <w:t xml:space="preserve">SS7 is a protocol allowing phone networks to exchange information needed for managing subscriber mobility and connections, and routing calls and text messages. </w:t>
            </w:r>
          </w:p>
        </w:tc>
      </w:tr>
      <w:tr w:rsidR="007B2AE6" w:rsidRPr="005F19CC" w14:paraId="57857DC3" w14:textId="77777777" w:rsidTr="00B4463E">
        <w:tc>
          <w:tcPr>
            <w:tcW w:w="1980" w:type="dxa"/>
            <w:vAlign w:val="center"/>
          </w:tcPr>
          <w:p w14:paraId="7FEB5206" w14:textId="77777777" w:rsidR="007B2AE6" w:rsidRPr="005F19CC" w:rsidRDefault="007B2AE6" w:rsidP="00B4463E">
            <w:pPr>
              <w:pStyle w:val="TableText"/>
            </w:pPr>
            <w:r w:rsidRPr="005F19CC">
              <w:t>Signal Transfer Point (STP)</w:t>
            </w:r>
          </w:p>
        </w:tc>
        <w:tc>
          <w:tcPr>
            <w:tcW w:w="7036" w:type="dxa"/>
            <w:vAlign w:val="center"/>
          </w:tcPr>
          <w:p w14:paraId="01B6A931" w14:textId="77777777" w:rsidR="007B2AE6" w:rsidRPr="005F19CC" w:rsidRDefault="007B2AE6" w:rsidP="00B4463E">
            <w:pPr>
              <w:pStyle w:val="TableText"/>
            </w:pPr>
            <w:r w:rsidRPr="005F19CC">
              <w:t xml:space="preserve">A STP is a router that relays SS7 messages between certain network elements. </w:t>
            </w:r>
          </w:p>
        </w:tc>
      </w:tr>
      <w:tr w:rsidR="007B2AE6" w:rsidRPr="005F19CC" w14:paraId="7F1FC1C7" w14:textId="77777777" w:rsidTr="00B4463E">
        <w:tc>
          <w:tcPr>
            <w:tcW w:w="1980" w:type="dxa"/>
            <w:vAlign w:val="center"/>
          </w:tcPr>
          <w:p w14:paraId="37368E30" w14:textId="77777777" w:rsidR="007B2AE6" w:rsidRPr="005F19CC" w:rsidRDefault="007B2AE6" w:rsidP="00B4463E">
            <w:pPr>
              <w:pStyle w:val="TableText"/>
            </w:pPr>
            <w:r w:rsidRPr="005F19CC">
              <w:t>User Equipment (UE)</w:t>
            </w:r>
          </w:p>
        </w:tc>
        <w:tc>
          <w:tcPr>
            <w:tcW w:w="7036" w:type="dxa"/>
            <w:vAlign w:val="center"/>
          </w:tcPr>
          <w:p w14:paraId="42F9AAF1" w14:textId="3BE0694B" w:rsidR="007B2AE6" w:rsidRPr="005F19CC" w:rsidRDefault="007B2AE6" w:rsidP="00B4463E">
            <w:pPr>
              <w:pStyle w:val="TableText"/>
            </w:pPr>
            <w:r w:rsidRPr="005F19CC">
              <w:t>Devices used by the end user</w:t>
            </w:r>
            <w:r w:rsidR="0039784B" w:rsidRPr="005F19CC">
              <w:t xml:space="preserve">. </w:t>
            </w:r>
          </w:p>
        </w:tc>
      </w:tr>
      <w:tr w:rsidR="007B2AE6" w:rsidRPr="005F19CC" w14:paraId="0976D102" w14:textId="77777777" w:rsidTr="00B4463E">
        <w:tc>
          <w:tcPr>
            <w:tcW w:w="1980" w:type="dxa"/>
            <w:vAlign w:val="center"/>
          </w:tcPr>
          <w:p w14:paraId="0059F485" w14:textId="77777777" w:rsidR="007B2AE6" w:rsidRPr="005F19CC" w:rsidRDefault="007B2AE6" w:rsidP="00B4463E">
            <w:pPr>
              <w:pStyle w:val="TableText"/>
            </w:pPr>
            <w:r w:rsidRPr="005F19CC">
              <w:t>Universal Integrated Circuit Card (UICC)</w:t>
            </w:r>
          </w:p>
        </w:tc>
        <w:tc>
          <w:tcPr>
            <w:tcW w:w="7036" w:type="dxa"/>
            <w:vAlign w:val="center"/>
          </w:tcPr>
          <w:p w14:paraId="1606444C" w14:textId="77777777" w:rsidR="007B2AE6" w:rsidRPr="005F19CC" w:rsidRDefault="007B2AE6" w:rsidP="00B4463E">
            <w:pPr>
              <w:pStyle w:val="TableText"/>
            </w:pPr>
            <w:r w:rsidRPr="005F19CC">
              <w:t>The UICC is the smart card used in mobile terminals to manage subscriber credentials and network access.</w:t>
            </w:r>
          </w:p>
        </w:tc>
      </w:tr>
      <w:tr w:rsidR="007B2AE6" w:rsidRPr="005F19CC" w14:paraId="5D14F39A" w14:textId="77777777" w:rsidTr="00B4463E">
        <w:tc>
          <w:tcPr>
            <w:tcW w:w="1980" w:type="dxa"/>
            <w:vAlign w:val="center"/>
          </w:tcPr>
          <w:p w14:paraId="2E3D00D1" w14:textId="77777777" w:rsidR="007B2AE6" w:rsidRPr="005F19CC" w:rsidRDefault="007B2AE6" w:rsidP="00B4463E">
            <w:pPr>
              <w:pStyle w:val="TableText"/>
            </w:pPr>
            <w:r w:rsidRPr="005F19CC">
              <w:t>Vendors</w:t>
            </w:r>
          </w:p>
        </w:tc>
        <w:tc>
          <w:tcPr>
            <w:tcW w:w="7036" w:type="dxa"/>
            <w:vAlign w:val="center"/>
          </w:tcPr>
          <w:p w14:paraId="75551BB5" w14:textId="77777777" w:rsidR="007B2AE6" w:rsidRPr="005F19CC" w:rsidRDefault="007B2AE6" w:rsidP="00B4463E">
            <w:pPr>
              <w:pStyle w:val="TableText"/>
            </w:pPr>
            <w:r w:rsidRPr="005F19CC">
              <w:t xml:space="preserve">An organisation offering a product or service used by the mobile telecommunications industry. </w:t>
            </w:r>
          </w:p>
        </w:tc>
      </w:tr>
      <w:tr w:rsidR="007B2AE6" w:rsidRPr="005F19CC" w14:paraId="2CF624D9" w14:textId="77777777" w:rsidTr="00B4463E">
        <w:tc>
          <w:tcPr>
            <w:tcW w:w="1980" w:type="dxa"/>
            <w:vAlign w:val="center"/>
          </w:tcPr>
          <w:p w14:paraId="07D236BC" w14:textId="77777777" w:rsidR="007B2AE6" w:rsidRPr="005F19CC" w:rsidRDefault="007B2AE6" w:rsidP="00B4463E">
            <w:pPr>
              <w:pStyle w:val="TableText"/>
            </w:pPr>
            <w:r w:rsidRPr="005F19CC">
              <w:t>Virtual Private Network (VPN)</w:t>
            </w:r>
          </w:p>
        </w:tc>
        <w:tc>
          <w:tcPr>
            <w:tcW w:w="7036" w:type="dxa"/>
            <w:vAlign w:val="center"/>
          </w:tcPr>
          <w:p w14:paraId="268A9155" w14:textId="77777777" w:rsidR="007B2AE6" w:rsidRPr="005F19CC" w:rsidRDefault="007B2AE6" w:rsidP="00B4463E">
            <w:pPr>
              <w:pStyle w:val="TableText"/>
            </w:pPr>
            <w:r w:rsidRPr="005F19CC">
              <w:t>A VPN extends a private network across a public network.</w:t>
            </w:r>
          </w:p>
        </w:tc>
      </w:tr>
      <w:tr w:rsidR="007B2AE6" w:rsidRPr="005F19CC" w14:paraId="3DBB3ABB" w14:textId="77777777" w:rsidTr="00B4463E">
        <w:tc>
          <w:tcPr>
            <w:tcW w:w="1980" w:type="dxa"/>
            <w:vAlign w:val="center"/>
          </w:tcPr>
          <w:p w14:paraId="79F070CB" w14:textId="77777777" w:rsidR="007B2AE6" w:rsidRPr="005F19CC" w:rsidRDefault="007B2AE6" w:rsidP="00B4463E">
            <w:pPr>
              <w:pStyle w:val="TableText"/>
            </w:pPr>
            <w:r w:rsidRPr="005F19CC">
              <w:t xml:space="preserve">Vulnerability </w:t>
            </w:r>
          </w:p>
        </w:tc>
        <w:tc>
          <w:tcPr>
            <w:tcW w:w="7036" w:type="dxa"/>
            <w:vAlign w:val="center"/>
          </w:tcPr>
          <w:p w14:paraId="18242564" w14:textId="77777777" w:rsidR="007B2AE6" w:rsidRPr="005F19CC" w:rsidRDefault="007B2AE6" w:rsidP="00B4463E">
            <w:pPr>
              <w:pStyle w:val="TableText"/>
            </w:pPr>
            <w:r w:rsidRPr="005F19CC">
              <w:t>A vulnerability is generally a set of conditions that allow the violation of an explicit or implicit security policy.</w:t>
            </w:r>
          </w:p>
        </w:tc>
      </w:tr>
    </w:tbl>
    <w:p w14:paraId="52C8E3C3" w14:textId="77777777" w:rsidR="007B2AE6" w:rsidRPr="005F19CC" w:rsidRDefault="007B2AE6" w:rsidP="007B2AE6">
      <w:pPr>
        <w:pStyle w:val="Heading2"/>
      </w:pPr>
      <w:bookmarkStart w:id="56" w:name="_Toc26171726"/>
      <w:bookmarkStart w:id="57" w:name="_Toc26171925"/>
      <w:bookmarkStart w:id="58" w:name="_Toc29213375"/>
      <w:bookmarkStart w:id="59" w:name="_Toc24629749"/>
      <w:bookmarkStart w:id="60" w:name="_Toc25766979"/>
      <w:bookmarkStart w:id="61" w:name="_Toc26171727"/>
      <w:bookmarkStart w:id="62" w:name="_Toc26171926"/>
      <w:bookmarkStart w:id="63" w:name="_Toc29213376"/>
      <w:bookmarkStart w:id="64" w:name="_References"/>
      <w:bookmarkStart w:id="65" w:name="_Toc327447332"/>
      <w:bookmarkStart w:id="66" w:name="_Toc327547999"/>
      <w:bookmarkStart w:id="67" w:name="_Toc327548199"/>
      <w:bookmarkStart w:id="68" w:name="_Ref531343117"/>
      <w:bookmarkStart w:id="69" w:name="_Toc29213377"/>
      <w:bookmarkStart w:id="70" w:name="_Toc212732563"/>
      <w:bookmarkStart w:id="71" w:name="_Ref24629515"/>
      <w:bookmarkEnd w:id="56"/>
      <w:bookmarkEnd w:id="57"/>
      <w:bookmarkEnd w:id="58"/>
      <w:bookmarkEnd w:id="59"/>
      <w:bookmarkEnd w:id="60"/>
      <w:bookmarkEnd w:id="61"/>
      <w:bookmarkEnd w:id="62"/>
      <w:bookmarkEnd w:id="63"/>
      <w:bookmarkEnd w:id="64"/>
      <w:r w:rsidRPr="005F19CC">
        <w:lastRenderedPageBreak/>
        <w:t>References</w:t>
      </w:r>
      <w:bookmarkEnd w:id="65"/>
      <w:bookmarkEnd w:id="66"/>
      <w:bookmarkEnd w:id="67"/>
      <w:bookmarkEnd w:id="68"/>
      <w:bookmarkEnd w:id="69"/>
      <w:bookmarkEnd w:id="70"/>
      <w:r w:rsidRPr="005F19CC">
        <w:t xml:space="preserve"> </w:t>
      </w:r>
      <w:bookmarkEnd w:id="7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2409"/>
      </w:tblGrid>
      <w:tr w:rsidR="007B2AE6" w:rsidRPr="005F19CC" w14:paraId="63F0C915" w14:textId="77777777" w:rsidTr="00B4463E">
        <w:trPr>
          <w:cantSplit/>
          <w:tblHeader/>
        </w:trPr>
        <w:tc>
          <w:tcPr>
            <w:tcW w:w="993" w:type="dxa"/>
            <w:shd w:val="clear" w:color="auto" w:fill="C00000"/>
            <w:vAlign w:val="bottom"/>
          </w:tcPr>
          <w:p w14:paraId="7FD682C8" w14:textId="77777777" w:rsidR="007B2AE6" w:rsidRPr="005F19CC" w:rsidRDefault="007B2AE6" w:rsidP="00B4463E">
            <w:pPr>
              <w:pStyle w:val="TableHeader"/>
              <w:rPr>
                <w:lang w:val="en-GB"/>
              </w:rPr>
            </w:pPr>
            <w:r w:rsidRPr="005F19CC">
              <w:rPr>
                <w:lang w:val="en-GB"/>
              </w:rPr>
              <w:t>Ref</w:t>
            </w:r>
          </w:p>
        </w:tc>
        <w:tc>
          <w:tcPr>
            <w:tcW w:w="5670" w:type="dxa"/>
            <w:shd w:val="clear" w:color="auto" w:fill="C00000"/>
            <w:vAlign w:val="bottom"/>
          </w:tcPr>
          <w:p w14:paraId="636435C7" w14:textId="77777777" w:rsidR="007B2AE6" w:rsidRPr="005F19CC" w:rsidRDefault="007B2AE6" w:rsidP="00B4463E">
            <w:pPr>
              <w:pStyle w:val="TableHeader"/>
              <w:rPr>
                <w:lang w:val="en-GB"/>
              </w:rPr>
            </w:pPr>
            <w:r w:rsidRPr="005F19CC">
              <w:rPr>
                <w:lang w:val="en-GB"/>
              </w:rPr>
              <w:t>Document</w:t>
            </w:r>
          </w:p>
        </w:tc>
        <w:tc>
          <w:tcPr>
            <w:tcW w:w="2409" w:type="dxa"/>
            <w:shd w:val="clear" w:color="auto" w:fill="C00000"/>
            <w:vAlign w:val="bottom"/>
          </w:tcPr>
          <w:p w14:paraId="16700EB4" w14:textId="77777777" w:rsidR="007B2AE6" w:rsidRPr="005F19CC" w:rsidRDefault="007B2AE6" w:rsidP="00B4463E">
            <w:pPr>
              <w:pStyle w:val="TableHeader"/>
              <w:rPr>
                <w:lang w:val="en-GB"/>
              </w:rPr>
            </w:pPr>
            <w:r w:rsidRPr="005F19CC">
              <w:rPr>
                <w:lang w:val="en-GB"/>
              </w:rPr>
              <w:t>Link</w:t>
            </w:r>
          </w:p>
        </w:tc>
      </w:tr>
      <w:tr w:rsidR="007B2AE6" w:rsidRPr="005F19CC" w14:paraId="57308B91" w14:textId="77777777" w:rsidTr="00B4463E">
        <w:tc>
          <w:tcPr>
            <w:tcW w:w="993" w:type="dxa"/>
            <w:vAlign w:val="center"/>
          </w:tcPr>
          <w:p w14:paraId="275F2597" w14:textId="77777777" w:rsidR="007B2AE6" w:rsidRPr="005F19CC" w:rsidRDefault="007B2AE6" w:rsidP="008B4B69">
            <w:pPr>
              <w:pStyle w:val="TableReferencenumber"/>
              <w:numPr>
                <w:ilvl w:val="0"/>
                <w:numId w:val="56"/>
              </w:numPr>
              <w:ind w:left="0" w:firstLine="0"/>
            </w:pPr>
            <w:bookmarkStart w:id="72" w:name="_Ref25068103"/>
          </w:p>
        </w:tc>
        <w:bookmarkEnd w:id="72"/>
        <w:tc>
          <w:tcPr>
            <w:tcW w:w="5670" w:type="dxa"/>
            <w:vAlign w:val="center"/>
          </w:tcPr>
          <w:p w14:paraId="0831C81B" w14:textId="77777777" w:rsidR="007B2AE6" w:rsidRPr="005F19CC" w:rsidRDefault="007B2AE6" w:rsidP="00B4463E">
            <w:pPr>
              <w:pStyle w:val="TableText"/>
            </w:pPr>
            <w:r w:rsidRPr="005F19CC">
              <w:t>GSMA Intelligence Global Mobile Trends</w:t>
            </w:r>
          </w:p>
        </w:tc>
        <w:tc>
          <w:tcPr>
            <w:tcW w:w="2409" w:type="dxa"/>
            <w:vAlign w:val="center"/>
          </w:tcPr>
          <w:p w14:paraId="78D67AC3" w14:textId="77777777" w:rsidR="007B2AE6" w:rsidRPr="005F19CC" w:rsidRDefault="007B2AE6" w:rsidP="00B4463E">
            <w:pPr>
              <w:pStyle w:val="TableText"/>
              <w:rPr>
                <w:rFonts w:cs="Arial"/>
                <w:szCs w:val="20"/>
              </w:rPr>
            </w:pPr>
            <w:hyperlink r:id="rId15" w:history="1">
              <w:proofErr w:type="spellStart"/>
              <w:r w:rsidRPr="005F19CC">
                <w:rPr>
                  <w:rStyle w:val="Hyperlink"/>
                  <w:rFonts w:cs="Arial"/>
                  <w:szCs w:val="20"/>
                </w:rPr>
                <w:t>GSMAi</w:t>
              </w:r>
              <w:proofErr w:type="spellEnd"/>
            </w:hyperlink>
          </w:p>
        </w:tc>
      </w:tr>
      <w:tr w:rsidR="007B2AE6" w:rsidRPr="005F19CC" w14:paraId="7ACB8368" w14:textId="77777777" w:rsidTr="00B4463E">
        <w:tc>
          <w:tcPr>
            <w:tcW w:w="993" w:type="dxa"/>
            <w:vAlign w:val="center"/>
          </w:tcPr>
          <w:p w14:paraId="7C6715E9" w14:textId="77777777" w:rsidR="007B2AE6" w:rsidRPr="005F19CC" w:rsidRDefault="007B2AE6" w:rsidP="008B4B69">
            <w:pPr>
              <w:pStyle w:val="TableReferencenumber"/>
              <w:numPr>
                <w:ilvl w:val="0"/>
                <w:numId w:val="56"/>
              </w:numPr>
              <w:ind w:left="0" w:firstLine="0"/>
            </w:pPr>
            <w:bookmarkStart w:id="73" w:name="_Ref24612053"/>
          </w:p>
        </w:tc>
        <w:bookmarkEnd w:id="73"/>
        <w:tc>
          <w:tcPr>
            <w:tcW w:w="5670" w:type="dxa"/>
            <w:vAlign w:val="center"/>
          </w:tcPr>
          <w:p w14:paraId="19C07C7D" w14:textId="77777777" w:rsidR="007B2AE6" w:rsidRPr="005F19CC" w:rsidRDefault="007B2AE6" w:rsidP="00B4463E">
            <w:pPr>
              <w:pStyle w:val="TableText"/>
            </w:pPr>
            <w:r w:rsidRPr="005F19CC">
              <w:t>UN Human Rights Council</w:t>
            </w:r>
          </w:p>
        </w:tc>
        <w:tc>
          <w:tcPr>
            <w:tcW w:w="2409" w:type="dxa"/>
            <w:vAlign w:val="center"/>
          </w:tcPr>
          <w:p w14:paraId="0874902B" w14:textId="77777777" w:rsidR="007B2AE6" w:rsidRPr="005F19CC" w:rsidRDefault="007B2AE6" w:rsidP="00B4463E">
            <w:pPr>
              <w:pStyle w:val="TableText"/>
              <w:rPr>
                <w:rFonts w:cs="Arial"/>
                <w:szCs w:val="20"/>
              </w:rPr>
            </w:pPr>
            <w:hyperlink r:id="rId16" w:history="1">
              <w:r w:rsidRPr="005F19CC">
                <w:rPr>
                  <w:rStyle w:val="Hyperlink"/>
                  <w:rFonts w:cs="Arial"/>
                  <w:szCs w:val="20"/>
                </w:rPr>
                <w:t>Article 19</w:t>
              </w:r>
            </w:hyperlink>
          </w:p>
        </w:tc>
      </w:tr>
      <w:tr w:rsidR="007B2AE6" w:rsidRPr="005F19CC" w14:paraId="2475F059" w14:textId="77777777" w:rsidTr="00B4463E">
        <w:tc>
          <w:tcPr>
            <w:tcW w:w="993" w:type="dxa"/>
            <w:vAlign w:val="center"/>
          </w:tcPr>
          <w:p w14:paraId="6C7D190D" w14:textId="77777777" w:rsidR="007B2AE6" w:rsidRPr="005F19CC" w:rsidRDefault="007B2AE6" w:rsidP="008B4B69">
            <w:pPr>
              <w:pStyle w:val="TableReferencenumber"/>
              <w:numPr>
                <w:ilvl w:val="0"/>
                <w:numId w:val="56"/>
              </w:numPr>
              <w:ind w:left="0" w:firstLine="0"/>
            </w:pPr>
            <w:bookmarkStart w:id="74" w:name="_Ref24612201"/>
          </w:p>
        </w:tc>
        <w:bookmarkEnd w:id="74"/>
        <w:tc>
          <w:tcPr>
            <w:tcW w:w="5670" w:type="dxa"/>
            <w:vAlign w:val="center"/>
          </w:tcPr>
          <w:p w14:paraId="1636F3B2" w14:textId="77777777" w:rsidR="007B2AE6" w:rsidRPr="005F19CC" w:rsidRDefault="007B2AE6" w:rsidP="00B4463E">
            <w:pPr>
              <w:pStyle w:val="TableText"/>
            </w:pPr>
            <w:r w:rsidRPr="005F19CC">
              <w:t>Centre for Internet Security (CIS) Controls</w:t>
            </w:r>
          </w:p>
        </w:tc>
        <w:tc>
          <w:tcPr>
            <w:tcW w:w="2409" w:type="dxa"/>
            <w:vAlign w:val="center"/>
          </w:tcPr>
          <w:p w14:paraId="552FC3C3" w14:textId="77777777" w:rsidR="007B2AE6" w:rsidRPr="005F19CC" w:rsidRDefault="007B2AE6" w:rsidP="00B4463E">
            <w:pPr>
              <w:pStyle w:val="TableText"/>
              <w:rPr>
                <w:rFonts w:cs="Arial"/>
                <w:szCs w:val="20"/>
              </w:rPr>
            </w:pPr>
            <w:hyperlink r:id="rId17" w:history="1">
              <w:r w:rsidRPr="005F19CC">
                <w:rPr>
                  <w:rStyle w:val="Hyperlink"/>
                  <w:rFonts w:cs="Arial"/>
                  <w:szCs w:val="20"/>
                </w:rPr>
                <w:t>CIS Controls</w:t>
              </w:r>
            </w:hyperlink>
          </w:p>
        </w:tc>
      </w:tr>
      <w:tr w:rsidR="007B2AE6" w:rsidRPr="005F19CC" w14:paraId="0047F799" w14:textId="77777777" w:rsidTr="00B4463E">
        <w:tc>
          <w:tcPr>
            <w:tcW w:w="993" w:type="dxa"/>
            <w:vAlign w:val="center"/>
          </w:tcPr>
          <w:p w14:paraId="5B925E5F" w14:textId="77777777" w:rsidR="007B2AE6" w:rsidRPr="005F19CC" w:rsidRDefault="007B2AE6" w:rsidP="008B4B69">
            <w:pPr>
              <w:pStyle w:val="TableReferencenumber"/>
              <w:numPr>
                <w:ilvl w:val="0"/>
                <w:numId w:val="56"/>
              </w:numPr>
              <w:ind w:left="0" w:firstLine="0"/>
            </w:pPr>
            <w:bookmarkStart w:id="75" w:name="_Ref24616289"/>
          </w:p>
        </w:tc>
        <w:bookmarkEnd w:id="75"/>
        <w:tc>
          <w:tcPr>
            <w:tcW w:w="5670" w:type="dxa"/>
            <w:vAlign w:val="center"/>
          </w:tcPr>
          <w:p w14:paraId="193B4CC3" w14:textId="77777777" w:rsidR="007B2AE6" w:rsidRPr="005F19CC" w:rsidRDefault="007B2AE6" w:rsidP="00B4463E">
            <w:pPr>
              <w:pStyle w:val="TableText"/>
            </w:pPr>
            <w:r w:rsidRPr="005F19CC">
              <w:t>NIST SP 800-57 Recommendation for Key Management Part 2</w:t>
            </w:r>
          </w:p>
        </w:tc>
        <w:tc>
          <w:tcPr>
            <w:tcW w:w="2409" w:type="dxa"/>
            <w:vAlign w:val="center"/>
          </w:tcPr>
          <w:p w14:paraId="12FC9E0C" w14:textId="77777777" w:rsidR="007B2AE6" w:rsidRPr="005F19CC" w:rsidRDefault="007B2AE6" w:rsidP="00B4463E">
            <w:pPr>
              <w:pStyle w:val="TableText"/>
              <w:rPr>
                <w:rFonts w:cs="Arial"/>
                <w:szCs w:val="20"/>
              </w:rPr>
            </w:pPr>
            <w:hyperlink r:id="rId18" w:history="1">
              <w:r w:rsidRPr="005F19CC">
                <w:rPr>
                  <w:rStyle w:val="Hyperlink"/>
                  <w:rFonts w:cs="Arial"/>
                  <w:szCs w:val="20"/>
                </w:rPr>
                <w:t>NIST SP 800-57</w:t>
              </w:r>
            </w:hyperlink>
          </w:p>
        </w:tc>
      </w:tr>
      <w:tr w:rsidR="007B2AE6" w:rsidRPr="005F19CC" w14:paraId="234F5608" w14:textId="77777777" w:rsidTr="00B4463E">
        <w:tc>
          <w:tcPr>
            <w:tcW w:w="993" w:type="dxa"/>
            <w:vAlign w:val="center"/>
          </w:tcPr>
          <w:p w14:paraId="63F255C3" w14:textId="77777777" w:rsidR="007B2AE6" w:rsidRPr="005F19CC" w:rsidRDefault="007B2AE6" w:rsidP="008B4B69">
            <w:pPr>
              <w:pStyle w:val="TableReferencenumber"/>
              <w:numPr>
                <w:ilvl w:val="0"/>
                <w:numId w:val="56"/>
              </w:numPr>
              <w:ind w:left="0" w:firstLine="0"/>
            </w:pPr>
            <w:bookmarkStart w:id="76" w:name="_Ref24616322"/>
          </w:p>
        </w:tc>
        <w:bookmarkEnd w:id="76"/>
        <w:tc>
          <w:tcPr>
            <w:tcW w:w="5670" w:type="dxa"/>
            <w:vAlign w:val="center"/>
          </w:tcPr>
          <w:p w14:paraId="62D107FC" w14:textId="77777777" w:rsidR="007B2AE6" w:rsidRPr="005F19CC" w:rsidRDefault="007B2AE6" w:rsidP="00B4463E">
            <w:pPr>
              <w:pStyle w:val="TableText"/>
            </w:pPr>
            <w:r w:rsidRPr="005F19CC">
              <w:t>GSMA Coordinated Vulnerability Disclosure (CVD) Programme</w:t>
            </w:r>
          </w:p>
        </w:tc>
        <w:tc>
          <w:tcPr>
            <w:tcW w:w="2409" w:type="dxa"/>
            <w:vAlign w:val="center"/>
          </w:tcPr>
          <w:p w14:paraId="082C373A" w14:textId="77777777" w:rsidR="007B2AE6" w:rsidRPr="005F19CC" w:rsidRDefault="007B2AE6" w:rsidP="00B4463E">
            <w:pPr>
              <w:pStyle w:val="TableText"/>
              <w:rPr>
                <w:rFonts w:cs="Arial"/>
                <w:szCs w:val="20"/>
              </w:rPr>
            </w:pPr>
            <w:hyperlink r:id="rId19" w:history="1">
              <w:r w:rsidRPr="005F19CC">
                <w:rPr>
                  <w:rStyle w:val="Hyperlink"/>
                  <w:rFonts w:cs="Arial"/>
                  <w:szCs w:val="20"/>
                </w:rPr>
                <w:t>GSMA CVD</w:t>
              </w:r>
            </w:hyperlink>
          </w:p>
        </w:tc>
      </w:tr>
      <w:tr w:rsidR="007B2AE6" w:rsidRPr="005F19CC" w14:paraId="7147CC34" w14:textId="77777777" w:rsidTr="00B4463E">
        <w:tc>
          <w:tcPr>
            <w:tcW w:w="993" w:type="dxa"/>
            <w:vAlign w:val="center"/>
          </w:tcPr>
          <w:p w14:paraId="35A43FF5" w14:textId="77777777" w:rsidR="007B2AE6" w:rsidRPr="005F19CC" w:rsidRDefault="007B2AE6" w:rsidP="008B4B69">
            <w:pPr>
              <w:pStyle w:val="TableReferencenumber"/>
              <w:numPr>
                <w:ilvl w:val="0"/>
                <w:numId w:val="56"/>
              </w:numPr>
              <w:ind w:left="0" w:firstLine="0"/>
            </w:pPr>
            <w:bookmarkStart w:id="77" w:name="_Ref24616421"/>
          </w:p>
        </w:tc>
        <w:bookmarkEnd w:id="77"/>
        <w:tc>
          <w:tcPr>
            <w:tcW w:w="5670" w:type="dxa"/>
            <w:vAlign w:val="center"/>
          </w:tcPr>
          <w:p w14:paraId="793665AE" w14:textId="77777777" w:rsidR="007B2AE6" w:rsidRPr="005F19CC" w:rsidRDefault="007B2AE6" w:rsidP="00B4463E">
            <w:pPr>
              <w:pStyle w:val="TableText"/>
            </w:pPr>
            <w:r w:rsidRPr="005F19CC">
              <w:t>Building Security in Maturity Model</w:t>
            </w:r>
          </w:p>
        </w:tc>
        <w:tc>
          <w:tcPr>
            <w:tcW w:w="2409" w:type="dxa"/>
            <w:vAlign w:val="center"/>
          </w:tcPr>
          <w:p w14:paraId="36E7AF96" w14:textId="77777777" w:rsidR="007B2AE6" w:rsidRPr="005F19CC" w:rsidRDefault="007B2AE6" w:rsidP="00B4463E">
            <w:pPr>
              <w:pStyle w:val="TableText"/>
              <w:rPr>
                <w:rFonts w:cs="Arial"/>
                <w:szCs w:val="20"/>
              </w:rPr>
            </w:pPr>
            <w:hyperlink r:id="rId20" w:history="1">
              <w:r w:rsidRPr="005F19CC">
                <w:rPr>
                  <w:rStyle w:val="Hyperlink"/>
                  <w:rFonts w:cs="Arial"/>
                  <w:szCs w:val="20"/>
                </w:rPr>
                <w:t>BSIMM</w:t>
              </w:r>
            </w:hyperlink>
          </w:p>
        </w:tc>
      </w:tr>
      <w:tr w:rsidR="007B2AE6" w:rsidRPr="005F19CC" w14:paraId="37CAD284" w14:textId="77777777" w:rsidTr="00B4463E">
        <w:tc>
          <w:tcPr>
            <w:tcW w:w="993" w:type="dxa"/>
            <w:vAlign w:val="center"/>
          </w:tcPr>
          <w:p w14:paraId="6A71E85D" w14:textId="77777777" w:rsidR="007B2AE6" w:rsidRPr="005F19CC" w:rsidRDefault="007B2AE6" w:rsidP="008B4B69">
            <w:pPr>
              <w:pStyle w:val="TableReferencenumber"/>
              <w:numPr>
                <w:ilvl w:val="0"/>
                <w:numId w:val="56"/>
              </w:numPr>
              <w:ind w:left="0" w:firstLine="0"/>
            </w:pPr>
            <w:bookmarkStart w:id="78" w:name="_Ref24616377"/>
          </w:p>
        </w:tc>
        <w:bookmarkEnd w:id="78"/>
        <w:tc>
          <w:tcPr>
            <w:tcW w:w="5670" w:type="dxa"/>
            <w:vAlign w:val="center"/>
          </w:tcPr>
          <w:p w14:paraId="2EEC3332" w14:textId="77777777" w:rsidR="007B2AE6" w:rsidRPr="005F19CC" w:rsidRDefault="007B2AE6" w:rsidP="00B4463E">
            <w:pPr>
              <w:pStyle w:val="TableText"/>
            </w:pPr>
            <w:r w:rsidRPr="005F19CC">
              <w:t>Effective Business Continuity Management Guidelines for Mobile Network Operators</w:t>
            </w:r>
          </w:p>
        </w:tc>
        <w:tc>
          <w:tcPr>
            <w:tcW w:w="2409" w:type="dxa"/>
            <w:vAlign w:val="center"/>
          </w:tcPr>
          <w:p w14:paraId="3674BEDC" w14:textId="77777777" w:rsidR="007B2AE6" w:rsidRPr="005F19CC" w:rsidRDefault="007B2AE6" w:rsidP="00B4463E">
            <w:pPr>
              <w:pStyle w:val="TableText"/>
              <w:rPr>
                <w:rFonts w:cs="Arial"/>
                <w:szCs w:val="20"/>
              </w:rPr>
            </w:pPr>
            <w:hyperlink r:id="rId21" w:history="1">
              <w:r w:rsidRPr="005F19CC">
                <w:rPr>
                  <w:rStyle w:val="Hyperlink"/>
                  <w:rFonts w:cs="Arial"/>
                  <w:szCs w:val="20"/>
                </w:rPr>
                <w:t>GSMA BCM Guidelines</w:t>
              </w:r>
            </w:hyperlink>
          </w:p>
        </w:tc>
      </w:tr>
      <w:tr w:rsidR="007B2AE6" w:rsidRPr="005F19CC" w14:paraId="1BA5E5F1" w14:textId="77777777" w:rsidTr="00B4463E">
        <w:tc>
          <w:tcPr>
            <w:tcW w:w="993" w:type="dxa"/>
            <w:vAlign w:val="center"/>
          </w:tcPr>
          <w:p w14:paraId="7AFAEE90" w14:textId="77777777" w:rsidR="007B2AE6" w:rsidRPr="005F19CC" w:rsidRDefault="007B2AE6" w:rsidP="008B4B69">
            <w:pPr>
              <w:pStyle w:val="TableReferencenumber"/>
              <w:numPr>
                <w:ilvl w:val="0"/>
                <w:numId w:val="56"/>
              </w:numPr>
              <w:ind w:left="0" w:firstLine="0"/>
            </w:pPr>
          </w:p>
        </w:tc>
        <w:tc>
          <w:tcPr>
            <w:tcW w:w="5670" w:type="dxa"/>
            <w:vAlign w:val="center"/>
          </w:tcPr>
          <w:p w14:paraId="079EF7A3" w14:textId="77777777" w:rsidR="007B2AE6" w:rsidRPr="005F19CC" w:rsidRDefault="007B2AE6" w:rsidP="00B4463E">
            <w:pPr>
              <w:pStyle w:val="TableText"/>
            </w:pPr>
            <w:r w:rsidRPr="005F19CC">
              <w:t>GSMA Security Accreditation Scheme</w:t>
            </w:r>
          </w:p>
        </w:tc>
        <w:tc>
          <w:tcPr>
            <w:tcW w:w="2409" w:type="dxa"/>
            <w:vAlign w:val="center"/>
          </w:tcPr>
          <w:p w14:paraId="788EDC49" w14:textId="77777777" w:rsidR="007B2AE6" w:rsidRPr="005F19CC" w:rsidRDefault="007B2AE6" w:rsidP="00B4463E">
            <w:pPr>
              <w:pStyle w:val="TableText"/>
              <w:rPr>
                <w:rFonts w:cs="Arial"/>
                <w:szCs w:val="20"/>
              </w:rPr>
            </w:pPr>
            <w:hyperlink r:id="rId22" w:history="1">
              <w:r w:rsidRPr="005F19CC">
                <w:rPr>
                  <w:rStyle w:val="Hyperlink"/>
                  <w:rFonts w:cs="Arial"/>
                  <w:szCs w:val="20"/>
                </w:rPr>
                <w:t>GSMA SAS</w:t>
              </w:r>
            </w:hyperlink>
          </w:p>
        </w:tc>
      </w:tr>
      <w:tr w:rsidR="007B2AE6" w:rsidRPr="005F19CC" w14:paraId="700C0B86" w14:textId="77777777" w:rsidTr="00B4463E">
        <w:tc>
          <w:tcPr>
            <w:tcW w:w="993" w:type="dxa"/>
            <w:vAlign w:val="center"/>
          </w:tcPr>
          <w:p w14:paraId="4673071F" w14:textId="77777777" w:rsidR="007B2AE6" w:rsidRPr="005F19CC" w:rsidRDefault="007B2AE6" w:rsidP="008B4B69">
            <w:pPr>
              <w:pStyle w:val="TableReferencenumber"/>
              <w:numPr>
                <w:ilvl w:val="0"/>
                <w:numId w:val="56"/>
              </w:numPr>
              <w:ind w:left="0" w:firstLine="0"/>
            </w:pPr>
            <w:bookmarkStart w:id="79" w:name="_Ref26171435"/>
          </w:p>
        </w:tc>
        <w:bookmarkEnd w:id="79"/>
        <w:tc>
          <w:tcPr>
            <w:tcW w:w="5670" w:type="dxa"/>
            <w:vAlign w:val="center"/>
          </w:tcPr>
          <w:p w14:paraId="45E50F6C" w14:textId="77777777" w:rsidR="007B2AE6" w:rsidRPr="005F19CC" w:rsidRDefault="007B2AE6" w:rsidP="00B4463E">
            <w:pPr>
              <w:pStyle w:val="TableText"/>
            </w:pPr>
            <w:r w:rsidRPr="005F19CC">
              <w:t>GSMA Network Equipment Security Assessment Scheme (NESAS)</w:t>
            </w:r>
          </w:p>
        </w:tc>
        <w:tc>
          <w:tcPr>
            <w:tcW w:w="2409" w:type="dxa"/>
            <w:vAlign w:val="center"/>
          </w:tcPr>
          <w:p w14:paraId="7F8D6FEE" w14:textId="77777777" w:rsidR="007B2AE6" w:rsidRPr="005F19CC" w:rsidRDefault="007B2AE6" w:rsidP="00B4463E">
            <w:pPr>
              <w:pStyle w:val="TableText"/>
              <w:rPr>
                <w:rFonts w:cs="Arial"/>
                <w:szCs w:val="20"/>
              </w:rPr>
            </w:pPr>
            <w:hyperlink r:id="rId23" w:history="1">
              <w:r w:rsidRPr="005F19CC">
                <w:rPr>
                  <w:rStyle w:val="Hyperlink"/>
                  <w:rFonts w:cs="Arial"/>
                  <w:szCs w:val="20"/>
                </w:rPr>
                <w:t>GSMA NESAS</w:t>
              </w:r>
            </w:hyperlink>
          </w:p>
        </w:tc>
      </w:tr>
      <w:tr w:rsidR="007B2AE6" w:rsidRPr="005F19CC" w14:paraId="1FEFD9CB" w14:textId="77777777" w:rsidTr="00B4463E">
        <w:tc>
          <w:tcPr>
            <w:tcW w:w="993" w:type="dxa"/>
            <w:vAlign w:val="center"/>
          </w:tcPr>
          <w:p w14:paraId="1922FC82" w14:textId="77777777" w:rsidR="007B2AE6" w:rsidRPr="005F19CC" w:rsidRDefault="007B2AE6" w:rsidP="008B4B69">
            <w:pPr>
              <w:pStyle w:val="TableReferencenumber"/>
              <w:numPr>
                <w:ilvl w:val="0"/>
                <w:numId w:val="56"/>
              </w:numPr>
              <w:ind w:left="0" w:firstLine="0"/>
            </w:pPr>
            <w:bookmarkStart w:id="80" w:name="_Ref24617067"/>
          </w:p>
        </w:tc>
        <w:bookmarkEnd w:id="80"/>
        <w:tc>
          <w:tcPr>
            <w:tcW w:w="5670" w:type="dxa"/>
            <w:vAlign w:val="center"/>
          </w:tcPr>
          <w:p w14:paraId="6E3DBF32" w14:textId="77777777" w:rsidR="007B2AE6" w:rsidRPr="005F19CC" w:rsidRDefault="007B2AE6" w:rsidP="00B4463E">
            <w:pPr>
              <w:pStyle w:val="TableText"/>
            </w:pPr>
            <w:r w:rsidRPr="005F19CC">
              <w:t>IMEI Security Technical Design Principles</w:t>
            </w:r>
          </w:p>
        </w:tc>
        <w:tc>
          <w:tcPr>
            <w:tcW w:w="2409" w:type="dxa"/>
            <w:vAlign w:val="center"/>
          </w:tcPr>
          <w:p w14:paraId="51DCD54D" w14:textId="77777777" w:rsidR="007B2AE6" w:rsidRPr="005F19CC" w:rsidRDefault="007B2AE6" w:rsidP="00B4463E">
            <w:pPr>
              <w:pStyle w:val="TableText"/>
              <w:rPr>
                <w:rFonts w:cs="Arial"/>
                <w:szCs w:val="20"/>
              </w:rPr>
            </w:pPr>
            <w:hyperlink r:id="rId24" w:history="1">
              <w:r w:rsidRPr="005F19CC">
                <w:rPr>
                  <w:rStyle w:val="Hyperlink"/>
                  <w:rFonts w:cs="Arial"/>
                  <w:szCs w:val="20"/>
                </w:rPr>
                <w:t>GSMA</w:t>
              </w:r>
            </w:hyperlink>
            <w:r w:rsidRPr="005F19CC">
              <w:rPr>
                <w:rStyle w:val="Hyperlink"/>
                <w:rFonts w:cs="Arial"/>
                <w:szCs w:val="20"/>
              </w:rPr>
              <w:t xml:space="preserve"> </w:t>
            </w:r>
            <w:r w:rsidRPr="005F19CC">
              <w:rPr>
                <w:rStyle w:val="Hyperlink"/>
                <w:rFonts w:cs="Arial"/>
              </w:rPr>
              <w:t>IMEI Security</w:t>
            </w:r>
          </w:p>
        </w:tc>
      </w:tr>
      <w:tr w:rsidR="007B2AE6" w:rsidRPr="005F19CC" w14:paraId="6D2F3BD4" w14:textId="77777777" w:rsidTr="00B4463E">
        <w:tc>
          <w:tcPr>
            <w:tcW w:w="993" w:type="dxa"/>
            <w:vAlign w:val="center"/>
          </w:tcPr>
          <w:p w14:paraId="4F830D06" w14:textId="77777777" w:rsidR="007B2AE6" w:rsidRPr="005F19CC" w:rsidRDefault="007B2AE6" w:rsidP="008B4B69">
            <w:pPr>
              <w:pStyle w:val="TableReferencenumber"/>
              <w:numPr>
                <w:ilvl w:val="0"/>
                <w:numId w:val="56"/>
              </w:numPr>
              <w:ind w:left="0" w:firstLine="0"/>
            </w:pPr>
            <w:bookmarkStart w:id="81" w:name="_Ref24617092"/>
          </w:p>
        </w:tc>
        <w:bookmarkEnd w:id="81"/>
        <w:tc>
          <w:tcPr>
            <w:tcW w:w="5670" w:type="dxa"/>
            <w:vAlign w:val="center"/>
          </w:tcPr>
          <w:p w14:paraId="71977592" w14:textId="77777777" w:rsidR="007B2AE6" w:rsidRPr="005F19CC" w:rsidRDefault="007B2AE6" w:rsidP="00B4463E">
            <w:pPr>
              <w:pStyle w:val="TableText"/>
            </w:pPr>
            <w:r w:rsidRPr="005F19CC">
              <w:t>Requirements for Mobile Device Software Security Updates</w:t>
            </w:r>
          </w:p>
        </w:tc>
        <w:tc>
          <w:tcPr>
            <w:tcW w:w="2409" w:type="dxa"/>
            <w:vAlign w:val="center"/>
          </w:tcPr>
          <w:p w14:paraId="5A864C70" w14:textId="77777777" w:rsidR="007B2AE6" w:rsidRPr="005F19CC" w:rsidRDefault="007B2AE6" w:rsidP="00B4463E">
            <w:pPr>
              <w:pStyle w:val="TableText"/>
              <w:rPr>
                <w:rFonts w:cs="Arial"/>
                <w:szCs w:val="20"/>
              </w:rPr>
            </w:pPr>
            <w:hyperlink r:id="rId25" w:history="1">
              <w:r w:rsidRPr="005F19CC">
                <w:rPr>
                  <w:rStyle w:val="Hyperlink"/>
                  <w:rFonts w:cs="Arial"/>
                  <w:szCs w:val="20"/>
                </w:rPr>
                <w:t>PRD FS.25</w:t>
              </w:r>
            </w:hyperlink>
          </w:p>
        </w:tc>
      </w:tr>
      <w:tr w:rsidR="007B2AE6" w:rsidRPr="005F19CC" w14:paraId="705D3668" w14:textId="77777777" w:rsidTr="00B4463E">
        <w:tc>
          <w:tcPr>
            <w:tcW w:w="993" w:type="dxa"/>
            <w:vAlign w:val="center"/>
          </w:tcPr>
          <w:p w14:paraId="4817175F" w14:textId="77777777" w:rsidR="007B2AE6" w:rsidRPr="005F19CC" w:rsidRDefault="007B2AE6" w:rsidP="008B4B69">
            <w:pPr>
              <w:pStyle w:val="TableReferencenumber"/>
              <w:numPr>
                <w:ilvl w:val="0"/>
                <w:numId w:val="56"/>
              </w:numPr>
              <w:ind w:left="0" w:firstLine="0"/>
            </w:pPr>
            <w:bookmarkStart w:id="82" w:name="_Ref24617293"/>
          </w:p>
        </w:tc>
        <w:bookmarkEnd w:id="82"/>
        <w:tc>
          <w:tcPr>
            <w:tcW w:w="5670" w:type="dxa"/>
            <w:vAlign w:val="center"/>
          </w:tcPr>
          <w:p w14:paraId="38E86BF5" w14:textId="77777777" w:rsidR="007B2AE6" w:rsidRPr="005F19CC" w:rsidRDefault="007B2AE6" w:rsidP="00B4463E">
            <w:pPr>
              <w:pStyle w:val="TableText"/>
            </w:pPr>
            <w:r w:rsidRPr="005F19CC">
              <w:t>Anti-Theft Device Feature Requirements</w:t>
            </w:r>
          </w:p>
        </w:tc>
        <w:tc>
          <w:tcPr>
            <w:tcW w:w="2409" w:type="dxa"/>
            <w:vAlign w:val="center"/>
          </w:tcPr>
          <w:p w14:paraId="478264AE" w14:textId="77777777" w:rsidR="007B2AE6" w:rsidRPr="005F19CC" w:rsidRDefault="007B2AE6" w:rsidP="00B4463E">
            <w:pPr>
              <w:pStyle w:val="TableText"/>
              <w:rPr>
                <w:rFonts w:cs="Arial"/>
                <w:szCs w:val="20"/>
              </w:rPr>
            </w:pPr>
            <w:hyperlink r:id="rId26" w:history="1">
              <w:r w:rsidRPr="005F19CC">
                <w:rPr>
                  <w:rStyle w:val="Hyperlink"/>
                  <w:rFonts w:cs="Arial"/>
                  <w:szCs w:val="20"/>
                </w:rPr>
                <w:t>PRD SG.24</w:t>
              </w:r>
            </w:hyperlink>
          </w:p>
        </w:tc>
      </w:tr>
      <w:tr w:rsidR="007B2AE6" w:rsidRPr="005F19CC" w14:paraId="148B2EEB" w14:textId="77777777" w:rsidTr="00B4463E">
        <w:tc>
          <w:tcPr>
            <w:tcW w:w="993" w:type="dxa"/>
            <w:vAlign w:val="center"/>
          </w:tcPr>
          <w:p w14:paraId="42FD33C2" w14:textId="77777777" w:rsidR="007B2AE6" w:rsidRPr="005F19CC" w:rsidRDefault="007B2AE6" w:rsidP="008B4B69">
            <w:pPr>
              <w:pStyle w:val="TableReferencenumber"/>
              <w:numPr>
                <w:ilvl w:val="0"/>
                <w:numId w:val="56"/>
              </w:numPr>
              <w:ind w:left="0" w:firstLine="0"/>
            </w:pPr>
            <w:bookmarkStart w:id="83" w:name="_Ref24621687"/>
          </w:p>
        </w:tc>
        <w:bookmarkEnd w:id="83"/>
        <w:tc>
          <w:tcPr>
            <w:tcW w:w="5670" w:type="dxa"/>
            <w:vAlign w:val="center"/>
          </w:tcPr>
          <w:p w14:paraId="06B77C9C" w14:textId="77777777" w:rsidR="007B2AE6" w:rsidRPr="005F19CC" w:rsidRDefault="007B2AE6" w:rsidP="00B4463E">
            <w:pPr>
              <w:pStyle w:val="TableText"/>
            </w:pPr>
            <w:r w:rsidRPr="005F19CC">
              <w:t>GSMA IMEI Database</w:t>
            </w:r>
          </w:p>
        </w:tc>
        <w:tc>
          <w:tcPr>
            <w:tcW w:w="2409" w:type="dxa"/>
            <w:vAlign w:val="center"/>
          </w:tcPr>
          <w:p w14:paraId="48342C10" w14:textId="77777777" w:rsidR="007B2AE6" w:rsidRPr="005F19CC" w:rsidRDefault="007B2AE6" w:rsidP="00B4463E">
            <w:pPr>
              <w:pStyle w:val="TableText"/>
              <w:rPr>
                <w:rFonts w:cs="Arial"/>
                <w:szCs w:val="20"/>
              </w:rPr>
            </w:pPr>
            <w:hyperlink r:id="rId27" w:history="1">
              <w:r w:rsidRPr="005F19CC">
                <w:rPr>
                  <w:rStyle w:val="Hyperlink"/>
                  <w:rFonts w:cs="Arial"/>
                  <w:szCs w:val="20"/>
                </w:rPr>
                <w:t>GSMA IMEI Database</w:t>
              </w:r>
            </w:hyperlink>
          </w:p>
        </w:tc>
      </w:tr>
      <w:tr w:rsidR="007B2AE6" w:rsidRPr="005F19CC" w14:paraId="74912E4E" w14:textId="77777777" w:rsidTr="00B4463E">
        <w:tc>
          <w:tcPr>
            <w:tcW w:w="993" w:type="dxa"/>
            <w:vAlign w:val="center"/>
          </w:tcPr>
          <w:p w14:paraId="3A939D53" w14:textId="77777777" w:rsidR="007B2AE6" w:rsidRPr="005F19CC" w:rsidRDefault="007B2AE6" w:rsidP="008B4B69">
            <w:pPr>
              <w:pStyle w:val="TableReferencenumber"/>
              <w:numPr>
                <w:ilvl w:val="0"/>
                <w:numId w:val="56"/>
              </w:numPr>
              <w:ind w:left="0" w:firstLine="0"/>
            </w:pPr>
            <w:bookmarkStart w:id="84" w:name="_Ref24617797"/>
          </w:p>
        </w:tc>
        <w:bookmarkEnd w:id="84"/>
        <w:tc>
          <w:tcPr>
            <w:tcW w:w="5670" w:type="dxa"/>
            <w:vAlign w:val="center"/>
          </w:tcPr>
          <w:p w14:paraId="4C075C95" w14:textId="77777777" w:rsidR="007B2AE6" w:rsidRPr="005F19CC" w:rsidRDefault="007B2AE6" w:rsidP="00B4463E">
            <w:pPr>
              <w:pStyle w:val="TableText"/>
            </w:pPr>
            <w:r w:rsidRPr="005F19CC">
              <w:t>SAS Certified Sites</w:t>
            </w:r>
          </w:p>
        </w:tc>
        <w:tc>
          <w:tcPr>
            <w:tcW w:w="2409" w:type="dxa"/>
            <w:vAlign w:val="center"/>
          </w:tcPr>
          <w:p w14:paraId="51779B64" w14:textId="77777777" w:rsidR="007B2AE6" w:rsidRPr="005F19CC" w:rsidRDefault="007B2AE6" w:rsidP="00B4463E">
            <w:pPr>
              <w:pStyle w:val="TableText"/>
              <w:rPr>
                <w:rFonts w:cs="Arial"/>
                <w:szCs w:val="20"/>
              </w:rPr>
            </w:pPr>
            <w:hyperlink r:id="rId28" w:history="1">
              <w:r w:rsidRPr="005F19CC">
                <w:rPr>
                  <w:rStyle w:val="Hyperlink"/>
                  <w:rFonts w:cs="Arial"/>
                  <w:szCs w:val="20"/>
                </w:rPr>
                <w:t>SAS Certified Sites</w:t>
              </w:r>
            </w:hyperlink>
          </w:p>
        </w:tc>
      </w:tr>
      <w:tr w:rsidR="007B2AE6" w:rsidRPr="005F19CC" w14:paraId="1C4EA253" w14:textId="77777777" w:rsidTr="00B4463E">
        <w:tc>
          <w:tcPr>
            <w:tcW w:w="993" w:type="dxa"/>
            <w:vAlign w:val="center"/>
          </w:tcPr>
          <w:p w14:paraId="00AA6485" w14:textId="77777777" w:rsidR="007B2AE6" w:rsidRPr="005F19CC" w:rsidRDefault="007B2AE6" w:rsidP="008B4B69">
            <w:pPr>
              <w:pStyle w:val="TableReferencenumber"/>
              <w:numPr>
                <w:ilvl w:val="0"/>
                <w:numId w:val="56"/>
              </w:numPr>
              <w:ind w:left="0" w:firstLine="0"/>
            </w:pPr>
            <w:bookmarkStart w:id="85" w:name="_Ref24617800"/>
          </w:p>
        </w:tc>
        <w:bookmarkEnd w:id="85"/>
        <w:tc>
          <w:tcPr>
            <w:tcW w:w="5670" w:type="dxa"/>
            <w:vAlign w:val="center"/>
          </w:tcPr>
          <w:p w14:paraId="23DEF14C" w14:textId="77777777" w:rsidR="007B2AE6" w:rsidRPr="005F19CC" w:rsidRDefault="007B2AE6" w:rsidP="00B4463E">
            <w:pPr>
              <w:pStyle w:val="TableText"/>
            </w:pPr>
            <w:r w:rsidRPr="005F19CC">
              <w:t xml:space="preserve">Trusted Connectivity Alliance S@T Specifications </w:t>
            </w:r>
          </w:p>
        </w:tc>
        <w:tc>
          <w:tcPr>
            <w:tcW w:w="2409" w:type="dxa"/>
            <w:vAlign w:val="center"/>
          </w:tcPr>
          <w:p w14:paraId="3ADBC62E" w14:textId="77777777" w:rsidR="007B2AE6" w:rsidRPr="005F19CC" w:rsidRDefault="007B2AE6" w:rsidP="00B4463E">
            <w:pPr>
              <w:pStyle w:val="TableText"/>
              <w:rPr>
                <w:rFonts w:cs="Arial"/>
                <w:szCs w:val="20"/>
              </w:rPr>
            </w:pPr>
            <w:hyperlink r:id="rId29" w:history="1">
              <w:r w:rsidRPr="005F19CC">
                <w:rPr>
                  <w:rStyle w:val="Hyperlink"/>
                  <w:rFonts w:cs="Arial"/>
                  <w:szCs w:val="20"/>
                </w:rPr>
                <w:t>S@T Specifications</w:t>
              </w:r>
            </w:hyperlink>
          </w:p>
        </w:tc>
      </w:tr>
      <w:tr w:rsidR="007B2AE6" w:rsidRPr="005F19CC" w14:paraId="2CFF3B0C" w14:textId="77777777" w:rsidTr="00B4463E">
        <w:tc>
          <w:tcPr>
            <w:tcW w:w="993" w:type="dxa"/>
            <w:vAlign w:val="center"/>
          </w:tcPr>
          <w:p w14:paraId="0FB61097" w14:textId="77777777" w:rsidR="007B2AE6" w:rsidRPr="005F19CC" w:rsidRDefault="007B2AE6" w:rsidP="008B4B69">
            <w:pPr>
              <w:pStyle w:val="TableReferencenumber"/>
              <w:numPr>
                <w:ilvl w:val="0"/>
                <w:numId w:val="56"/>
              </w:numPr>
              <w:ind w:left="0" w:firstLine="0"/>
            </w:pPr>
            <w:bookmarkStart w:id="86" w:name="_Ref24617806"/>
          </w:p>
        </w:tc>
        <w:bookmarkEnd w:id="86"/>
        <w:tc>
          <w:tcPr>
            <w:tcW w:w="5670" w:type="dxa"/>
            <w:vAlign w:val="center"/>
          </w:tcPr>
          <w:p w14:paraId="56A71A71" w14:textId="77777777" w:rsidR="007B2AE6" w:rsidRPr="005F19CC" w:rsidRDefault="007B2AE6" w:rsidP="00B4463E">
            <w:pPr>
              <w:pStyle w:val="TableText"/>
            </w:pPr>
            <w:r w:rsidRPr="005F19CC">
              <w:t>GSMA Security Manual</w:t>
            </w:r>
          </w:p>
        </w:tc>
        <w:tc>
          <w:tcPr>
            <w:tcW w:w="2409" w:type="dxa"/>
            <w:vAlign w:val="center"/>
          </w:tcPr>
          <w:p w14:paraId="63AE339F" w14:textId="77777777" w:rsidR="007B2AE6" w:rsidRPr="005F19CC" w:rsidRDefault="007B2AE6" w:rsidP="00B4463E">
            <w:pPr>
              <w:pStyle w:val="TableText"/>
              <w:rPr>
                <w:rFonts w:cs="Arial"/>
                <w:szCs w:val="20"/>
              </w:rPr>
            </w:pPr>
            <w:hyperlink r:id="rId30" w:history="1">
              <w:r w:rsidRPr="005F19CC">
                <w:rPr>
                  <w:rStyle w:val="Hyperlink"/>
                  <w:rFonts w:cs="Arial"/>
                  <w:szCs w:val="20"/>
                </w:rPr>
                <w:t>PRD FS.30</w:t>
              </w:r>
            </w:hyperlink>
          </w:p>
        </w:tc>
      </w:tr>
      <w:tr w:rsidR="007B2AE6" w:rsidRPr="005F19CC" w14:paraId="15209029" w14:textId="77777777" w:rsidTr="00B4463E">
        <w:tc>
          <w:tcPr>
            <w:tcW w:w="993" w:type="dxa"/>
            <w:vAlign w:val="center"/>
          </w:tcPr>
          <w:p w14:paraId="5688FE7E" w14:textId="77777777" w:rsidR="007B2AE6" w:rsidRPr="005F19CC" w:rsidRDefault="007B2AE6" w:rsidP="008B4B69">
            <w:pPr>
              <w:pStyle w:val="TableReferencenumber"/>
              <w:numPr>
                <w:ilvl w:val="0"/>
                <w:numId w:val="56"/>
              </w:numPr>
              <w:ind w:left="0" w:firstLine="0"/>
            </w:pPr>
            <w:bookmarkStart w:id="87" w:name="_Ref24617855"/>
          </w:p>
        </w:tc>
        <w:bookmarkEnd w:id="87"/>
        <w:tc>
          <w:tcPr>
            <w:tcW w:w="5670" w:type="dxa"/>
            <w:vAlign w:val="center"/>
          </w:tcPr>
          <w:p w14:paraId="60981E62" w14:textId="77777777" w:rsidR="007B2AE6" w:rsidRPr="005F19CC" w:rsidRDefault="007B2AE6" w:rsidP="00B4463E">
            <w:pPr>
              <w:pStyle w:val="TableText"/>
            </w:pPr>
            <w:r w:rsidRPr="005F19CC">
              <w:t>Recommendation for Random Number Generation Using Deterministic Random Bit Generators</w:t>
            </w:r>
          </w:p>
        </w:tc>
        <w:tc>
          <w:tcPr>
            <w:tcW w:w="2409" w:type="dxa"/>
            <w:vAlign w:val="center"/>
          </w:tcPr>
          <w:p w14:paraId="46D2840C" w14:textId="77777777" w:rsidR="007B2AE6" w:rsidRPr="005F19CC" w:rsidRDefault="007B2AE6" w:rsidP="00B4463E">
            <w:pPr>
              <w:pStyle w:val="TableText"/>
              <w:rPr>
                <w:rFonts w:cs="Arial"/>
                <w:szCs w:val="20"/>
              </w:rPr>
            </w:pPr>
            <w:hyperlink r:id="rId31" w:history="1">
              <w:r w:rsidRPr="005F19CC">
                <w:rPr>
                  <w:rStyle w:val="Hyperlink"/>
                  <w:rFonts w:cs="Arial"/>
                  <w:szCs w:val="20"/>
                </w:rPr>
                <w:t>NIST SP 800-90A</w:t>
              </w:r>
            </w:hyperlink>
          </w:p>
        </w:tc>
      </w:tr>
      <w:tr w:rsidR="007B2AE6" w:rsidRPr="005F19CC" w14:paraId="2DABFBE4" w14:textId="77777777" w:rsidTr="00B4463E">
        <w:tc>
          <w:tcPr>
            <w:tcW w:w="993" w:type="dxa"/>
            <w:vAlign w:val="center"/>
          </w:tcPr>
          <w:p w14:paraId="1D473988" w14:textId="77777777" w:rsidR="007B2AE6" w:rsidRPr="005F19CC" w:rsidRDefault="007B2AE6" w:rsidP="008B4B69">
            <w:pPr>
              <w:pStyle w:val="TableReferencenumber"/>
              <w:numPr>
                <w:ilvl w:val="0"/>
                <w:numId w:val="56"/>
              </w:numPr>
              <w:ind w:left="0" w:firstLine="0"/>
            </w:pPr>
            <w:bookmarkStart w:id="88" w:name="_Ref88228417"/>
          </w:p>
        </w:tc>
        <w:bookmarkEnd w:id="88"/>
        <w:tc>
          <w:tcPr>
            <w:tcW w:w="5670" w:type="dxa"/>
            <w:vAlign w:val="center"/>
          </w:tcPr>
          <w:p w14:paraId="5076D891" w14:textId="77777777" w:rsidR="007B2AE6" w:rsidRPr="005F19CC" w:rsidRDefault="007B2AE6" w:rsidP="00B4463E">
            <w:pPr>
              <w:pStyle w:val="TableText"/>
            </w:pPr>
            <w:r w:rsidRPr="005F19CC">
              <w:t>FS.27 Security Guidelines for UICC Profiles</w:t>
            </w:r>
          </w:p>
        </w:tc>
        <w:tc>
          <w:tcPr>
            <w:tcW w:w="2409" w:type="dxa"/>
            <w:vAlign w:val="center"/>
          </w:tcPr>
          <w:p w14:paraId="7A5F1B6C" w14:textId="77777777" w:rsidR="007B2AE6" w:rsidRPr="005F19CC" w:rsidRDefault="007B2AE6" w:rsidP="00B4463E">
            <w:pPr>
              <w:pStyle w:val="TableText"/>
            </w:pPr>
            <w:hyperlink r:id="rId32" w:history="1">
              <w:r w:rsidRPr="005F19CC">
                <w:rPr>
                  <w:rStyle w:val="Hyperlink"/>
                </w:rPr>
                <w:t>PRD FS.27</w:t>
              </w:r>
            </w:hyperlink>
          </w:p>
        </w:tc>
      </w:tr>
      <w:tr w:rsidR="007B2AE6" w:rsidRPr="005F19CC" w14:paraId="450DCDCB" w14:textId="77777777" w:rsidTr="00B4463E">
        <w:tc>
          <w:tcPr>
            <w:tcW w:w="993" w:type="dxa"/>
            <w:vAlign w:val="center"/>
          </w:tcPr>
          <w:p w14:paraId="39EB24D5" w14:textId="77777777" w:rsidR="007B2AE6" w:rsidRPr="005F19CC" w:rsidRDefault="007B2AE6" w:rsidP="008B4B69">
            <w:pPr>
              <w:pStyle w:val="TableReferencenumber"/>
              <w:numPr>
                <w:ilvl w:val="0"/>
                <w:numId w:val="56"/>
              </w:numPr>
              <w:ind w:left="0" w:firstLine="0"/>
            </w:pPr>
            <w:bookmarkStart w:id="89" w:name="_Ref24618434"/>
          </w:p>
        </w:tc>
        <w:bookmarkEnd w:id="89"/>
        <w:tc>
          <w:tcPr>
            <w:tcW w:w="5670" w:type="dxa"/>
            <w:vAlign w:val="center"/>
          </w:tcPr>
          <w:p w14:paraId="0CF0D267" w14:textId="77777777" w:rsidR="007B2AE6" w:rsidRPr="005F19CC" w:rsidRDefault="007B2AE6" w:rsidP="00B4463E">
            <w:pPr>
              <w:pStyle w:val="TableText"/>
            </w:pPr>
            <w:r w:rsidRPr="005F19CC">
              <w:t>FS.28 Security Guidelines for UICC credential protection</w:t>
            </w:r>
          </w:p>
        </w:tc>
        <w:tc>
          <w:tcPr>
            <w:tcW w:w="2409" w:type="dxa"/>
            <w:vAlign w:val="center"/>
          </w:tcPr>
          <w:p w14:paraId="0DC476CA" w14:textId="77777777" w:rsidR="007B2AE6" w:rsidRPr="005F19CC" w:rsidRDefault="007B2AE6" w:rsidP="00B4463E">
            <w:pPr>
              <w:pStyle w:val="TableText"/>
              <w:rPr>
                <w:rFonts w:cs="Arial"/>
                <w:szCs w:val="20"/>
              </w:rPr>
            </w:pPr>
            <w:hyperlink r:id="rId33" w:history="1">
              <w:r w:rsidRPr="005F19CC">
                <w:rPr>
                  <w:rStyle w:val="Hyperlink"/>
                  <w:rFonts w:cs="Arial"/>
                  <w:szCs w:val="20"/>
                </w:rPr>
                <w:t>PRD FS.28</w:t>
              </w:r>
            </w:hyperlink>
          </w:p>
        </w:tc>
      </w:tr>
      <w:tr w:rsidR="007B2AE6" w:rsidRPr="005F19CC" w14:paraId="598D70A8" w14:textId="77777777" w:rsidTr="00B4463E">
        <w:tc>
          <w:tcPr>
            <w:tcW w:w="993" w:type="dxa"/>
            <w:vAlign w:val="center"/>
          </w:tcPr>
          <w:p w14:paraId="3D9CB73E" w14:textId="77777777" w:rsidR="007B2AE6" w:rsidRPr="005F19CC" w:rsidRDefault="007B2AE6" w:rsidP="008B4B69">
            <w:pPr>
              <w:pStyle w:val="TableReferencenumber"/>
              <w:numPr>
                <w:ilvl w:val="0"/>
                <w:numId w:val="56"/>
              </w:numPr>
              <w:ind w:left="0" w:firstLine="0"/>
            </w:pPr>
            <w:bookmarkStart w:id="90" w:name="_Ref24618436"/>
          </w:p>
        </w:tc>
        <w:bookmarkEnd w:id="90"/>
        <w:tc>
          <w:tcPr>
            <w:tcW w:w="5670" w:type="dxa"/>
            <w:vAlign w:val="center"/>
          </w:tcPr>
          <w:p w14:paraId="402E9ED7" w14:textId="77777777" w:rsidR="007B2AE6" w:rsidRPr="005F19CC" w:rsidRDefault="007B2AE6" w:rsidP="00B4463E">
            <w:pPr>
              <w:pStyle w:val="TableText"/>
            </w:pPr>
            <w:r w:rsidRPr="005F19CC">
              <w:t>Security Requirements for Cryptographic Modules (FIPS140-2)</w:t>
            </w:r>
          </w:p>
        </w:tc>
        <w:tc>
          <w:tcPr>
            <w:tcW w:w="2409" w:type="dxa"/>
            <w:vAlign w:val="center"/>
          </w:tcPr>
          <w:p w14:paraId="5790655C" w14:textId="77777777" w:rsidR="007B2AE6" w:rsidRPr="005F19CC" w:rsidRDefault="007B2AE6" w:rsidP="00B4463E">
            <w:pPr>
              <w:pStyle w:val="TableText"/>
              <w:rPr>
                <w:rFonts w:cs="Arial"/>
                <w:szCs w:val="20"/>
              </w:rPr>
            </w:pPr>
            <w:hyperlink r:id="rId34" w:history="1">
              <w:r w:rsidRPr="005F19CC">
                <w:rPr>
                  <w:rStyle w:val="Hyperlink"/>
                  <w:rFonts w:cs="Arial"/>
                  <w:szCs w:val="20"/>
                </w:rPr>
                <w:t>FIPS140-2</w:t>
              </w:r>
            </w:hyperlink>
          </w:p>
        </w:tc>
      </w:tr>
      <w:tr w:rsidR="007B2AE6" w:rsidRPr="005F19CC" w14:paraId="5B9BE752" w14:textId="77777777" w:rsidTr="00B4463E">
        <w:tc>
          <w:tcPr>
            <w:tcW w:w="993" w:type="dxa"/>
            <w:vAlign w:val="center"/>
          </w:tcPr>
          <w:p w14:paraId="2227CF00" w14:textId="77777777" w:rsidR="007B2AE6" w:rsidRPr="005F19CC" w:rsidRDefault="007B2AE6" w:rsidP="008B4B69">
            <w:pPr>
              <w:pStyle w:val="TableReferencenumber"/>
              <w:numPr>
                <w:ilvl w:val="0"/>
                <w:numId w:val="56"/>
              </w:numPr>
              <w:ind w:left="0" w:firstLine="0"/>
            </w:pPr>
            <w:bookmarkStart w:id="91" w:name="_Ref24618982"/>
          </w:p>
        </w:tc>
        <w:bookmarkEnd w:id="91"/>
        <w:tc>
          <w:tcPr>
            <w:tcW w:w="5670" w:type="dxa"/>
            <w:vAlign w:val="center"/>
          </w:tcPr>
          <w:p w14:paraId="6C3CF10A" w14:textId="77777777" w:rsidR="007B2AE6" w:rsidRPr="005F19CC" w:rsidRDefault="007B2AE6" w:rsidP="00B4463E">
            <w:pPr>
              <w:pStyle w:val="TableText"/>
              <w:rPr>
                <w:rFonts w:cs="Arial"/>
                <w:color w:val="000000"/>
                <w:szCs w:val="20"/>
              </w:rPr>
            </w:pPr>
            <w:r w:rsidRPr="005F19CC">
              <w:t xml:space="preserve">GSMA </w:t>
            </w:r>
            <w:proofErr w:type="spellStart"/>
            <w:r w:rsidRPr="005F19CC">
              <w:t>eUICC</w:t>
            </w:r>
            <w:proofErr w:type="spellEnd"/>
            <w:r w:rsidRPr="005F19CC">
              <w:t xml:space="preserve"> Compliance</w:t>
            </w:r>
          </w:p>
        </w:tc>
        <w:tc>
          <w:tcPr>
            <w:tcW w:w="2409" w:type="dxa"/>
            <w:vAlign w:val="center"/>
          </w:tcPr>
          <w:p w14:paraId="78F7F5C1" w14:textId="77777777" w:rsidR="007B2AE6" w:rsidRPr="005F19CC" w:rsidRDefault="007B2AE6" w:rsidP="00B4463E">
            <w:pPr>
              <w:pStyle w:val="TableText"/>
              <w:rPr>
                <w:rFonts w:cs="Arial"/>
                <w:color w:val="0563C1"/>
                <w:szCs w:val="20"/>
                <w:u w:val="single"/>
              </w:rPr>
            </w:pPr>
            <w:hyperlink r:id="rId35" w:history="1">
              <w:proofErr w:type="spellStart"/>
              <w:r w:rsidRPr="005F19CC">
                <w:rPr>
                  <w:rStyle w:val="Hyperlink"/>
                  <w:rFonts w:cs="Arial"/>
                  <w:szCs w:val="20"/>
                </w:rPr>
                <w:t>eUICC</w:t>
              </w:r>
              <w:proofErr w:type="spellEnd"/>
              <w:r w:rsidRPr="005F19CC">
                <w:rPr>
                  <w:rStyle w:val="Hyperlink"/>
                  <w:rFonts w:cs="Arial"/>
                  <w:szCs w:val="20"/>
                </w:rPr>
                <w:t xml:space="preserve"> Compliance</w:t>
              </w:r>
            </w:hyperlink>
          </w:p>
        </w:tc>
      </w:tr>
      <w:tr w:rsidR="007B2AE6" w:rsidRPr="005F19CC" w14:paraId="02C5A784" w14:textId="77777777" w:rsidTr="00B4463E">
        <w:tc>
          <w:tcPr>
            <w:tcW w:w="993" w:type="dxa"/>
            <w:vAlign w:val="center"/>
          </w:tcPr>
          <w:p w14:paraId="07061886" w14:textId="77777777" w:rsidR="007B2AE6" w:rsidRPr="005F19CC" w:rsidRDefault="007B2AE6" w:rsidP="008B4B69">
            <w:pPr>
              <w:pStyle w:val="TableReferencenumber"/>
              <w:numPr>
                <w:ilvl w:val="0"/>
                <w:numId w:val="56"/>
              </w:numPr>
              <w:ind w:left="0" w:firstLine="0"/>
            </w:pPr>
            <w:bookmarkStart w:id="92" w:name="_Ref26171748"/>
          </w:p>
        </w:tc>
        <w:bookmarkEnd w:id="92"/>
        <w:tc>
          <w:tcPr>
            <w:tcW w:w="5670" w:type="dxa"/>
            <w:vAlign w:val="center"/>
          </w:tcPr>
          <w:p w14:paraId="0FE77718" w14:textId="77777777" w:rsidR="007B2AE6" w:rsidRPr="005F19CC" w:rsidRDefault="007B2AE6" w:rsidP="00B4463E">
            <w:pPr>
              <w:pStyle w:val="TableText"/>
            </w:pPr>
            <w:r w:rsidRPr="005F19CC">
              <w:t>Information technology — Security techniques — Evaluation criteria for IT security — Part 1: Introduction and general model</w:t>
            </w:r>
          </w:p>
        </w:tc>
        <w:tc>
          <w:tcPr>
            <w:tcW w:w="2409" w:type="dxa"/>
            <w:vAlign w:val="center"/>
          </w:tcPr>
          <w:p w14:paraId="3DD07FDA" w14:textId="77777777" w:rsidR="007B2AE6" w:rsidRPr="005F19CC" w:rsidRDefault="007B2AE6" w:rsidP="00B4463E">
            <w:pPr>
              <w:pStyle w:val="TableText"/>
              <w:rPr>
                <w:rFonts w:cs="Arial"/>
                <w:szCs w:val="20"/>
              </w:rPr>
            </w:pPr>
            <w:hyperlink r:id="rId36" w:history="1">
              <w:r w:rsidRPr="005F19CC">
                <w:rPr>
                  <w:rStyle w:val="Hyperlink"/>
                  <w:rFonts w:cs="Arial"/>
                  <w:szCs w:val="20"/>
                </w:rPr>
                <w:t>ISO 15408</w:t>
              </w:r>
            </w:hyperlink>
          </w:p>
        </w:tc>
      </w:tr>
      <w:tr w:rsidR="007B2AE6" w:rsidRPr="005F19CC" w14:paraId="1CFD91B5" w14:textId="77777777" w:rsidTr="00B4463E">
        <w:tc>
          <w:tcPr>
            <w:tcW w:w="993" w:type="dxa"/>
            <w:vAlign w:val="center"/>
          </w:tcPr>
          <w:p w14:paraId="73B813D8" w14:textId="77777777" w:rsidR="007B2AE6" w:rsidRPr="005F19CC" w:rsidRDefault="007B2AE6" w:rsidP="008B4B69">
            <w:pPr>
              <w:pStyle w:val="TableReferencenumber"/>
              <w:numPr>
                <w:ilvl w:val="0"/>
                <w:numId w:val="56"/>
              </w:numPr>
              <w:ind w:left="0" w:firstLine="0"/>
            </w:pPr>
            <w:bookmarkStart w:id="93" w:name="_Ref24619037"/>
          </w:p>
        </w:tc>
        <w:bookmarkEnd w:id="93"/>
        <w:tc>
          <w:tcPr>
            <w:tcW w:w="5670" w:type="dxa"/>
          </w:tcPr>
          <w:p w14:paraId="77DE3BB4" w14:textId="77777777" w:rsidR="007B2AE6" w:rsidRPr="005F19CC" w:rsidRDefault="007B2AE6" w:rsidP="00B4463E">
            <w:pPr>
              <w:pStyle w:val="TableText"/>
            </w:pPr>
            <w:r w:rsidRPr="005F19CC">
              <w:rPr>
                <w:rFonts w:cs="Arial"/>
                <w:color w:val="000000"/>
                <w:szCs w:val="20"/>
              </w:rPr>
              <w:t>IoT Security Guidelines Overview Document</w:t>
            </w:r>
          </w:p>
        </w:tc>
        <w:tc>
          <w:tcPr>
            <w:tcW w:w="2409" w:type="dxa"/>
          </w:tcPr>
          <w:p w14:paraId="23A57170" w14:textId="77777777" w:rsidR="007B2AE6" w:rsidRPr="005F19CC" w:rsidRDefault="007B2AE6" w:rsidP="00B4463E">
            <w:pPr>
              <w:pStyle w:val="TableText"/>
              <w:rPr>
                <w:rFonts w:cs="Arial"/>
                <w:szCs w:val="20"/>
              </w:rPr>
            </w:pPr>
            <w:hyperlink r:id="rId37" w:history="1">
              <w:r w:rsidRPr="005F19CC">
                <w:rPr>
                  <w:rStyle w:val="Hyperlink"/>
                  <w:rFonts w:cs="Arial"/>
                  <w:szCs w:val="20"/>
                </w:rPr>
                <w:t xml:space="preserve">GSMA CLP.11  </w:t>
              </w:r>
            </w:hyperlink>
          </w:p>
        </w:tc>
      </w:tr>
      <w:tr w:rsidR="007B2AE6" w:rsidRPr="005F19CC" w14:paraId="6B61180D" w14:textId="77777777" w:rsidTr="00B4463E">
        <w:tc>
          <w:tcPr>
            <w:tcW w:w="993" w:type="dxa"/>
            <w:vAlign w:val="center"/>
          </w:tcPr>
          <w:p w14:paraId="46CB9330" w14:textId="77777777" w:rsidR="007B2AE6" w:rsidRPr="005F19CC" w:rsidRDefault="007B2AE6" w:rsidP="008B4B69">
            <w:pPr>
              <w:pStyle w:val="TableReferencenumber"/>
              <w:numPr>
                <w:ilvl w:val="0"/>
                <w:numId w:val="56"/>
              </w:numPr>
              <w:ind w:left="0" w:firstLine="0"/>
            </w:pPr>
            <w:bookmarkStart w:id="94" w:name="_Ref24619040"/>
          </w:p>
        </w:tc>
        <w:bookmarkEnd w:id="94"/>
        <w:tc>
          <w:tcPr>
            <w:tcW w:w="5670" w:type="dxa"/>
          </w:tcPr>
          <w:p w14:paraId="0ADA6864" w14:textId="77777777" w:rsidR="007B2AE6" w:rsidRPr="005F19CC" w:rsidRDefault="007B2AE6" w:rsidP="00B4463E">
            <w:pPr>
              <w:pStyle w:val="TableText"/>
            </w:pPr>
            <w:r w:rsidRPr="005F19CC">
              <w:rPr>
                <w:rFonts w:cs="Arial"/>
                <w:color w:val="000000"/>
                <w:szCs w:val="20"/>
              </w:rPr>
              <w:t>IoT Security Guidelines for IoT Service Ecosystem</w:t>
            </w:r>
          </w:p>
        </w:tc>
        <w:tc>
          <w:tcPr>
            <w:tcW w:w="2409" w:type="dxa"/>
          </w:tcPr>
          <w:p w14:paraId="77E37088" w14:textId="77777777" w:rsidR="007B2AE6" w:rsidRPr="005F19CC" w:rsidRDefault="007B2AE6" w:rsidP="00B4463E">
            <w:pPr>
              <w:pStyle w:val="TableText"/>
              <w:rPr>
                <w:rFonts w:cs="Arial"/>
                <w:szCs w:val="20"/>
              </w:rPr>
            </w:pPr>
            <w:hyperlink r:id="rId38" w:history="1">
              <w:r w:rsidRPr="005F19CC">
                <w:rPr>
                  <w:rStyle w:val="Hyperlink"/>
                  <w:rFonts w:cs="Arial"/>
                  <w:szCs w:val="20"/>
                </w:rPr>
                <w:t>GSMA CLP.12</w:t>
              </w:r>
            </w:hyperlink>
          </w:p>
        </w:tc>
      </w:tr>
      <w:tr w:rsidR="007B2AE6" w:rsidRPr="005F19CC" w14:paraId="25C486E3" w14:textId="77777777" w:rsidTr="00B4463E">
        <w:tc>
          <w:tcPr>
            <w:tcW w:w="993" w:type="dxa"/>
            <w:vAlign w:val="center"/>
          </w:tcPr>
          <w:p w14:paraId="06E4944D" w14:textId="77777777" w:rsidR="007B2AE6" w:rsidRPr="005F19CC" w:rsidRDefault="007B2AE6" w:rsidP="008B4B69">
            <w:pPr>
              <w:pStyle w:val="TableReferencenumber"/>
              <w:numPr>
                <w:ilvl w:val="0"/>
                <w:numId w:val="56"/>
              </w:numPr>
              <w:ind w:left="0" w:firstLine="0"/>
            </w:pPr>
            <w:bookmarkStart w:id="95" w:name="_Ref24619043"/>
          </w:p>
        </w:tc>
        <w:bookmarkEnd w:id="95"/>
        <w:tc>
          <w:tcPr>
            <w:tcW w:w="5670" w:type="dxa"/>
          </w:tcPr>
          <w:p w14:paraId="0A19FEE8" w14:textId="77777777" w:rsidR="007B2AE6" w:rsidRPr="005F19CC" w:rsidRDefault="007B2AE6" w:rsidP="00B4463E">
            <w:pPr>
              <w:pStyle w:val="TableText"/>
            </w:pPr>
            <w:r w:rsidRPr="005F19CC">
              <w:rPr>
                <w:rFonts w:cs="Arial"/>
                <w:color w:val="000000"/>
                <w:szCs w:val="20"/>
              </w:rPr>
              <w:t>IoT Security Guidelines Endpoint Ecosystem</w:t>
            </w:r>
          </w:p>
        </w:tc>
        <w:tc>
          <w:tcPr>
            <w:tcW w:w="2409" w:type="dxa"/>
          </w:tcPr>
          <w:p w14:paraId="2254AED9" w14:textId="77777777" w:rsidR="007B2AE6" w:rsidRPr="005F19CC" w:rsidRDefault="007B2AE6" w:rsidP="00B4463E">
            <w:pPr>
              <w:pStyle w:val="TableText"/>
              <w:rPr>
                <w:rFonts w:cs="Arial"/>
                <w:szCs w:val="20"/>
              </w:rPr>
            </w:pPr>
            <w:hyperlink r:id="rId39" w:history="1">
              <w:r w:rsidRPr="005F19CC">
                <w:rPr>
                  <w:rStyle w:val="Hyperlink"/>
                  <w:rFonts w:cs="Arial"/>
                  <w:szCs w:val="20"/>
                </w:rPr>
                <w:t>GSMA CLP.13</w:t>
              </w:r>
            </w:hyperlink>
          </w:p>
        </w:tc>
      </w:tr>
      <w:tr w:rsidR="007B2AE6" w:rsidRPr="005F19CC" w14:paraId="558AF718" w14:textId="77777777" w:rsidTr="00B4463E">
        <w:tc>
          <w:tcPr>
            <w:tcW w:w="993" w:type="dxa"/>
            <w:vAlign w:val="center"/>
          </w:tcPr>
          <w:p w14:paraId="7F7773F3" w14:textId="77777777" w:rsidR="007B2AE6" w:rsidRPr="005F19CC" w:rsidRDefault="007B2AE6" w:rsidP="008B4B69">
            <w:pPr>
              <w:pStyle w:val="TableReferencenumber"/>
              <w:numPr>
                <w:ilvl w:val="0"/>
                <w:numId w:val="56"/>
              </w:numPr>
              <w:ind w:left="0" w:firstLine="0"/>
            </w:pPr>
            <w:bookmarkStart w:id="96" w:name="_Ref24619045"/>
          </w:p>
        </w:tc>
        <w:bookmarkEnd w:id="96"/>
        <w:tc>
          <w:tcPr>
            <w:tcW w:w="5670" w:type="dxa"/>
            <w:vAlign w:val="bottom"/>
          </w:tcPr>
          <w:p w14:paraId="24A8280A" w14:textId="77777777" w:rsidR="007B2AE6" w:rsidRPr="005F19CC" w:rsidRDefault="007B2AE6" w:rsidP="00B4463E">
            <w:pPr>
              <w:pStyle w:val="TableText"/>
              <w:rPr>
                <w:rFonts w:cs="Arial"/>
                <w:szCs w:val="20"/>
              </w:rPr>
            </w:pPr>
            <w:r w:rsidRPr="005F19CC">
              <w:rPr>
                <w:rFonts w:cs="Arial"/>
                <w:color w:val="000000"/>
                <w:szCs w:val="20"/>
              </w:rPr>
              <w:t>IoT Security Guidelines for Network Operators</w:t>
            </w:r>
          </w:p>
        </w:tc>
        <w:tc>
          <w:tcPr>
            <w:tcW w:w="2409" w:type="dxa"/>
          </w:tcPr>
          <w:p w14:paraId="6214DDB9" w14:textId="77777777" w:rsidR="007B2AE6" w:rsidRPr="005F19CC" w:rsidRDefault="007B2AE6" w:rsidP="00B4463E">
            <w:pPr>
              <w:pStyle w:val="TableText"/>
              <w:rPr>
                <w:rFonts w:cs="Arial"/>
                <w:szCs w:val="20"/>
              </w:rPr>
            </w:pPr>
            <w:hyperlink r:id="rId40" w:history="1">
              <w:r w:rsidRPr="005F19CC">
                <w:rPr>
                  <w:rStyle w:val="Hyperlink"/>
                  <w:rFonts w:cs="Arial"/>
                  <w:szCs w:val="20"/>
                </w:rPr>
                <w:t>GSMA CLP.14</w:t>
              </w:r>
            </w:hyperlink>
          </w:p>
        </w:tc>
      </w:tr>
      <w:tr w:rsidR="007B2AE6" w:rsidRPr="005F19CC" w14:paraId="558A7CC7" w14:textId="77777777" w:rsidTr="00B4463E">
        <w:tc>
          <w:tcPr>
            <w:tcW w:w="993" w:type="dxa"/>
            <w:vAlign w:val="center"/>
          </w:tcPr>
          <w:p w14:paraId="4F363B58" w14:textId="77777777" w:rsidR="007B2AE6" w:rsidRPr="005F19CC" w:rsidRDefault="007B2AE6" w:rsidP="008B4B69">
            <w:pPr>
              <w:pStyle w:val="TableReferencenumber"/>
              <w:numPr>
                <w:ilvl w:val="0"/>
                <w:numId w:val="56"/>
              </w:numPr>
              <w:ind w:left="0" w:firstLine="0"/>
            </w:pPr>
            <w:bookmarkStart w:id="97" w:name="_Ref24619299"/>
          </w:p>
        </w:tc>
        <w:bookmarkEnd w:id="97"/>
        <w:tc>
          <w:tcPr>
            <w:tcW w:w="5670" w:type="dxa"/>
          </w:tcPr>
          <w:p w14:paraId="6E8F80D3" w14:textId="77777777" w:rsidR="007B2AE6" w:rsidRPr="005F19CC" w:rsidRDefault="007B2AE6" w:rsidP="00B4463E">
            <w:pPr>
              <w:pStyle w:val="TableText"/>
            </w:pPr>
            <w:r w:rsidRPr="005F19CC">
              <w:rPr>
                <w:rFonts w:cs="Arial"/>
                <w:color w:val="000000"/>
                <w:szCs w:val="20"/>
              </w:rPr>
              <w:t>IoT Security Assessment Process</w:t>
            </w:r>
          </w:p>
        </w:tc>
        <w:tc>
          <w:tcPr>
            <w:tcW w:w="2409" w:type="dxa"/>
          </w:tcPr>
          <w:p w14:paraId="124E0109" w14:textId="77777777" w:rsidR="007B2AE6" w:rsidRPr="005F19CC" w:rsidRDefault="007B2AE6" w:rsidP="00B4463E">
            <w:pPr>
              <w:pStyle w:val="TableText"/>
              <w:rPr>
                <w:rFonts w:cs="Arial"/>
                <w:szCs w:val="20"/>
              </w:rPr>
            </w:pPr>
            <w:hyperlink r:id="rId41" w:history="1">
              <w:r w:rsidRPr="005F19CC">
                <w:rPr>
                  <w:rStyle w:val="Hyperlink"/>
                  <w:rFonts w:cs="Arial"/>
                  <w:szCs w:val="20"/>
                </w:rPr>
                <w:t>GSMA CLP.19</w:t>
              </w:r>
            </w:hyperlink>
          </w:p>
        </w:tc>
      </w:tr>
      <w:tr w:rsidR="007B2AE6" w:rsidRPr="005F19CC" w14:paraId="39D62C5B" w14:textId="77777777" w:rsidTr="00B4463E">
        <w:tc>
          <w:tcPr>
            <w:tcW w:w="993" w:type="dxa"/>
            <w:vAlign w:val="center"/>
          </w:tcPr>
          <w:p w14:paraId="3CE1B536" w14:textId="77777777" w:rsidR="007B2AE6" w:rsidRPr="005F19CC" w:rsidRDefault="007B2AE6" w:rsidP="008B4B69">
            <w:pPr>
              <w:pStyle w:val="TableReferencenumber"/>
              <w:numPr>
                <w:ilvl w:val="0"/>
                <w:numId w:val="56"/>
              </w:numPr>
              <w:ind w:left="0" w:firstLine="0"/>
            </w:pPr>
            <w:bookmarkStart w:id="98" w:name="_Ref24619301"/>
          </w:p>
        </w:tc>
        <w:bookmarkEnd w:id="98"/>
        <w:tc>
          <w:tcPr>
            <w:tcW w:w="5670" w:type="dxa"/>
          </w:tcPr>
          <w:p w14:paraId="39F1A711" w14:textId="77777777" w:rsidR="007B2AE6" w:rsidRPr="005F19CC" w:rsidRDefault="007B2AE6" w:rsidP="00B4463E">
            <w:pPr>
              <w:pStyle w:val="TableText"/>
            </w:pPr>
            <w:r w:rsidRPr="005F19CC">
              <w:rPr>
                <w:rFonts w:cs="Arial"/>
                <w:color w:val="000000"/>
                <w:szCs w:val="20"/>
              </w:rPr>
              <w:t>GSMA IoT Security Assessment Checklist</w:t>
            </w:r>
          </w:p>
        </w:tc>
        <w:tc>
          <w:tcPr>
            <w:tcW w:w="2409" w:type="dxa"/>
          </w:tcPr>
          <w:p w14:paraId="06A317D6" w14:textId="77777777" w:rsidR="007B2AE6" w:rsidRPr="005F19CC" w:rsidRDefault="007B2AE6" w:rsidP="00B4463E">
            <w:pPr>
              <w:pStyle w:val="TableText"/>
              <w:rPr>
                <w:rFonts w:cs="Arial"/>
                <w:szCs w:val="20"/>
              </w:rPr>
            </w:pPr>
            <w:hyperlink r:id="rId42" w:history="1">
              <w:r w:rsidRPr="005F19CC">
                <w:rPr>
                  <w:rStyle w:val="Hyperlink"/>
                  <w:rFonts w:cs="Arial"/>
                  <w:szCs w:val="20"/>
                </w:rPr>
                <w:t xml:space="preserve">GSMA CLP.17  </w:t>
              </w:r>
            </w:hyperlink>
          </w:p>
        </w:tc>
      </w:tr>
      <w:tr w:rsidR="007B2AE6" w:rsidRPr="005F19CC" w14:paraId="13E36E32" w14:textId="77777777" w:rsidTr="00B4463E">
        <w:tc>
          <w:tcPr>
            <w:tcW w:w="993" w:type="dxa"/>
            <w:vAlign w:val="center"/>
          </w:tcPr>
          <w:p w14:paraId="68708110" w14:textId="77777777" w:rsidR="007B2AE6" w:rsidRPr="005F19CC" w:rsidRDefault="007B2AE6" w:rsidP="008B4B69">
            <w:pPr>
              <w:pStyle w:val="TableReferencenumber"/>
              <w:numPr>
                <w:ilvl w:val="0"/>
                <w:numId w:val="56"/>
              </w:numPr>
              <w:ind w:left="0" w:firstLine="0"/>
            </w:pPr>
            <w:bookmarkStart w:id="99" w:name="_Ref24619306"/>
          </w:p>
        </w:tc>
        <w:bookmarkEnd w:id="99"/>
        <w:tc>
          <w:tcPr>
            <w:tcW w:w="5670" w:type="dxa"/>
          </w:tcPr>
          <w:p w14:paraId="3F143321" w14:textId="77777777" w:rsidR="007B2AE6" w:rsidRPr="005F19CC" w:rsidRDefault="007B2AE6" w:rsidP="00B4463E">
            <w:pPr>
              <w:pStyle w:val="TableText"/>
            </w:pPr>
            <w:r w:rsidRPr="005F19CC">
              <w:rPr>
                <w:rFonts w:cs="Arial"/>
                <w:color w:val="000000"/>
                <w:szCs w:val="20"/>
              </w:rPr>
              <w:t>IoT Device Connection Efficiency Guidelines</w:t>
            </w:r>
          </w:p>
        </w:tc>
        <w:tc>
          <w:tcPr>
            <w:tcW w:w="2409" w:type="dxa"/>
          </w:tcPr>
          <w:p w14:paraId="04FA5D8C" w14:textId="77777777" w:rsidR="007B2AE6" w:rsidRPr="005F19CC" w:rsidRDefault="007B2AE6" w:rsidP="00B4463E">
            <w:pPr>
              <w:pStyle w:val="TableText"/>
              <w:rPr>
                <w:rFonts w:cs="Arial"/>
                <w:szCs w:val="20"/>
              </w:rPr>
            </w:pPr>
            <w:hyperlink r:id="rId43" w:history="1">
              <w:r w:rsidRPr="005F19CC">
                <w:rPr>
                  <w:rStyle w:val="Hyperlink"/>
                  <w:rFonts w:cs="Arial"/>
                  <w:szCs w:val="20"/>
                </w:rPr>
                <w:t>GSMA TS.34</w:t>
              </w:r>
            </w:hyperlink>
          </w:p>
        </w:tc>
      </w:tr>
      <w:tr w:rsidR="007B2AE6" w:rsidRPr="005F19CC" w14:paraId="5F25B2E4" w14:textId="77777777" w:rsidTr="00B4463E">
        <w:tc>
          <w:tcPr>
            <w:tcW w:w="993" w:type="dxa"/>
            <w:vAlign w:val="center"/>
          </w:tcPr>
          <w:p w14:paraId="17073FB2" w14:textId="77777777" w:rsidR="007B2AE6" w:rsidRPr="005F19CC" w:rsidRDefault="007B2AE6" w:rsidP="008B4B69">
            <w:pPr>
              <w:pStyle w:val="TableReferencenumber"/>
              <w:numPr>
                <w:ilvl w:val="0"/>
                <w:numId w:val="56"/>
              </w:numPr>
              <w:ind w:left="0" w:firstLine="0"/>
            </w:pPr>
            <w:bookmarkStart w:id="100" w:name="_Ref24619309"/>
          </w:p>
        </w:tc>
        <w:bookmarkEnd w:id="100"/>
        <w:tc>
          <w:tcPr>
            <w:tcW w:w="5670" w:type="dxa"/>
          </w:tcPr>
          <w:p w14:paraId="0C2346BD" w14:textId="77777777" w:rsidR="007B2AE6" w:rsidRPr="005F19CC" w:rsidRDefault="007B2AE6" w:rsidP="00B4463E">
            <w:pPr>
              <w:pStyle w:val="TableText"/>
            </w:pPr>
            <w:r w:rsidRPr="005F19CC">
              <w:rPr>
                <w:rFonts w:cs="Arial"/>
                <w:color w:val="000000"/>
                <w:szCs w:val="20"/>
              </w:rPr>
              <w:t>IoT Device Connection Efficiency Test Book</w:t>
            </w:r>
          </w:p>
        </w:tc>
        <w:tc>
          <w:tcPr>
            <w:tcW w:w="2409" w:type="dxa"/>
          </w:tcPr>
          <w:p w14:paraId="405D878B" w14:textId="77777777" w:rsidR="007B2AE6" w:rsidRPr="005F19CC" w:rsidRDefault="007B2AE6" w:rsidP="00B4463E">
            <w:pPr>
              <w:pStyle w:val="TableText"/>
              <w:rPr>
                <w:rFonts w:cs="Arial"/>
                <w:szCs w:val="20"/>
              </w:rPr>
            </w:pPr>
            <w:hyperlink r:id="rId44" w:history="1">
              <w:r w:rsidRPr="005F19CC">
                <w:rPr>
                  <w:rStyle w:val="Hyperlink"/>
                  <w:rFonts w:cs="Arial"/>
                  <w:szCs w:val="20"/>
                </w:rPr>
                <w:t>GSMA TS.35</w:t>
              </w:r>
            </w:hyperlink>
          </w:p>
        </w:tc>
      </w:tr>
      <w:tr w:rsidR="007B2AE6" w:rsidRPr="005F19CC" w14:paraId="2769DE2D" w14:textId="77777777" w:rsidTr="00B4463E">
        <w:tc>
          <w:tcPr>
            <w:tcW w:w="993" w:type="dxa"/>
            <w:vAlign w:val="center"/>
          </w:tcPr>
          <w:p w14:paraId="444CB509" w14:textId="77777777" w:rsidR="007B2AE6" w:rsidRPr="005F19CC" w:rsidRDefault="007B2AE6" w:rsidP="008B4B69">
            <w:pPr>
              <w:pStyle w:val="TableReferencenumber"/>
              <w:numPr>
                <w:ilvl w:val="0"/>
                <w:numId w:val="56"/>
              </w:numPr>
              <w:ind w:left="0" w:firstLine="0"/>
            </w:pPr>
            <w:bookmarkStart w:id="101" w:name="_Ref24619480"/>
          </w:p>
        </w:tc>
        <w:bookmarkEnd w:id="101"/>
        <w:tc>
          <w:tcPr>
            <w:tcW w:w="5670" w:type="dxa"/>
            <w:vAlign w:val="center"/>
          </w:tcPr>
          <w:p w14:paraId="4DC9FCCD" w14:textId="77777777" w:rsidR="007B2AE6" w:rsidRPr="005F19CC" w:rsidRDefault="007B2AE6" w:rsidP="00B4463E">
            <w:pPr>
              <w:pStyle w:val="TableText"/>
            </w:pPr>
            <w:r w:rsidRPr="005F19CC">
              <w:t>FF.21 The Fraud Manual</w:t>
            </w:r>
          </w:p>
        </w:tc>
        <w:tc>
          <w:tcPr>
            <w:tcW w:w="2409" w:type="dxa"/>
            <w:vAlign w:val="center"/>
          </w:tcPr>
          <w:p w14:paraId="58F418D7" w14:textId="77777777" w:rsidR="007B2AE6" w:rsidRPr="005F19CC" w:rsidRDefault="007B2AE6" w:rsidP="00B4463E">
            <w:pPr>
              <w:pStyle w:val="TableText"/>
              <w:rPr>
                <w:rFonts w:cs="Arial"/>
                <w:szCs w:val="20"/>
              </w:rPr>
            </w:pPr>
            <w:hyperlink r:id="rId45" w:history="1">
              <w:r w:rsidRPr="005F19CC">
                <w:rPr>
                  <w:rStyle w:val="Hyperlink"/>
                  <w:rFonts w:cs="Arial"/>
                  <w:szCs w:val="20"/>
                </w:rPr>
                <w:t>PRD FF.21</w:t>
              </w:r>
            </w:hyperlink>
          </w:p>
        </w:tc>
      </w:tr>
      <w:tr w:rsidR="007B2AE6" w:rsidRPr="005F19CC" w14:paraId="42D5B0E6" w14:textId="77777777" w:rsidTr="00B4463E">
        <w:tc>
          <w:tcPr>
            <w:tcW w:w="993" w:type="dxa"/>
            <w:vAlign w:val="center"/>
          </w:tcPr>
          <w:p w14:paraId="237D37AC" w14:textId="77777777" w:rsidR="007B2AE6" w:rsidRPr="005F19CC" w:rsidRDefault="007B2AE6" w:rsidP="008B4B69">
            <w:pPr>
              <w:pStyle w:val="TableReferencenumber"/>
              <w:numPr>
                <w:ilvl w:val="0"/>
                <w:numId w:val="56"/>
              </w:numPr>
              <w:ind w:left="0" w:firstLine="0"/>
            </w:pPr>
            <w:bookmarkStart w:id="102" w:name="_Ref24619590"/>
          </w:p>
        </w:tc>
        <w:bookmarkEnd w:id="102"/>
        <w:tc>
          <w:tcPr>
            <w:tcW w:w="5670" w:type="dxa"/>
            <w:vAlign w:val="center"/>
          </w:tcPr>
          <w:p w14:paraId="15CD745D" w14:textId="77777777" w:rsidR="007B2AE6" w:rsidRPr="005F19CC" w:rsidRDefault="007B2AE6" w:rsidP="00B4463E">
            <w:pPr>
              <w:pStyle w:val="TableText"/>
            </w:pPr>
            <w:r w:rsidRPr="005F19CC">
              <w:t>Small Cell Forum Comprehensive overview of small cell security</w:t>
            </w:r>
          </w:p>
        </w:tc>
        <w:tc>
          <w:tcPr>
            <w:tcW w:w="2409" w:type="dxa"/>
            <w:vAlign w:val="center"/>
          </w:tcPr>
          <w:p w14:paraId="05F5D414" w14:textId="77777777" w:rsidR="007B2AE6" w:rsidRPr="005F19CC" w:rsidRDefault="007B2AE6" w:rsidP="00B4463E">
            <w:pPr>
              <w:pStyle w:val="TableText"/>
              <w:rPr>
                <w:rFonts w:cs="Arial"/>
                <w:szCs w:val="20"/>
              </w:rPr>
            </w:pPr>
            <w:hyperlink r:id="rId46" w:history="1">
              <w:r w:rsidRPr="005F19CC">
                <w:rPr>
                  <w:rStyle w:val="Hyperlink"/>
                  <w:rFonts w:cs="Arial"/>
                  <w:szCs w:val="20"/>
                </w:rPr>
                <w:t>Small Cell Forum: SCF171</w:t>
              </w:r>
            </w:hyperlink>
          </w:p>
        </w:tc>
      </w:tr>
      <w:tr w:rsidR="007B2AE6" w:rsidRPr="005F19CC" w14:paraId="2F135309" w14:textId="77777777" w:rsidTr="00B4463E">
        <w:tc>
          <w:tcPr>
            <w:tcW w:w="993" w:type="dxa"/>
            <w:vAlign w:val="center"/>
          </w:tcPr>
          <w:p w14:paraId="1AF032C9" w14:textId="77777777" w:rsidR="007B2AE6" w:rsidRPr="005F19CC" w:rsidRDefault="007B2AE6" w:rsidP="008B4B69">
            <w:pPr>
              <w:pStyle w:val="TableReferencenumber"/>
              <w:numPr>
                <w:ilvl w:val="0"/>
                <w:numId w:val="56"/>
              </w:numPr>
              <w:ind w:left="0" w:firstLine="0"/>
            </w:pPr>
            <w:bookmarkStart w:id="103" w:name="_Ref24619643"/>
          </w:p>
        </w:tc>
        <w:bookmarkEnd w:id="103"/>
        <w:tc>
          <w:tcPr>
            <w:tcW w:w="5670" w:type="dxa"/>
            <w:vAlign w:val="center"/>
          </w:tcPr>
          <w:p w14:paraId="0BD90A96" w14:textId="77777777" w:rsidR="007B2AE6" w:rsidRPr="005F19CC" w:rsidRDefault="007B2AE6" w:rsidP="00B4463E">
            <w:pPr>
              <w:pStyle w:val="TableText"/>
            </w:pPr>
            <w:r w:rsidRPr="005F19CC">
              <w:t>FS.20 GPRS Tunnelling Protocol (GTP) Security</w:t>
            </w:r>
          </w:p>
        </w:tc>
        <w:tc>
          <w:tcPr>
            <w:tcW w:w="2409" w:type="dxa"/>
            <w:vAlign w:val="center"/>
          </w:tcPr>
          <w:p w14:paraId="2077CD7F" w14:textId="77777777" w:rsidR="007B2AE6" w:rsidRPr="005F19CC" w:rsidRDefault="007B2AE6" w:rsidP="00B4463E">
            <w:pPr>
              <w:pStyle w:val="TableText"/>
              <w:rPr>
                <w:rFonts w:cs="Arial"/>
                <w:szCs w:val="20"/>
              </w:rPr>
            </w:pPr>
            <w:hyperlink r:id="rId47" w:history="1">
              <w:r w:rsidRPr="005F19CC">
                <w:rPr>
                  <w:rStyle w:val="Hyperlink"/>
                  <w:rFonts w:cs="Arial"/>
                  <w:szCs w:val="20"/>
                </w:rPr>
                <w:t>PRD FS.20</w:t>
              </w:r>
            </w:hyperlink>
          </w:p>
        </w:tc>
      </w:tr>
      <w:tr w:rsidR="007B2AE6" w:rsidRPr="005F19CC" w14:paraId="6662FDAF" w14:textId="77777777" w:rsidTr="00B4463E">
        <w:tc>
          <w:tcPr>
            <w:tcW w:w="993" w:type="dxa"/>
            <w:vAlign w:val="center"/>
          </w:tcPr>
          <w:p w14:paraId="13654834" w14:textId="77777777" w:rsidR="007B2AE6" w:rsidRPr="005F19CC" w:rsidRDefault="007B2AE6" w:rsidP="008B4B69">
            <w:pPr>
              <w:pStyle w:val="TableReferencenumber"/>
              <w:numPr>
                <w:ilvl w:val="0"/>
                <w:numId w:val="56"/>
              </w:numPr>
              <w:ind w:left="0" w:firstLine="0"/>
            </w:pPr>
            <w:bookmarkStart w:id="104" w:name="_Ref24619646"/>
          </w:p>
        </w:tc>
        <w:bookmarkEnd w:id="104"/>
        <w:tc>
          <w:tcPr>
            <w:tcW w:w="5670" w:type="dxa"/>
            <w:vAlign w:val="center"/>
          </w:tcPr>
          <w:p w14:paraId="2F8FB4C1" w14:textId="77777777" w:rsidR="007B2AE6" w:rsidRPr="005F19CC" w:rsidRDefault="007B2AE6" w:rsidP="00B4463E">
            <w:pPr>
              <w:pStyle w:val="TableText"/>
            </w:pPr>
            <w:r w:rsidRPr="005F19CC">
              <w:t>IR.88 LTE and EPC Roaming Guidelines</w:t>
            </w:r>
          </w:p>
        </w:tc>
        <w:tc>
          <w:tcPr>
            <w:tcW w:w="2409" w:type="dxa"/>
            <w:vAlign w:val="center"/>
          </w:tcPr>
          <w:p w14:paraId="37161CFE" w14:textId="77777777" w:rsidR="007B2AE6" w:rsidRPr="005F19CC" w:rsidRDefault="007B2AE6" w:rsidP="00B4463E">
            <w:pPr>
              <w:pStyle w:val="TableText"/>
              <w:rPr>
                <w:rFonts w:cs="Arial"/>
                <w:szCs w:val="20"/>
              </w:rPr>
            </w:pPr>
            <w:hyperlink r:id="rId48" w:history="1">
              <w:r w:rsidRPr="005F19CC">
                <w:rPr>
                  <w:rStyle w:val="Hyperlink"/>
                  <w:rFonts w:cs="Arial"/>
                  <w:szCs w:val="20"/>
                </w:rPr>
                <w:t>PRD IR.88</w:t>
              </w:r>
            </w:hyperlink>
          </w:p>
        </w:tc>
      </w:tr>
      <w:tr w:rsidR="007B2AE6" w:rsidRPr="005F19CC" w14:paraId="2E6FA4F4" w14:textId="77777777" w:rsidTr="00B4463E">
        <w:tc>
          <w:tcPr>
            <w:tcW w:w="993" w:type="dxa"/>
            <w:vAlign w:val="center"/>
          </w:tcPr>
          <w:p w14:paraId="7EAB125D" w14:textId="77777777" w:rsidR="007B2AE6" w:rsidRPr="005F19CC" w:rsidRDefault="007B2AE6" w:rsidP="008B4B69">
            <w:pPr>
              <w:pStyle w:val="TableReferencenumber"/>
              <w:numPr>
                <w:ilvl w:val="0"/>
                <w:numId w:val="56"/>
              </w:numPr>
              <w:ind w:left="0" w:firstLine="0"/>
            </w:pPr>
            <w:bookmarkStart w:id="105" w:name="_Ref24619648"/>
          </w:p>
        </w:tc>
        <w:bookmarkEnd w:id="105"/>
        <w:tc>
          <w:tcPr>
            <w:tcW w:w="5670" w:type="dxa"/>
            <w:vAlign w:val="center"/>
          </w:tcPr>
          <w:p w14:paraId="03EC7A4B" w14:textId="77777777" w:rsidR="007B2AE6" w:rsidRPr="005F19CC" w:rsidRDefault="007B2AE6" w:rsidP="00B4463E">
            <w:pPr>
              <w:pStyle w:val="TableText"/>
            </w:pPr>
            <w:r w:rsidRPr="005F19CC">
              <w:t>FS.11 SS7 Interconnect Security Monitoring and Firewall Guidelines </w:t>
            </w:r>
          </w:p>
        </w:tc>
        <w:tc>
          <w:tcPr>
            <w:tcW w:w="2409" w:type="dxa"/>
            <w:vAlign w:val="center"/>
          </w:tcPr>
          <w:p w14:paraId="221C3024" w14:textId="77777777" w:rsidR="007B2AE6" w:rsidRPr="005F19CC" w:rsidRDefault="007B2AE6" w:rsidP="00B4463E">
            <w:pPr>
              <w:pStyle w:val="TableText"/>
              <w:rPr>
                <w:rFonts w:cs="Arial"/>
                <w:szCs w:val="20"/>
              </w:rPr>
            </w:pPr>
            <w:hyperlink r:id="rId49" w:history="1">
              <w:r w:rsidRPr="005F19CC">
                <w:rPr>
                  <w:rStyle w:val="Hyperlink"/>
                  <w:rFonts w:cs="Arial"/>
                  <w:szCs w:val="20"/>
                </w:rPr>
                <w:t>PRD FS.11</w:t>
              </w:r>
            </w:hyperlink>
          </w:p>
        </w:tc>
      </w:tr>
      <w:tr w:rsidR="007B2AE6" w:rsidRPr="005F19CC" w14:paraId="6232C57A" w14:textId="77777777" w:rsidTr="00B4463E">
        <w:tc>
          <w:tcPr>
            <w:tcW w:w="993" w:type="dxa"/>
            <w:vAlign w:val="center"/>
          </w:tcPr>
          <w:p w14:paraId="0C17F03F" w14:textId="77777777" w:rsidR="007B2AE6" w:rsidRPr="005F19CC" w:rsidRDefault="007B2AE6" w:rsidP="008B4B69">
            <w:pPr>
              <w:pStyle w:val="TableReferencenumber"/>
              <w:numPr>
                <w:ilvl w:val="0"/>
                <w:numId w:val="56"/>
              </w:numPr>
              <w:ind w:left="0" w:firstLine="0"/>
            </w:pPr>
            <w:bookmarkStart w:id="106" w:name="_Ref24619651"/>
          </w:p>
        </w:tc>
        <w:bookmarkEnd w:id="106"/>
        <w:tc>
          <w:tcPr>
            <w:tcW w:w="5670" w:type="dxa"/>
            <w:vAlign w:val="center"/>
          </w:tcPr>
          <w:p w14:paraId="0D685EEE" w14:textId="77777777" w:rsidR="007B2AE6" w:rsidRPr="005F19CC" w:rsidRDefault="007B2AE6" w:rsidP="00B4463E">
            <w:pPr>
              <w:pStyle w:val="TableText"/>
            </w:pPr>
            <w:r w:rsidRPr="005F19CC">
              <w:t>FS.07 SS7 and SIGTRAN Network Security</w:t>
            </w:r>
          </w:p>
        </w:tc>
        <w:tc>
          <w:tcPr>
            <w:tcW w:w="2409" w:type="dxa"/>
            <w:vAlign w:val="center"/>
          </w:tcPr>
          <w:p w14:paraId="780E9338" w14:textId="77777777" w:rsidR="007B2AE6" w:rsidRPr="005F19CC" w:rsidRDefault="007B2AE6" w:rsidP="00B4463E">
            <w:pPr>
              <w:pStyle w:val="TableText"/>
              <w:rPr>
                <w:rFonts w:cs="Arial"/>
                <w:szCs w:val="20"/>
              </w:rPr>
            </w:pPr>
            <w:hyperlink r:id="rId50" w:history="1">
              <w:r w:rsidRPr="005F19CC">
                <w:rPr>
                  <w:rStyle w:val="Hyperlink"/>
                  <w:rFonts w:cs="Arial"/>
                  <w:szCs w:val="20"/>
                </w:rPr>
                <w:t>PRD FS.07</w:t>
              </w:r>
            </w:hyperlink>
          </w:p>
        </w:tc>
      </w:tr>
      <w:tr w:rsidR="007B2AE6" w:rsidRPr="005F19CC" w14:paraId="00E64B84" w14:textId="77777777" w:rsidTr="00B4463E">
        <w:tc>
          <w:tcPr>
            <w:tcW w:w="993" w:type="dxa"/>
            <w:vAlign w:val="center"/>
          </w:tcPr>
          <w:p w14:paraId="50CEB628" w14:textId="77777777" w:rsidR="007B2AE6" w:rsidRPr="005F19CC" w:rsidRDefault="007B2AE6" w:rsidP="008B4B69">
            <w:pPr>
              <w:pStyle w:val="TableReferencenumber"/>
              <w:numPr>
                <w:ilvl w:val="0"/>
                <w:numId w:val="56"/>
              </w:numPr>
              <w:ind w:left="0" w:firstLine="0"/>
            </w:pPr>
            <w:bookmarkStart w:id="107" w:name="_Ref24619654"/>
          </w:p>
        </w:tc>
        <w:bookmarkEnd w:id="107"/>
        <w:tc>
          <w:tcPr>
            <w:tcW w:w="5670" w:type="dxa"/>
            <w:vAlign w:val="center"/>
          </w:tcPr>
          <w:p w14:paraId="252EF865" w14:textId="77777777" w:rsidR="007B2AE6" w:rsidRPr="005F19CC" w:rsidRDefault="007B2AE6" w:rsidP="00B4463E">
            <w:pPr>
              <w:pStyle w:val="TableText"/>
            </w:pPr>
            <w:r w:rsidRPr="005F19CC">
              <w:t xml:space="preserve">IR.77 </w:t>
            </w:r>
            <w:proofErr w:type="spellStart"/>
            <w:r w:rsidRPr="005F19CC">
              <w:t>InterOperator</w:t>
            </w:r>
            <w:proofErr w:type="spellEnd"/>
            <w:r w:rsidRPr="005F19CC">
              <w:t xml:space="preserve"> IP Backbone Security Req. For Service and Inter-Operator IP backbone Providers</w:t>
            </w:r>
          </w:p>
        </w:tc>
        <w:tc>
          <w:tcPr>
            <w:tcW w:w="2409" w:type="dxa"/>
            <w:vAlign w:val="center"/>
          </w:tcPr>
          <w:p w14:paraId="15FC08B2" w14:textId="77777777" w:rsidR="007B2AE6" w:rsidRPr="005F19CC" w:rsidRDefault="007B2AE6" w:rsidP="00B4463E">
            <w:pPr>
              <w:pStyle w:val="TableText"/>
              <w:rPr>
                <w:rFonts w:cs="Arial"/>
                <w:szCs w:val="20"/>
              </w:rPr>
            </w:pPr>
            <w:hyperlink r:id="rId51" w:history="1">
              <w:r w:rsidRPr="005F19CC">
                <w:rPr>
                  <w:rStyle w:val="Hyperlink"/>
                  <w:rFonts w:cs="Arial"/>
                  <w:szCs w:val="20"/>
                </w:rPr>
                <w:t>PRD IR.77</w:t>
              </w:r>
            </w:hyperlink>
          </w:p>
        </w:tc>
      </w:tr>
      <w:tr w:rsidR="007B2AE6" w:rsidRPr="005F19CC" w14:paraId="25DAC7F5" w14:textId="77777777" w:rsidTr="00B4463E">
        <w:tc>
          <w:tcPr>
            <w:tcW w:w="993" w:type="dxa"/>
            <w:vAlign w:val="center"/>
          </w:tcPr>
          <w:p w14:paraId="1DEBB8EF" w14:textId="77777777" w:rsidR="007B2AE6" w:rsidRPr="005F19CC" w:rsidRDefault="007B2AE6" w:rsidP="008B4B69">
            <w:pPr>
              <w:pStyle w:val="TableReferencenumber"/>
              <w:numPr>
                <w:ilvl w:val="0"/>
                <w:numId w:val="56"/>
              </w:numPr>
              <w:ind w:left="0" w:firstLine="0"/>
            </w:pPr>
            <w:bookmarkStart w:id="108" w:name="_Ref24620195"/>
          </w:p>
        </w:tc>
        <w:bookmarkEnd w:id="108"/>
        <w:tc>
          <w:tcPr>
            <w:tcW w:w="5670" w:type="dxa"/>
            <w:vAlign w:val="center"/>
          </w:tcPr>
          <w:p w14:paraId="77226238" w14:textId="77777777" w:rsidR="007B2AE6" w:rsidRPr="005F19CC" w:rsidRDefault="007B2AE6" w:rsidP="00B4463E">
            <w:pPr>
              <w:pStyle w:val="TableText"/>
            </w:pPr>
            <w:r w:rsidRPr="005F19CC">
              <w:t>IR.21 GSM Association Roaming Database, Structure and Updating Procedures</w:t>
            </w:r>
          </w:p>
        </w:tc>
        <w:tc>
          <w:tcPr>
            <w:tcW w:w="2409" w:type="dxa"/>
            <w:vAlign w:val="center"/>
          </w:tcPr>
          <w:p w14:paraId="7D1EE8ED" w14:textId="77777777" w:rsidR="007B2AE6" w:rsidRPr="005F19CC" w:rsidRDefault="007B2AE6" w:rsidP="00B4463E">
            <w:pPr>
              <w:pStyle w:val="TableText"/>
              <w:rPr>
                <w:rFonts w:cs="Arial"/>
                <w:szCs w:val="20"/>
              </w:rPr>
            </w:pPr>
            <w:hyperlink r:id="rId52" w:history="1">
              <w:r w:rsidRPr="005F19CC">
                <w:rPr>
                  <w:rStyle w:val="Hyperlink"/>
                  <w:rFonts w:cs="Arial"/>
                  <w:szCs w:val="20"/>
                </w:rPr>
                <w:t>PRD IR.21</w:t>
              </w:r>
            </w:hyperlink>
          </w:p>
        </w:tc>
      </w:tr>
      <w:tr w:rsidR="007B2AE6" w:rsidRPr="005F19CC" w14:paraId="7B23995C" w14:textId="77777777" w:rsidTr="00B4463E">
        <w:tc>
          <w:tcPr>
            <w:tcW w:w="993" w:type="dxa"/>
            <w:vAlign w:val="center"/>
          </w:tcPr>
          <w:p w14:paraId="5535BF38" w14:textId="77777777" w:rsidR="007B2AE6" w:rsidRPr="005F19CC" w:rsidRDefault="007B2AE6" w:rsidP="008B4B69">
            <w:pPr>
              <w:pStyle w:val="TableReferencenumber"/>
              <w:numPr>
                <w:ilvl w:val="0"/>
                <w:numId w:val="56"/>
              </w:numPr>
              <w:ind w:left="0" w:firstLine="0"/>
            </w:pPr>
            <w:bookmarkStart w:id="109" w:name="_Ref24620198"/>
          </w:p>
        </w:tc>
        <w:bookmarkEnd w:id="109"/>
        <w:tc>
          <w:tcPr>
            <w:tcW w:w="5670" w:type="dxa"/>
            <w:vAlign w:val="center"/>
          </w:tcPr>
          <w:p w14:paraId="09F5B08C" w14:textId="77777777" w:rsidR="007B2AE6" w:rsidRPr="005F19CC" w:rsidRDefault="007B2AE6" w:rsidP="00B4463E">
            <w:pPr>
              <w:pStyle w:val="TableText"/>
            </w:pPr>
            <w:r w:rsidRPr="005F19CC">
              <w:t xml:space="preserve">IR.85 Roaming </w:t>
            </w:r>
            <w:proofErr w:type="spellStart"/>
            <w:r w:rsidRPr="005F19CC">
              <w:t>Hubbing</w:t>
            </w:r>
            <w:proofErr w:type="spellEnd"/>
            <w:r w:rsidRPr="005F19CC">
              <w:t xml:space="preserve"> Provider Data, Structure and Updating Procedures</w:t>
            </w:r>
          </w:p>
        </w:tc>
        <w:tc>
          <w:tcPr>
            <w:tcW w:w="2409" w:type="dxa"/>
            <w:vAlign w:val="center"/>
          </w:tcPr>
          <w:p w14:paraId="31829F3C" w14:textId="77777777" w:rsidR="007B2AE6" w:rsidRPr="005F19CC" w:rsidRDefault="007B2AE6" w:rsidP="00B4463E">
            <w:pPr>
              <w:pStyle w:val="TableText"/>
              <w:rPr>
                <w:rFonts w:cs="Arial"/>
                <w:szCs w:val="20"/>
              </w:rPr>
            </w:pPr>
            <w:hyperlink r:id="rId53" w:history="1">
              <w:r w:rsidRPr="005F19CC">
                <w:rPr>
                  <w:rStyle w:val="Hyperlink"/>
                  <w:rFonts w:cs="Arial"/>
                  <w:szCs w:val="20"/>
                </w:rPr>
                <w:t>PRD IR.85</w:t>
              </w:r>
            </w:hyperlink>
            <w:r w:rsidRPr="005F19CC">
              <w:rPr>
                <w:rStyle w:val="Hyperlink"/>
                <w:rFonts w:cs="Arial"/>
                <w:szCs w:val="20"/>
              </w:rPr>
              <w:t>*</w:t>
            </w:r>
          </w:p>
        </w:tc>
      </w:tr>
      <w:tr w:rsidR="007B2AE6" w:rsidRPr="005F19CC" w14:paraId="67153F63" w14:textId="77777777" w:rsidTr="00B4463E">
        <w:tc>
          <w:tcPr>
            <w:tcW w:w="993" w:type="dxa"/>
            <w:vAlign w:val="center"/>
          </w:tcPr>
          <w:p w14:paraId="1FBF5316" w14:textId="77777777" w:rsidR="007B2AE6" w:rsidRPr="005F19CC" w:rsidRDefault="007B2AE6" w:rsidP="008B4B69">
            <w:pPr>
              <w:pStyle w:val="TableReferencenumber"/>
              <w:numPr>
                <w:ilvl w:val="0"/>
                <w:numId w:val="56"/>
              </w:numPr>
              <w:ind w:left="0" w:firstLine="0"/>
            </w:pPr>
            <w:bookmarkStart w:id="110" w:name="_Ref24620311"/>
          </w:p>
        </w:tc>
        <w:bookmarkEnd w:id="110"/>
        <w:tc>
          <w:tcPr>
            <w:tcW w:w="5670" w:type="dxa"/>
            <w:vAlign w:val="center"/>
          </w:tcPr>
          <w:p w14:paraId="09E345CB" w14:textId="77777777" w:rsidR="007B2AE6" w:rsidRPr="005F19CC" w:rsidRDefault="007B2AE6" w:rsidP="00B4463E">
            <w:pPr>
              <w:pStyle w:val="TableText"/>
            </w:pPr>
            <w:r w:rsidRPr="005F19CC">
              <w:t>3GPP Confidentiality algorithms</w:t>
            </w:r>
          </w:p>
        </w:tc>
        <w:tc>
          <w:tcPr>
            <w:tcW w:w="2409" w:type="dxa"/>
            <w:vAlign w:val="center"/>
          </w:tcPr>
          <w:p w14:paraId="6EF92534" w14:textId="77777777" w:rsidR="007B2AE6" w:rsidRPr="005F19CC" w:rsidRDefault="007B2AE6" w:rsidP="00B4463E">
            <w:pPr>
              <w:pStyle w:val="TableText"/>
              <w:rPr>
                <w:rFonts w:cs="Arial"/>
                <w:szCs w:val="20"/>
              </w:rPr>
            </w:pPr>
            <w:hyperlink r:id="rId54" w:history="1">
              <w:r w:rsidRPr="005F19CC">
                <w:rPr>
                  <w:rStyle w:val="Hyperlink"/>
                  <w:rFonts w:cs="Arial"/>
                  <w:szCs w:val="20"/>
                </w:rPr>
                <w:t>3GPP</w:t>
              </w:r>
            </w:hyperlink>
            <w:r w:rsidRPr="005F19CC">
              <w:rPr>
                <w:rStyle w:val="Hyperlink"/>
                <w:rFonts w:cs="Arial"/>
                <w:szCs w:val="20"/>
              </w:rPr>
              <w:t xml:space="preserve"> Algorithms</w:t>
            </w:r>
          </w:p>
        </w:tc>
      </w:tr>
      <w:tr w:rsidR="007B2AE6" w:rsidRPr="005F19CC" w14:paraId="49C95ABB" w14:textId="77777777" w:rsidTr="00B4463E">
        <w:tc>
          <w:tcPr>
            <w:tcW w:w="993" w:type="dxa"/>
            <w:vAlign w:val="center"/>
          </w:tcPr>
          <w:p w14:paraId="352DB0C7" w14:textId="77777777" w:rsidR="007B2AE6" w:rsidRPr="005F19CC" w:rsidRDefault="007B2AE6" w:rsidP="008B4B69">
            <w:pPr>
              <w:pStyle w:val="TableReferencenumber"/>
              <w:numPr>
                <w:ilvl w:val="0"/>
                <w:numId w:val="56"/>
              </w:numPr>
              <w:ind w:left="0" w:firstLine="0"/>
            </w:pPr>
            <w:bookmarkStart w:id="111" w:name="_Ref24620316"/>
          </w:p>
        </w:tc>
        <w:bookmarkEnd w:id="111"/>
        <w:tc>
          <w:tcPr>
            <w:tcW w:w="5670" w:type="dxa"/>
            <w:vAlign w:val="center"/>
          </w:tcPr>
          <w:p w14:paraId="34E386C7" w14:textId="77777777" w:rsidR="007B2AE6" w:rsidRPr="005F19CC" w:rsidRDefault="007B2AE6" w:rsidP="00B4463E">
            <w:pPr>
              <w:pStyle w:val="TableText"/>
            </w:pPr>
            <w:r w:rsidRPr="005F19CC">
              <w:t>SG.20 Voicemail Security Guidelines</w:t>
            </w:r>
          </w:p>
        </w:tc>
        <w:tc>
          <w:tcPr>
            <w:tcW w:w="2409" w:type="dxa"/>
            <w:vAlign w:val="center"/>
          </w:tcPr>
          <w:p w14:paraId="17B65AE2" w14:textId="77777777" w:rsidR="007B2AE6" w:rsidRPr="005F19CC" w:rsidRDefault="007B2AE6" w:rsidP="00B4463E">
            <w:pPr>
              <w:pStyle w:val="TableText"/>
              <w:rPr>
                <w:rFonts w:cs="Arial"/>
                <w:szCs w:val="20"/>
              </w:rPr>
            </w:pPr>
            <w:hyperlink r:id="rId55" w:history="1">
              <w:r w:rsidRPr="005F19CC">
                <w:rPr>
                  <w:rStyle w:val="Hyperlink"/>
                  <w:rFonts w:cs="Arial"/>
                  <w:szCs w:val="20"/>
                </w:rPr>
                <w:t>PRD SG.20</w:t>
              </w:r>
            </w:hyperlink>
          </w:p>
        </w:tc>
      </w:tr>
      <w:tr w:rsidR="007B2AE6" w:rsidRPr="005F19CC" w14:paraId="7478FB8B" w14:textId="77777777" w:rsidTr="00B4463E">
        <w:tc>
          <w:tcPr>
            <w:tcW w:w="993" w:type="dxa"/>
            <w:vAlign w:val="center"/>
          </w:tcPr>
          <w:p w14:paraId="4CAA8E7A" w14:textId="77777777" w:rsidR="007B2AE6" w:rsidRPr="005F19CC" w:rsidRDefault="007B2AE6" w:rsidP="008B4B69">
            <w:pPr>
              <w:pStyle w:val="TableReferencenumber"/>
              <w:numPr>
                <w:ilvl w:val="0"/>
                <w:numId w:val="56"/>
              </w:numPr>
              <w:ind w:left="0" w:firstLine="0"/>
            </w:pPr>
            <w:bookmarkStart w:id="112" w:name="_Ref24620317"/>
          </w:p>
        </w:tc>
        <w:bookmarkEnd w:id="112"/>
        <w:tc>
          <w:tcPr>
            <w:tcW w:w="5670" w:type="dxa"/>
            <w:vAlign w:val="center"/>
          </w:tcPr>
          <w:p w14:paraId="4628B04B" w14:textId="77777777" w:rsidR="007B2AE6" w:rsidRPr="005F19CC" w:rsidRDefault="007B2AE6" w:rsidP="00B4463E">
            <w:pPr>
              <w:pStyle w:val="TableText"/>
            </w:pPr>
            <w:r w:rsidRPr="005F19CC">
              <w:t>Digital cellular telecommunications system (Phase 2+); Universal Mobile Telecommunications System (UMTS); 3G security; Security architecture</w:t>
            </w:r>
          </w:p>
        </w:tc>
        <w:tc>
          <w:tcPr>
            <w:tcW w:w="2409" w:type="dxa"/>
            <w:vAlign w:val="center"/>
          </w:tcPr>
          <w:p w14:paraId="21FFFC26" w14:textId="77777777" w:rsidR="007B2AE6" w:rsidRPr="005F19CC" w:rsidRDefault="007B2AE6" w:rsidP="00B4463E">
            <w:pPr>
              <w:pStyle w:val="TableText"/>
              <w:rPr>
                <w:rFonts w:cs="Arial"/>
                <w:szCs w:val="20"/>
              </w:rPr>
            </w:pPr>
            <w:hyperlink r:id="rId56" w:history="1">
              <w:r w:rsidRPr="005F19CC">
                <w:rPr>
                  <w:rStyle w:val="Hyperlink"/>
                  <w:rFonts w:cs="Arial"/>
                  <w:szCs w:val="20"/>
                </w:rPr>
                <w:t>ETSI TS 133 102</w:t>
              </w:r>
            </w:hyperlink>
          </w:p>
        </w:tc>
      </w:tr>
      <w:tr w:rsidR="007B2AE6" w:rsidRPr="005F19CC" w14:paraId="677EEDEC" w14:textId="77777777" w:rsidTr="00B4463E">
        <w:tc>
          <w:tcPr>
            <w:tcW w:w="993" w:type="dxa"/>
            <w:vAlign w:val="center"/>
          </w:tcPr>
          <w:p w14:paraId="6056F71C" w14:textId="77777777" w:rsidR="007B2AE6" w:rsidRPr="005F19CC" w:rsidRDefault="007B2AE6" w:rsidP="008B4B69">
            <w:pPr>
              <w:pStyle w:val="TableReferencenumber"/>
              <w:numPr>
                <w:ilvl w:val="0"/>
                <w:numId w:val="56"/>
              </w:numPr>
              <w:ind w:left="0" w:firstLine="0"/>
            </w:pPr>
            <w:bookmarkStart w:id="113" w:name="_Ref24620320"/>
          </w:p>
        </w:tc>
        <w:bookmarkEnd w:id="113"/>
        <w:tc>
          <w:tcPr>
            <w:tcW w:w="5670" w:type="dxa"/>
            <w:vAlign w:val="center"/>
          </w:tcPr>
          <w:p w14:paraId="0352D181" w14:textId="77777777" w:rsidR="007B2AE6" w:rsidRPr="005F19CC" w:rsidRDefault="007B2AE6" w:rsidP="00B4463E">
            <w:pPr>
              <w:pStyle w:val="TableText"/>
            </w:pPr>
            <w:r w:rsidRPr="005F19CC">
              <w:t>3GPP System Architecture Evolution (SAE); Security architecture</w:t>
            </w:r>
          </w:p>
        </w:tc>
        <w:tc>
          <w:tcPr>
            <w:tcW w:w="2409" w:type="dxa"/>
            <w:vAlign w:val="center"/>
          </w:tcPr>
          <w:p w14:paraId="1B3BFDA9" w14:textId="77777777" w:rsidR="007B2AE6" w:rsidRPr="005F19CC" w:rsidRDefault="007B2AE6" w:rsidP="00B4463E">
            <w:pPr>
              <w:pStyle w:val="TableText"/>
              <w:rPr>
                <w:rFonts w:cs="Arial"/>
                <w:szCs w:val="20"/>
              </w:rPr>
            </w:pPr>
            <w:hyperlink r:id="rId57" w:history="1">
              <w:r w:rsidRPr="005F19CC">
                <w:rPr>
                  <w:rStyle w:val="Hyperlink"/>
                  <w:rFonts w:cs="Arial"/>
                  <w:szCs w:val="20"/>
                </w:rPr>
                <w:t>3GPP 33.401</w:t>
              </w:r>
            </w:hyperlink>
          </w:p>
        </w:tc>
      </w:tr>
      <w:tr w:rsidR="007B2AE6" w:rsidRPr="005F19CC" w14:paraId="4D072B7C" w14:textId="77777777" w:rsidTr="00B4463E">
        <w:tc>
          <w:tcPr>
            <w:tcW w:w="993" w:type="dxa"/>
            <w:vAlign w:val="center"/>
          </w:tcPr>
          <w:p w14:paraId="0B7A6A0D" w14:textId="77777777" w:rsidR="007B2AE6" w:rsidRPr="005F19CC" w:rsidRDefault="007B2AE6" w:rsidP="008B4B69">
            <w:pPr>
              <w:pStyle w:val="TableReferencenumber"/>
              <w:numPr>
                <w:ilvl w:val="0"/>
                <w:numId w:val="56"/>
              </w:numPr>
              <w:ind w:left="0" w:firstLine="0"/>
            </w:pPr>
            <w:bookmarkStart w:id="114" w:name="_Ref24620322"/>
          </w:p>
        </w:tc>
        <w:bookmarkEnd w:id="114"/>
        <w:tc>
          <w:tcPr>
            <w:tcW w:w="5670" w:type="dxa"/>
            <w:vAlign w:val="center"/>
          </w:tcPr>
          <w:p w14:paraId="72433D1A" w14:textId="77777777" w:rsidR="007B2AE6" w:rsidRPr="005F19CC" w:rsidRDefault="007B2AE6" w:rsidP="00B4463E">
            <w:pPr>
              <w:pStyle w:val="TableText"/>
            </w:pPr>
            <w:r w:rsidRPr="005F19CC">
              <w:t>SMS Firewall Best Practice and Policies</w:t>
            </w:r>
          </w:p>
        </w:tc>
        <w:tc>
          <w:tcPr>
            <w:tcW w:w="2409" w:type="dxa"/>
            <w:vAlign w:val="center"/>
          </w:tcPr>
          <w:p w14:paraId="188BFA1F" w14:textId="77777777" w:rsidR="007B2AE6" w:rsidRPr="005F19CC" w:rsidRDefault="007B2AE6" w:rsidP="00B4463E">
            <w:pPr>
              <w:pStyle w:val="TableText"/>
              <w:rPr>
                <w:rFonts w:cs="Arial"/>
                <w:szCs w:val="20"/>
              </w:rPr>
            </w:pPr>
            <w:hyperlink r:id="rId58" w:history="1">
              <w:r w:rsidRPr="005F19CC">
                <w:rPr>
                  <w:rStyle w:val="Hyperlink"/>
                  <w:rFonts w:cs="Arial"/>
                  <w:szCs w:val="20"/>
                </w:rPr>
                <w:t>PRD SG.22</w:t>
              </w:r>
            </w:hyperlink>
            <w:r w:rsidRPr="005F19CC">
              <w:rPr>
                <w:rStyle w:val="Hyperlink"/>
                <w:rFonts w:cs="Arial"/>
                <w:szCs w:val="20"/>
              </w:rPr>
              <w:t xml:space="preserve"> </w:t>
            </w:r>
          </w:p>
        </w:tc>
      </w:tr>
      <w:tr w:rsidR="007B2AE6" w:rsidRPr="005F19CC" w14:paraId="15C8A7D7" w14:textId="77777777" w:rsidTr="00B4463E">
        <w:tc>
          <w:tcPr>
            <w:tcW w:w="993" w:type="dxa"/>
            <w:vAlign w:val="center"/>
          </w:tcPr>
          <w:p w14:paraId="271C250A" w14:textId="77777777" w:rsidR="007B2AE6" w:rsidRPr="005F19CC" w:rsidRDefault="007B2AE6" w:rsidP="008B4B69">
            <w:pPr>
              <w:pStyle w:val="TableReferencenumber"/>
              <w:numPr>
                <w:ilvl w:val="0"/>
                <w:numId w:val="56"/>
              </w:numPr>
              <w:ind w:left="0" w:firstLine="0"/>
            </w:pPr>
            <w:bookmarkStart w:id="115" w:name="_Ref24621535"/>
          </w:p>
        </w:tc>
        <w:bookmarkEnd w:id="115"/>
        <w:tc>
          <w:tcPr>
            <w:tcW w:w="5670" w:type="dxa"/>
            <w:vAlign w:val="center"/>
          </w:tcPr>
          <w:p w14:paraId="7DC5C72C" w14:textId="59DDB827" w:rsidR="007B2AE6" w:rsidRPr="005F19CC" w:rsidRDefault="007B2AE6" w:rsidP="00B4463E">
            <w:pPr>
              <w:pStyle w:val="TableText"/>
            </w:pPr>
            <w:r w:rsidRPr="005F19CC">
              <w:t xml:space="preserve">GSMA IMEI </w:t>
            </w:r>
            <w:r w:rsidR="008C4B6B">
              <w:t>Device Registry</w:t>
            </w:r>
          </w:p>
        </w:tc>
        <w:tc>
          <w:tcPr>
            <w:tcW w:w="2409" w:type="dxa"/>
            <w:vAlign w:val="center"/>
          </w:tcPr>
          <w:p w14:paraId="2776DB52" w14:textId="7A35174F" w:rsidR="007B2AE6" w:rsidRPr="005F19CC" w:rsidRDefault="008C4B6B" w:rsidP="00B4463E">
            <w:pPr>
              <w:pStyle w:val="TableText"/>
              <w:rPr>
                <w:rFonts w:cs="Arial"/>
                <w:szCs w:val="20"/>
              </w:rPr>
            </w:pPr>
            <w:hyperlink r:id="rId59" w:history="1">
              <w:r w:rsidRPr="00B431E2">
                <w:rPr>
                  <w:rStyle w:val="Hyperlink"/>
                  <w:rFonts w:cs="Arial"/>
                  <w:szCs w:val="20"/>
                </w:rPr>
                <w:t>G</w:t>
              </w:r>
              <w:r w:rsidRPr="00B431E2">
                <w:rPr>
                  <w:rStyle w:val="Hyperlink"/>
                  <w:rFonts w:cs="Arial"/>
                </w:rPr>
                <w:t>SMA</w:t>
              </w:r>
              <w:r w:rsidRPr="00B431E2">
                <w:rPr>
                  <w:rStyle w:val="Hyperlink"/>
                  <w:rFonts w:cs="Arial"/>
                  <w:szCs w:val="20"/>
                </w:rPr>
                <w:t xml:space="preserve"> </w:t>
              </w:r>
              <w:r w:rsidRPr="00B431E2">
                <w:rPr>
                  <w:rStyle w:val="Hyperlink"/>
                  <w:rFonts w:cs="Arial"/>
                </w:rPr>
                <w:t>Device Registry</w:t>
              </w:r>
            </w:hyperlink>
          </w:p>
        </w:tc>
      </w:tr>
      <w:tr w:rsidR="007B2AE6" w:rsidRPr="005F19CC" w14:paraId="2B33C601" w14:textId="77777777" w:rsidTr="00B4463E">
        <w:tc>
          <w:tcPr>
            <w:tcW w:w="993" w:type="dxa"/>
            <w:vAlign w:val="center"/>
          </w:tcPr>
          <w:p w14:paraId="4DDBAEC8" w14:textId="77777777" w:rsidR="007B2AE6" w:rsidRPr="005F19CC" w:rsidRDefault="007B2AE6" w:rsidP="008B4B69">
            <w:pPr>
              <w:pStyle w:val="TableReferencenumber"/>
              <w:numPr>
                <w:ilvl w:val="0"/>
                <w:numId w:val="56"/>
              </w:numPr>
              <w:ind w:left="0" w:firstLine="0"/>
            </w:pPr>
            <w:bookmarkStart w:id="116" w:name="_Ref24622265"/>
          </w:p>
        </w:tc>
        <w:bookmarkEnd w:id="116"/>
        <w:tc>
          <w:tcPr>
            <w:tcW w:w="5670" w:type="dxa"/>
            <w:vAlign w:val="center"/>
          </w:tcPr>
          <w:p w14:paraId="7FCD1A06" w14:textId="77777777" w:rsidR="007B2AE6" w:rsidRPr="005F19CC" w:rsidRDefault="007B2AE6" w:rsidP="00B4463E">
            <w:pPr>
              <w:pStyle w:val="TableText"/>
            </w:pPr>
            <w:r w:rsidRPr="005F19CC">
              <w:t>Security Recommendations for Server-based Hypervisor Platforms</w:t>
            </w:r>
          </w:p>
        </w:tc>
        <w:tc>
          <w:tcPr>
            <w:tcW w:w="2409" w:type="dxa"/>
            <w:vAlign w:val="center"/>
          </w:tcPr>
          <w:p w14:paraId="7A6C638B" w14:textId="77777777" w:rsidR="007B2AE6" w:rsidRPr="005F19CC" w:rsidRDefault="007B2AE6" w:rsidP="00B4463E">
            <w:pPr>
              <w:pStyle w:val="TableText"/>
              <w:rPr>
                <w:rFonts w:cs="Arial"/>
                <w:szCs w:val="20"/>
              </w:rPr>
            </w:pPr>
            <w:hyperlink r:id="rId60" w:history="1">
              <w:r w:rsidRPr="005F19CC">
                <w:rPr>
                  <w:rStyle w:val="Hyperlink"/>
                  <w:rFonts w:cs="Arial"/>
                  <w:szCs w:val="20"/>
                </w:rPr>
                <w:t>SP 800-125A Rev. 1</w:t>
              </w:r>
            </w:hyperlink>
          </w:p>
        </w:tc>
      </w:tr>
      <w:tr w:rsidR="007B2AE6" w:rsidRPr="005F19CC" w14:paraId="6004C0BC" w14:textId="77777777" w:rsidTr="00B4463E">
        <w:tc>
          <w:tcPr>
            <w:tcW w:w="993" w:type="dxa"/>
            <w:vAlign w:val="center"/>
          </w:tcPr>
          <w:p w14:paraId="7C3FED99" w14:textId="77777777" w:rsidR="007B2AE6" w:rsidRPr="005F19CC" w:rsidRDefault="007B2AE6" w:rsidP="008B4B69">
            <w:pPr>
              <w:pStyle w:val="TableReferencenumber"/>
              <w:numPr>
                <w:ilvl w:val="0"/>
                <w:numId w:val="56"/>
              </w:numPr>
              <w:ind w:left="0" w:firstLine="0"/>
            </w:pPr>
            <w:bookmarkStart w:id="117" w:name="_Ref24622361"/>
          </w:p>
        </w:tc>
        <w:bookmarkEnd w:id="117"/>
        <w:tc>
          <w:tcPr>
            <w:tcW w:w="5670" w:type="dxa"/>
            <w:vAlign w:val="center"/>
          </w:tcPr>
          <w:p w14:paraId="3B8B1399" w14:textId="77777777" w:rsidR="007B2AE6" w:rsidRPr="005F19CC" w:rsidRDefault="007B2AE6" w:rsidP="00B4463E">
            <w:pPr>
              <w:pStyle w:val="TableText"/>
            </w:pPr>
            <w:r w:rsidRPr="005F19CC">
              <w:t>BSI TR-02102 Cryptographic Mechanisms</w:t>
            </w:r>
          </w:p>
        </w:tc>
        <w:tc>
          <w:tcPr>
            <w:tcW w:w="2409" w:type="dxa"/>
            <w:vAlign w:val="center"/>
          </w:tcPr>
          <w:p w14:paraId="617BA8BA" w14:textId="77777777" w:rsidR="007B2AE6" w:rsidRPr="005F19CC" w:rsidRDefault="007B2AE6" w:rsidP="00B4463E">
            <w:pPr>
              <w:pStyle w:val="TableText"/>
              <w:rPr>
                <w:rFonts w:cs="Arial"/>
                <w:szCs w:val="20"/>
              </w:rPr>
            </w:pPr>
            <w:hyperlink r:id="rId61" w:history="1">
              <w:r w:rsidRPr="005F19CC">
                <w:rPr>
                  <w:rStyle w:val="Hyperlink"/>
                  <w:rFonts w:cs="Arial"/>
                  <w:szCs w:val="20"/>
                </w:rPr>
                <w:t>BSI TR-02102</w:t>
              </w:r>
            </w:hyperlink>
          </w:p>
        </w:tc>
      </w:tr>
      <w:tr w:rsidR="007B2AE6" w:rsidRPr="005F19CC" w14:paraId="6BFFE219" w14:textId="77777777" w:rsidTr="00B4463E">
        <w:tc>
          <w:tcPr>
            <w:tcW w:w="993" w:type="dxa"/>
            <w:vAlign w:val="center"/>
          </w:tcPr>
          <w:p w14:paraId="3162CBFB" w14:textId="77777777" w:rsidR="007B2AE6" w:rsidRPr="005F19CC" w:rsidRDefault="007B2AE6" w:rsidP="008B4B69">
            <w:pPr>
              <w:pStyle w:val="TableReferencenumber"/>
              <w:numPr>
                <w:ilvl w:val="0"/>
                <w:numId w:val="56"/>
              </w:numPr>
              <w:ind w:left="0" w:firstLine="0"/>
            </w:pPr>
            <w:bookmarkStart w:id="118" w:name="_Ref24622367"/>
          </w:p>
        </w:tc>
        <w:bookmarkEnd w:id="118"/>
        <w:tc>
          <w:tcPr>
            <w:tcW w:w="5670" w:type="dxa"/>
            <w:vAlign w:val="center"/>
          </w:tcPr>
          <w:p w14:paraId="3638344D" w14:textId="77777777" w:rsidR="007B2AE6" w:rsidRPr="005F19CC" w:rsidRDefault="007B2AE6" w:rsidP="00B4463E">
            <w:pPr>
              <w:pStyle w:val="TableText"/>
            </w:pPr>
            <w:r w:rsidRPr="005F19CC">
              <w:t>NIST SP 800-57 Recommendation for Key Management Part 1</w:t>
            </w:r>
          </w:p>
        </w:tc>
        <w:tc>
          <w:tcPr>
            <w:tcW w:w="2409" w:type="dxa"/>
            <w:vAlign w:val="center"/>
          </w:tcPr>
          <w:p w14:paraId="253B38D4" w14:textId="77777777" w:rsidR="007B2AE6" w:rsidRPr="005F19CC" w:rsidRDefault="007B2AE6" w:rsidP="00B4463E">
            <w:pPr>
              <w:pStyle w:val="TableText"/>
              <w:rPr>
                <w:rFonts w:cs="Arial"/>
                <w:szCs w:val="20"/>
              </w:rPr>
            </w:pPr>
            <w:hyperlink r:id="rId62" w:history="1">
              <w:r w:rsidRPr="005F19CC">
                <w:rPr>
                  <w:rStyle w:val="Hyperlink"/>
                  <w:rFonts w:cs="Arial"/>
                  <w:szCs w:val="20"/>
                </w:rPr>
                <w:t>NIST.SP.800-57</w:t>
              </w:r>
            </w:hyperlink>
          </w:p>
        </w:tc>
      </w:tr>
      <w:tr w:rsidR="007B2AE6" w:rsidRPr="005F19CC" w14:paraId="5BBC552B" w14:textId="77777777" w:rsidTr="00B4463E">
        <w:tc>
          <w:tcPr>
            <w:tcW w:w="993" w:type="dxa"/>
            <w:vAlign w:val="center"/>
          </w:tcPr>
          <w:p w14:paraId="5291C50E" w14:textId="77777777" w:rsidR="007B2AE6" w:rsidRPr="005F19CC" w:rsidRDefault="007B2AE6" w:rsidP="008B4B69">
            <w:pPr>
              <w:pStyle w:val="TableReferencenumber"/>
              <w:numPr>
                <w:ilvl w:val="0"/>
                <w:numId w:val="56"/>
              </w:numPr>
              <w:ind w:left="0" w:firstLine="0"/>
            </w:pPr>
            <w:bookmarkStart w:id="119" w:name="_Ref24622454"/>
          </w:p>
        </w:tc>
        <w:bookmarkEnd w:id="119"/>
        <w:tc>
          <w:tcPr>
            <w:tcW w:w="5670" w:type="dxa"/>
            <w:vAlign w:val="center"/>
          </w:tcPr>
          <w:p w14:paraId="3D417A2F" w14:textId="77777777" w:rsidR="007B2AE6" w:rsidRPr="005F19CC" w:rsidRDefault="007B2AE6" w:rsidP="00B4463E">
            <w:pPr>
              <w:pStyle w:val="TableText"/>
            </w:pPr>
            <w:r w:rsidRPr="005F19CC">
              <w:t>Internet X.509 Public Key Infrastructure Certificate Policy and Certification Practices Framework</w:t>
            </w:r>
          </w:p>
        </w:tc>
        <w:tc>
          <w:tcPr>
            <w:tcW w:w="2409" w:type="dxa"/>
            <w:vAlign w:val="center"/>
          </w:tcPr>
          <w:p w14:paraId="13F93D96" w14:textId="77777777" w:rsidR="007B2AE6" w:rsidRPr="005F19CC" w:rsidRDefault="007B2AE6" w:rsidP="00B4463E">
            <w:pPr>
              <w:pStyle w:val="TableText"/>
              <w:rPr>
                <w:rFonts w:cs="Arial"/>
                <w:szCs w:val="20"/>
              </w:rPr>
            </w:pPr>
            <w:hyperlink r:id="rId63" w:history="1">
              <w:r w:rsidRPr="005F19CC">
                <w:rPr>
                  <w:rStyle w:val="Hyperlink"/>
                  <w:rFonts w:cs="Arial"/>
                  <w:szCs w:val="20"/>
                </w:rPr>
                <w:t>RFC 3647</w:t>
              </w:r>
            </w:hyperlink>
          </w:p>
        </w:tc>
      </w:tr>
      <w:tr w:rsidR="007B2AE6" w:rsidRPr="005F19CC" w14:paraId="4800E64F" w14:textId="77777777" w:rsidTr="00B4463E">
        <w:tc>
          <w:tcPr>
            <w:tcW w:w="993" w:type="dxa"/>
            <w:vAlign w:val="center"/>
          </w:tcPr>
          <w:p w14:paraId="631C3CDE" w14:textId="77777777" w:rsidR="007B2AE6" w:rsidRPr="005F19CC" w:rsidRDefault="007B2AE6" w:rsidP="008B4B69">
            <w:pPr>
              <w:pStyle w:val="TableReferencenumber"/>
              <w:numPr>
                <w:ilvl w:val="0"/>
                <w:numId w:val="56"/>
              </w:numPr>
              <w:ind w:left="0" w:firstLine="0"/>
            </w:pPr>
            <w:bookmarkStart w:id="120" w:name="_Ref24622457"/>
          </w:p>
        </w:tc>
        <w:bookmarkEnd w:id="120"/>
        <w:tc>
          <w:tcPr>
            <w:tcW w:w="5670" w:type="dxa"/>
            <w:vAlign w:val="center"/>
          </w:tcPr>
          <w:p w14:paraId="4D580037" w14:textId="77777777" w:rsidR="007B2AE6" w:rsidRPr="005F19CC" w:rsidRDefault="007B2AE6" w:rsidP="00B4463E">
            <w:pPr>
              <w:pStyle w:val="TableText"/>
            </w:pPr>
            <w:r w:rsidRPr="005F19CC">
              <w:t>EV SSL Certificate Guidelines</w:t>
            </w:r>
          </w:p>
        </w:tc>
        <w:tc>
          <w:tcPr>
            <w:tcW w:w="2409" w:type="dxa"/>
            <w:vAlign w:val="center"/>
          </w:tcPr>
          <w:p w14:paraId="440D2994" w14:textId="77777777" w:rsidR="007B2AE6" w:rsidRPr="005F19CC" w:rsidRDefault="007B2AE6" w:rsidP="00B4463E">
            <w:pPr>
              <w:pStyle w:val="TableText"/>
              <w:rPr>
                <w:rFonts w:cs="Arial"/>
                <w:szCs w:val="20"/>
              </w:rPr>
            </w:pPr>
            <w:hyperlink r:id="rId64" w:history="1">
              <w:r w:rsidRPr="005F19CC">
                <w:rPr>
                  <w:rStyle w:val="Hyperlink"/>
                  <w:rFonts w:cs="Arial"/>
                  <w:szCs w:val="20"/>
                </w:rPr>
                <w:t>CAB Forum</w:t>
              </w:r>
            </w:hyperlink>
          </w:p>
        </w:tc>
      </w:tr>
      <w:tr w:rsidR="007B2AE6" w:rsidRPr="005F19CC" w14:paraId="04612B40" w14:textId="77777777" w:rsidTr="00B4463E">
        <w:tc>
          <w:tcPr>
            <w:tcW w:w="993" w:type="dxa"/>
            <w:vAlign w:val="center"/>
          </w:tcPr>
          <w:p w14:paraId="659052D8" w14:textId="77777777" w:rsidR="007B2AE6" w:rsidRPr="005F19CC" w:rsidRDefault="007B2AE6" w:rsidP="008B4B69">
            <w:pPr>
              <w:pStyle w:val="TableReferencenumber"/>
              <w:numPr>
                <w:ilvl w:val="0"/>
                <w:numId w:val="56"/>
              </w:numPr>
              <w:ind w:left="0" w:firstLine="0"/>
            </w:pPr>
            <w:bookmarkStart w:id="121" w:name="_Ref24622459"/>
          </w:p>
        </w:tc>
        <w:bookmarkEnd w:id="121"/>
        <w:tc>
          <w:tcPr>
            <w:tcW w:w="5670" w:type="dxa"/>
            <w:vAlign w:val="center"/>
          </w:tcPr>
          <w:p w14:paraId="6CC702C1" w14:textId="77777777" w:rsidR="007B2AE6" w:rsidRPr="005F19CC" w:rsidRDefault="007B2AE6" w:rsidP="00B4463E">
            <w:pPr>
              <w:pStyle w:val="TableText"/>
            </w:pPr>
            <w:r w:rsidRPr="005F19CC">
              <w:t>Internet X.509 Public Key Infrastructure Certificate and Certificate Revocation List (CRL) Profile</w:t>
            </w:r>
          </w:p>
        </w:tc>
        <w:tc>
          <w:tcPr>
            <w:tcW w:w="2409" w:type="dxa"/>
            <w:vAlign w:val="center"/>
          </w:tcPr>
          <w:p w14:paraId="29C1A199" w14:textId="77777777" w:rsidR="007B2AE6" w:rsidRPr="005F19CC" w:rsidRDefault="007B2AE6" w:rsidP="00B4463E">
            <w:pPr>
              <w:pStyle w:val="TableText"/>
              <w:rPr>
                <w:rFonts w:cs="Arial"/>
                <w:szCs w:val="20"/>
              </w:rPr>
            </w:pPr>
            <w:hyperlink r:id="rId65" w:history="1">
              <w:r w:rsidRPr="005F19CC">
                <w:rPr>
                  <w:rStyle w:val="Hyperlink"/>
                  <w:rFonts w:cs="Arial"/>
                  <w:szCs w:val="20"/>
                </w:rPr>
                <w:t>RFC 5280</w:t>
              </w:r>
            </w:hyperlink>
          </w:p>
        </w:tc>
      </w:tr>
      <w:tr w:rsidR="007B2AE6" w:rsidRPr="005F19CC" w14:paraId="06A9F2E5" w14:textId="77777777" w:rsidTr="00B4463E">
        <w:tc>
          <w:tcPr>
            <w:tcW w:w="993" w:type="dxa"/>
            <w:vAlign w:val="center"/>
          </w:tcPr>
          <w:p w14:paraId="1EC4E05D" w14:textId="77777777" w:rsidR="007B2AE6" w:rsidRPr="005F19CC" w:rsidRDefault="007B2AE6" w:rsidP="008B4B69">
            <w:pPr>
              <w:pStyle w:val="TableReferencenumber"/>
              <w:numPr>
                <w:ilvl w:val="0"/>
                <w:numId w:val="56"/>
              </w:numPr>
              <w:ind w:left="0" w:firstLine="0"/>
            </w:pPr>
            <w:bookmarkStart w:id="122" w:name="_Ref24622503"/>
          </w:p>
        </w:tc>
        <w:bookmarkEnd w:id="122"/>
        <w:tc>
          <w:tcPr>
            <w:tcW w:w="5670" w:type="dxa"/>
            <w:vAlign w:val="center"/>
          </w:tcPr>
          <w:p w14:paraId="01E00669" w14:textId="77777777" w:rsidR="007B2AE6" w:rsidRPr="005F19CC" w:rsidRDefault="007B2AE6" w:rsidP="00B4463E">
            <w:pPr>
              <w:pStyle w:val="TableText"/>
            </w:pPr>
            <w:r w:rsidRPr="005F19CC">
              <w:t>NIST SP 800-57 Recommendation for Key Management Part 2</w:t>
            </w:r>
          </w:p>
        </w:tc>
        <w:tc>
          <w:tcPr>
            <w:tcW w:w="2409" w:type="dxa"/>
            <w:vAlign w:val="center"/>
          </w:tcPr>
          <w:p w14:paraId="0A62AD95" w14:textId="77777777" w:rsidR="007B2AE6" w:rsidRPr="005F19CC" w:rsidRDefault="007B2AE6" w:rsidP="00B4463E">
            <w:pPr>
              <w:pStyle w:val="TableText"/>
              <w:rPr>
                <w:rFonts w:cs="Arial"/>
                <w:szCs w:val="20"/>
              </w:rPr>
            </w:pPr>
            <w:hyperlink r:id="rId66" w:history="1">
              <w:r w:rsidRPr="005F19CC">
                <w:rPr>
                  <w:rStyle w:val="Hyperlink"/>
                  <w:rFonts w:cs="Arial"/>
                  <w:szCs w:val="20"/>
                </w:rPr>
                <w:t>NIST SP 800-57</w:t>
              </w:r>
            </w:hyperlink>
          </w:p>
        </w:tc>
      </w:tr>
      <w:tr w:rsidR="007B2AE6" w:rsidRPr="005F19CC" w14:paraId="48AB507C" w14:textId="77777777" w:rsidTr="00B4463E">
        <w:tc>
          <w:tcPr>
            <w:tcW w:w="993" w:type="dxa"/>
            <w:vAlign w:val="center"/>
          </w:tcPr>
          <w:p w14:paraId="40D7E36B" w14:textId="77777777" w:rsidR="007B2AE6" w:rsidRPr="005F19CC" w:rsidRDefault="007B2AE6" w:rsidP="008B4B69">
            <w:pPr>
              <w:pStyle w:val="TableReferencenumber"/>
              <w:numPr>
                <w:ilvl w:val="0"/>
                <w:numId w:val="56"/>
              </w:numPr>
              <w:ind w:left="0" w:firstLine="0"/>
            </w:pPr>
            <w:bookmarkStart w:id="123" w:name="_Ref24622507"/>
          </w:p>
        </w:tc>
        <w:bookmarkEnd w:id="123"/>
        <w:tc>
          <w:tcPr>
            <w:tcW w:w="5670" w:type="dxa"/>
            <w:vAlign w:val="center"/>
          </w:tcPr>
          <w:p w14:paraId="353C5F35" w14:textId="77777777" w:rsidR="007B2AE6" w:rsidRPr="005F19CC" w:rsidRDefault="007B2AE6" w:rsidP="00B4463E">
            <w:pPr>
              <w:pStyle w:val="TableText"/>
            </w:pPr>
            <w:r w:rsidRPr="005F19CC">
              <w:t>Telecommunication Information Sharing and Analysis Centre</w:t>
            </w:r>
          </w:p>
        </w:tc>
        <w:tc>
          <w:tcPr>
            <w:tcW w:w="2409" w:type="dxa"/>
            <w:vAlign w:val="center"/>
          </w:tcPr>
          <w:p w14:paraId="681D574F" w14:textId="77777777" w:rsidR="007B2AE6" w:rsidRPr="005F19CC" w:rsidRDefault="007B2AE6" w:rsidP="00B4463E">
            <w:pPr>
              <w:pStyle w:val="TableText"/>
              <w:rPr>
                <w:rFonts w:cs="Arial"/>
                <w:szCs w:val="20"/>
              </w:rPr>
            </w:pPr>
            <w:hyperlink r:id="rId67" w:history="1">
              <w:r w:rsidRPr="005F19CC">
                <w:rPr>
                  <w:rStyle w:val="Hyperlink"/>
                  <w:rFonts w:cs="Arial"/>
                  <w:szCs w:val="20"/>
                </w:rPr>
                <w:t>T-ISAC</w:t>
              </w:r>
            </w:hyperlink>
          </w:p>
        </w:tc>
      </w:tr>
      <w:tr w:rsidR="007B2AE6" w:rsidRPr="005F19CC" w14:paraId="3B4BE696" w14:textId="77777777" w:rsidTr="00B4463E">
        <w:tc>
          <w:tcPr>
            <w:tcW w:w="993" w:type="dxa"/>
            <w:vAlign w:val="center"/>
          </w:tcPr>
          <w:p w14:paraId="6F3B7644" w14:textId="77777777" w:rsidR="007B2AE6" w:rsidRPr="005F19CC" w:rsidRDefault="007B2AE6" w:rsidP="008B4B69">
            <w:pPr>
              <w:pStyle w:val="TableReferencenumber"/>
              <w:numPr>
                <w:ilvl w:val="0"/>
                <w:numId w:val="56"/>
              </w:numPr>
              <w:ind w:left="0" w:firstLine="0"/>
            </w:pPr>
            <w:bookmarkStart w:id="124" w:name="_Ref24622509"/>
          </w:p>
        </w:tc>
        <w:bookmarkEnd w:id="124"/>
        <w:tc>
          <w:tcPr>
            <w:tcW w:w="5670" w:type="dxa"/>
            <w:vAlign w:val="center"/>
          </w:tcPr>
          <w:p w14:paraId="57350B02" w14:textId="77777777" w:rsidR="007B2AE6" w:rsidRPr="005F19CC" w:rsidRDefault="007B2AE6" w:rsidP="00B4463E">
            <w:pPr>
              <w:pStyle w:val="TableText"/>
            </w:pPr>
            <w:r w:rsidRPr="005F19CC">
              <w:t>ISO/IEC 27035:2016 — Information technology — Security techniques —Information security incident management</w:t>
            </w:r>
          </w:p>
        </w:tc>
        <w:tc>
          <w:tcPr>
            <w:tcW w:w="2409" w:type="dxa"/>
            <w:vAlign w:val="center"/>
          </w:tcPr>
          <w:p w14:paraId="28F432C1" w14:textId="77777777" w:rsidR="007B2AE6" w:rsidRPr="005F19CC" w:rsidRDefault="007B2AE6" w:rsidP="00B4463E">
            <w:pPr>
              <w:pStyle w:val="TableText"/>
              <w:rPr>
                <w:rFonts w:cs="Arial"/>
                <w:szCs w:val="20"/>
              </w:rPr>
            </w:pPr>
            <w:hyperlink r:id="rId68" w:history="1">
              <w:r w:rsidRPr="005F19CC">
                <w:rPr>
                  <w:rStyle w:val="Hyperlink"/>
                  <w:rFonts w:cs="Arial"/>
                  <w:szCs w:val="20"/>
                </w:rPr>
                <w:t>ISO 27035</w:t>
              </w:r>
            </w:hyperlink>
          </w:p>
        </w:tc>
      </w:tr>
      <w:tr w:rsidR="007B2AE6" w:rsidRPr="005F19CC" w14:paraId="32D537C7" w14:textId="77777777" w:rsidTr="00B4463E">
        <w:tc>
          <w:tcPr>
            <w:tcW w:w="993" w:type="dxa"/>
            <w:vAlign w:val="center"/>
          </w:tcPr>
          <w:p w14:paraId="69D9E57A" w14:textId="77777777" w:rsidR="007B2AE6" w:rsidRPr="005F19CC" w:rsidRDefault="007B2AE6" w:rsidP="008B4B69">
            <w:pPr>
              <w:pStyle w:val="TableReferencenumber"/>
              <w:numPr>
                <w:ilvl w:val="0"/>
                <w:numId w:val="56"/>
              </w:numPr>
              <w:ind w:left="0" w:firstLine="0"/>
            </w:pPr>
            <w:bookmarkStart w:id="125" w:name="_Ref27065364"/>
          </w:p>
        </w:tc>
        <w:bookmarkEnd w:id="125"/>
        <w:tc>
          <w:tcPr>
            <w:tcW w:w="5670" w:type="dxa"/>
            <w:vAlign w:val="center"/>
          </w:tcPr>
          <w:p w14:paraId="6745631E" w14:textId="77777777" w:rsidR="007B2AE6" w:rsidRPr="005F19CC" w:rsidRDefault="007B2AE6" w:rsidP="00B4463E">
            <w:pPr>
              <w:pStyle w:val="TableText"/>
            </w:pPr>
            <w:r w:rsidRPr="005F19CC">
              <w:t>GSMA Anti-Theft Device Feature Requirements</w:t>
            </w:r>
          </w:p>
        </w:tc>
        <w:tc>
          <w:tcPr>
            <w:tcW w:w="2409" w:type="dxa"/>
            <w:vAlign w:val="center"/>
          </w:tcPr>
          <w:p w14:paraId="6BF86205" w14:textId="77777777" w:rsidR="007B2AE6" w:rsidRPr="005F19CC" w:rsidRDefault="007B2AE6" w:rsidP="00B4463E">
            <w:pPr>
              <w:pStyle w:val="TableText"/>
              <w:rPr>
                <w:rFonts w:cs="Arial"/>
                <w:szCs w:val="20"/>
              </w:rPr>
            </w:pPr>
            <w:hyperlink r:id="rId69" w:history="1">
              <w:r w:rsidRPr="005F19CC">
                <w:rPr>
                  <w:rStyle w:val="Hyperlink"/>
                  <w:rFonts w:cs="Arial"/>
                  <w:szCs w:val="20"/>
                </w:rPr>
                <w:t>P</w:t>
              </w:r>
              <w:r w:rsidRPr="005F19CC">
                <w:rPr>
                  <w:rStyle w:val="Hyperlink"/>
                  <w:rFonts w:cs="Arial"/>
                </w:rPr>
                <w:t>RD SG.24</w:t>
              </w:r>
            </w:hyperlink>
          </w:p>
        </w:tc>
      </w:tr>
      <w:tr w:rsidR="007B2AE6" w:rsidRPr="005F19CC" w14:paraId="6452F88D" w14:textId="77777777" w:rsidTr="00B4463E">
        <w:tc>
          <w:tcPr>
            <w:tcW w:w="993" w:type="dxa"/>
            <w:vAlign w:val="center"/>
          </w:tcPr>
          <w:p w14:paraId="38C99EBE" w14:textId="77777777" w:rsidR="007B2AE6" w:rsidRPr="005F19CC" w:rsidRDefault="007B2AE6" w:rsidP="008B4B69">
            <w:pPr>
              <w:pStyle w:val="TableReferencenumber"/>
              <w:numPr>
                <w:ilvl w:val="0"/>
                <w:numId w:val="56"/>
              </w:numPr>
              <w:ind w:left="0" w:firstLine="0"/>
            </w:pPr>
          </w:p>
        </w:tc>
        <w:tc>
          <w:tcPr>
            <w:tcW w:w="5670" w:type="dxa"/>
            <w:vAlign w:val="center"/>
          </w:tcPr>
          <w:p w14:paraId="29DBA382" w14:textId="77777777" w:rsidR="007B2AE6" w:rsidRPr="005F19CC" w:rsidRDefault="007B2AE6" w:rsidP="00B4463E">
            <w:pPr>
              <w:pStyle w:val="TableText"/>
              <w:rPr>
                <w:lang w:eastAsia="en-GB"/>
              </w:rPr>
            </w:pPr>
            <w:r w:rsidRPr="005F19CC">
              <w:t>Diameter Interconnect Security</w:t>
            </w:r>
          </w:p>
        </w:tc>
        <w:tc>
          <w:tcPr>
            <w:tcW w:w="2409" w:type="dxa"/>
            <w:vAlign w:val="center"/>
          </w:tcPr>
          <w:p w14:paraId="6A1C8CD0" w14:textId="77777777" w:rsidR="007B2AE6" w:rsidRPr="005F19CC" w:rsidRDefault="007B2AE6" w:rsidP="00B4463E">
            <w:pPr>
              <w:pStyle w:val="TableText"/>
              <w:rPr>
                <w:rFonts w:cs="Arial"/>
                <w:szCs w:val="20"/>
              </w:rPr>
            </w:pPr>
            <w:hyperlink r:id="rId70" w:history="1">
              <w:r w:rsidRPr="005F19CC">
                <w:rPr>
                  <w:rStyle w:val="Hyperlink"/>
                  <w:rFonts w:cs="Arial"/>
                  <w:szCs w:val="20"/>
                </w:rPr>
                <w:t>PRD FS.19</w:t>
              </w:r>
            </w:hyperlink>
          </w:p>
        </w:tc>
      </w:tr>
      <w:tr w:rsidR="007B2AE6" w:rsidRPr="005F19CC" w14:paraId="6932B9CE" w14:textId="77777777" w:rsidTr="00B4463E">
        <w:tc>
          <w:tcPr>
            <w:tcW w:w="993" w:type="dxa"/>
            <w:vAlign w:val="center"/>
          </w:tcPr>
          <w:p w14:paraId="5E163620" w14:textId="77777777" w:rsidR="007B2AE6" w:rsidRPr="005F19CC" w:rsidRDefault="007B2AE6" w:rsidP="008B4B69">
            <w:pPr>
              <w:pStyle w:val="TableReferencenumber"/>
              <w:numPr>
                <w:ilvl w:val="0"/>
                <w:numId w:val="56"/>
              </w:numPr>
              <w:ind w:left="0" w:firstLine="0"/>
            </w:pPr>
            <w:bookmarkStart w:id="126" w:name="_Ref147880669"/>
          </w:p>
        </w:tc>
        <w:bookmarkEnd w:id="126"/>
        <w:tc>
          <w:tcPr>
            <w:tcW w:w="5670" w:type="dxa"/>
            <w:vAlign w:val="center"/>
          </w:tcPr>
          <w:p w14:paraId="152761F6" w14:textId="77777777" w:rsidR="007B2AE6" w:rsidRPr="005F19CC" w:rsidRDefault="007B2AE6" w:rsidP="00B4463E">
            <w:pPr>
              <w:pStyle w:val="TableText"/>
            </w:pPr>
            <w:r w:rsidRPr="005F19CC">
              <w:t>Security Architecture and Procedures for 5G System</w:t>
            </w:r>
          </w:p>
        </w:tc>
        <w:tc>
          <w:tcPr>
            <w:tcW w:w="2409" w:type="dxa"/>
            <w:vAlign w:val="center"/>
          </w:tcPr>
          <w:p w14:paraId="22E5E945" w14:textId="77777777" w:rsidR="007B2AE6" w:rsidRPr="005F19CC" w:rsidRDefault="007B2AE6" w:rsidP="00B4463E">
            <w:pPr>
              <w:pStyle w:val="TableText"/>
              <w:rPr>
                <w:rFonts w:cs="Arial"/>
                <w:szCs w:val="20"/>
              </w:rPr>
            </w:pPr>
            <w:hyperlink r:id="rId71" w:history="1">
              <w:r w:rsidRPr="005F19CC">
                <w:rPr>
                  <w:rStyle w:val="Hyperlink"/>
                  <w:rFonts w:cs="Arial"/>
                  <w:szCs w:val="20"/>
                </w:rPr>
                <w:t>3GPP TS 33.501</w:t>
              </w:r>
            </w:hyperlink>
          </w:p>
        </w:tc>
      </w:tr>
      <w:tr w:rsidR="007B2AE6" w:rsidRPr="005F19CC" w14:paraId="3249CDBB" w14:textId="77777777" w:rsidTr="00B4463E">
        <w:tc>
          <w:tcPr>
            <w:tcW w:w="993" w:type="dxa"/>
            <w:vAlign w:val="center"/>
          </w:tcPr>
          <w:p w14:paraId="5A0F0773" w14:textId="77777777" w:rsidR="007B2AE6" w:rsidRPr="005F19CC" w:rsidRDefault="007B2AE6" w:rsidP="008B4B69">
            <w:pPr>
              <w:pStyle w:val="TableReferencenumber"/>
              <w:numPr>
                <w:ilvl w:val="0"/>
                <w:numId w:val="56"/>
              </w:numPr>
              <w:ind w:left="0" w:firstLine="0"/>
            </w:pPr>
            <w:bookmarkStart w:id="127" w:name="_Ref147881068"/>
          </w:p>
        </w:tc>
        <w:bookmarkEnd w:id="127"/>
        <w:tc>
          <w:tcPr>
            <w:tcW w:w="5670" w:type="dxa"/>
            <w:vAlign w:val="center"/>
          </w:tcPr>
          <w:p w14:paraId="0D9DAB09" w14:textId="77777777" w:rsidR="007B2AE6" w:rsidRPr="005F19CC" w:rsidRDefault="007B2AE6" w:rsidP="00B4463E">
            <w:pPr>
              <w:pStyle w:val="TableText"/>
            </w:pPr>
            <w:r w:rsidRPr="005F19CC">
              <w:t>FS.36 5G Interconnect Security</w:t>
            </w:r>
          </w:p>
        </w:tc>
        <w:tc>
          <w:tcPr>
            <w:tcW w:w="2409" w:type="dxa"/>
            <w:vAlign w:val="center"/>
          </w:tcPr>
          <w:p w14:paraId="74B72D17" w14:textId="77777777" w:rsidR="007B2AE6" w:rsidRPr="005F19CC" w:rsidRDefault="007B2AE6" w:rsidP="00B4463E">
            <w:pPr>
              <w:pStyle w:val="TableText"/>
              <w:rPr>
                <w:rFonts w:cs="Arial"/>
                <w:szCs w:val="20"/>
              </w:rPr>
            </w:pPr>
            <w:hyperlink r:id="rId72" w:history="1">
              <w:r w:rsidRPr="005F19CC">
                <w:rPr>
                  <w:rStyle w:val="Hyperlink"/>
                  <w:rFonts w:cs="Arial"/>
                  <w:szCs w:val="20"/>
                </w:rPr>
                <w:t>PRD FS.36</w:t>
              </w:r>
            </w:hyperlink>
          </w:p>
        </w:tc>
      </w:tr>
      <w:tr w:rsidR="007B2AE6" w:rsidRPr="005F19CC" w14:paraId="41126D38" w14:textId="77777777" w:rsidTr="00B4463E">
        <w:tc>
          <w:tcPr>
            <w:tcW w:w="993" w:type="dxa"/>
            <w:vAlign w:val="center"/>
          </w:tcPr>
          <w:p w14:paraId="54665ADF" w14:textId="77777777" w:rsidR="007B2AE6" w:rsidRPr="005F19CC" w:rsidRDefault="007B2AE6" w:rsidP="008B4B69">
            <w:pPr>
              <w:pStyle w:val="TableReferencenumber"/>
              <w:numPr>
                <w:ilvl w:val="0"/>
                <w:numId w:val="56"/>
              </w:numPr>
              <w:ind w:left="0" w:firstLine="0"/>
            </w:pPr>
            <w:bookmarkStart w:id="128" w:name="_Ref147879973"/>
          </w:p>
        </w:tc>
        <w:bookmarkEnd w:id="128"/>
        <w:tc>
          <w:tcPr>
            <w:tcW w:w="5670" w:type="dxa"/>
            <w:vAlign w:val="center"/>
          </w:tcPr>
          <w:p w14:paraId="75B8F1FA" w14:textId="77777777" w:rsidR="007B2AE6" w:rsidRPr="005F19CC" w:rsidRDefault="007B2AE6" w:rsidP="00B4463E">
            <w:pPr>
              <w:pStyle w:val="TableText"/>
            </w:pPr>
            <w:r w:rsidRPr="005F19CC">
              <w:t>FS.42 Guidelines for MNO Filtering of Binary SMS</w:t>
            </w:r>
          </w:p>
        </w:tc>
        <w:tc>
          <w:tcPr>
            <w:tcW w:w="2409" w:type="dxa"/>
            <w:vAlign w:val="center"/>
          </w:tcPr>
          <w:p w14:paraId="53280346" w14:textId="77777777" w:rsidR="007B2AE6" w:rsidRPr="005F19CC" w:rsidRDefault="007B2AE6" w:rsidP="00B4463E">
            <w:pPr>
              <w:pStyle w:val="TableText"/>
              <w:rPr>
                <w:rFonts w:cs="Arial"/>
                <w:szCs w:val="20"/>
              </w:rPr>
            </w:pPr>
            <w:hyperlink r:id="rId73" w:history="1">
              <w:r w:rsidRPr="005F19CC">
                <w:rPr>
                  <w:rStyle w:val="Hyperlink"/>
                  <w:rFonts w:cs="Arial"/>
                  <w:szCs w:val="20"/>
                </w:rPr>
                <w:t>PRD FS.42</w:t>
              </w:r>
            </w:hyperlink>
          </w:p>
        </w:tc>
      </w:tr>
      <w:tr w:rsidR="007B2AE6" w:rsidRPr="005F19CC" w14:paraId="311530BC" w14:textId="77777777" w:rsidTr="00B4463E">
        <w:tc>
          <w:tcPr>
            <w:tcW w:w="993" w:type="dxa"/>
            <w:vAlign w:val="center"/>
          </w:tcPr>
          <w:p w14:paraId="7AF4E08C" w14:textId="77777777" w:rsidR="007B2AE6" w:rsidRPr="005F19CC" w:rsidRDefault="007B2AE6" w:rsidP="008B4B69">
            <w:pPr>
              <w:pStyle w:val="TableReferencenumber"/>
              <w:numPr>
                <w:ilvl w:val="0"/>
                <w:numId w:val="56"/>
              </w:numPr>
              <w:ind w:left="0" w:firstLine="0"/>
            </w:pPr>
            <w:bookmarkStart w:id="129" w:name="_Ref147880372"/>
          </w:p>
        </w:tc>
        <w:bookmarkEnd w:id="129"/>
        <w:tc>
          <w:tcPr>
            <w:tcW w:w="5670" w:type="dxa"/>
            <w:vAlign w:val="center"/>
          </w:tcPr>
          <w:p w14:paraId="1F574795" w14:textId="77777777" w:rsidR="007B2AE6" w:rsidRPr="005F19CC" w:rsidRDefault="007B2AE6" w:rsidP="00B4463E">
            <w:pPr>
              <w:pStyle w:val="TableText"/>
            </w:pPr>
            <w:r w:rsidRPr="005F19CC">
              <w:t>NIST Cybersecurity Framework (CSF)</w:t>
            </w:r>
          </w:p>
        </w:tc>
        <w:tc>
          <w:tcPr>
            <w:tcW w:w="2409" w:type="dxa"/>
            <w:vAlign w:val="center"/>
          </w:tcPr>
          <w:p w14:paraId="7261E82E" w14:textId="77777777" w:rsidR="007B2AE6" w:rsidRPr="005F19CC" w:rsidRDefault="007B2AE6" w:rsidP="00B4463E">
            <w:pPr>
              <w:pStyle w:val="TableText"/>
              <w:rPr>
                <w:rStyle w:val="Hyperlink"/>
                <w:rFonts w:cs="Arial"/>
                <w:szCs w:val="20"/>
              </w:rPr>
            </w:pPr>
            <w:hyperlink r:id="rId74" w:history="1">
              <w:r w:rsidRPr="005F19CC">
                <w:rPr>
                  <w:rStyle w:val="Hyperlink"/>
                  <w:rFonts w:cs="Arial"/>
                  <w:szCs w:val="20"/>
                </w:rPr>
                <w:t>NIST CSF</w:t>
              </w:r>
            </w:hyperlink>
          </w:p>
        </w:tc>
      </w:tr>
      <w:tr w:rsidR="007B2AE6" w:rsidRPr="005F19CC" w14:paraId="1293A7F7" w14:textId="77777777" w:rsidTr="00B4463E">
        <w:tc>
          <w:tcPr>
            <w:tcW w:w="993" w:type="dxa"/>
            <w:vAlign w:val="center"/>
          </w:tcPr>
          <w:p w14:paraId="14FB783D" w14:textId="77777777" w:rsidR="007B2AE6" w:rsidRPr="005F19CC" w:rsidRDefault="007B2AE6" w:rsidP="008B4B69">
            <w:pPr>
              <w:pStyle w:val="TableReferencenumber"/>
              <w:numPr>
                <w:ilvl w:val="0"/>
                <w:numId w:val="56"/>
              </w:numPr>
              <w:ind w:left="0" w:firstLine="0"/>
            </w:pPr>
          </w:p>
        </w:tc>
        <w:tc>
          <w:tcPr>
            <w:tcW w:w="5670" w:type="dxa"/>
            <w:vAlign w:val="center"/>
          </w:tcPr>
          <w:p w14:paraId="0E406AC5" w14:textId="77777777" w:rsidR="007B2AE6" w:rsidRPr="005F19CC" w:rsidRDefault="007B2AE6" w:rsidP="00B4463E">
            <w:pPr>
              <w:pStyle w:val="TableText"/>
            </w:pPr>
            <w:r w:rsidRPr="005F19CC">
              <w:t>ISO/IEC 27001 INFORMATION SECURITY MANAGEMENT</w:t>
            </w:r>
          </w:p>
        </w:tc>
        <w:tc>
          <w:tcPr>
            <w:tcW w:w="2409" w:type="dxa"/>
            <w:vAlign w:val="center"/>
          </w:tcPr>
          <w:p w14:paraId="584CBA4B" w14:textId="77777777" w:rsidR="007B2AE6" w:rsidRPr="005F19CC" w:rsidRDefault="007B2AE6" w:rsidP="00B4463E">
            <w:pPr>
              <w:pStyle w:val="TableText"/>
              <w:rPr>
                <w:rStyle w:val="Hyperlink"/>
                <w:rFonts w:cs="Arial"/>
                <w:szCs w:val="20"/>
              </w:rPr>
            </w:pPr>
            <w:hyperlink r:id="rId75" w:history="1">
              <w:r w:rsidRPr="005F19CC">
                <w:rPr>
                  <w:rStyle w:val="Hyperlink"/>
                  <w:rFonts w:cs="Arial"/>
                  <w:szCs w:val="20"/>
                </w:rPr>
                <w:t>ISO/IEC 27001</w:t>
              </w:r>
            </w:hyperlink>
          </w:p>
        </w:tc>
      </w:tr>
      <w:tr w:rsidR="007B2AE6" w:rsidRPr="005F19CC" w14:paraId="0E3C9521" w14:textId="77777777" w:rsidTr="00B4463E">
        <w:tc>
          <w:tcPr>
            <w:tcW w:w="993" w:type="dxa"/>
            <w:vAlign w:val="center"/>
          </w:tcPr>
          <w:p w14:paraId="459F649B" w14:textId="77777777" w:rsidR="007B2AE6" w:rsidRPr="005F19CC" w:rsidRDefault="007B2AE6" w:rsidP="008B4B69">
            <w:pPr>
              <w:pStyle w:val="TableReferencenumber"/>
              <w:numPr>
                <w:ilvl w:val="0"/>
                <w:numId w:val="56"/>
              </w:numPr>
              <w:ind w:left="0" w:firstLine="0"/>
            </w:pPr>
          </w:p>
        </w:tc>
        <w:tc>
          <w:tcPr>
            <w:tcW w:w="5670" w:type="dxa"/>
            <w:vAlign w:val="center"/>
          </w:tcPr>
          <w:p w14:paraId="0EE358CA" w14:textId="77777777" w:rsidR="007B2AE6" w:rsidRPr="005F19CC" w:rsidRDefault="007B2AE6" w:rsidP="00B4463E">
            <w:pPr>
              <w:pStyle w:val="TableText"/>
            </w:pPr>
            <w:r w:rsidRPr="005F19CC">
              <w:t>ISO/IEC 27002 Information technology — Security techniques — Code of practice for information security controls</w:t>
            </w:r>
          </w:p>
        </w:tc>
        <w:tc>
          <w:tcPr>
            <w:tcW w:w="2409" w:type="dxa"/>
            <w:vAlign w:val="center"/>
          </w:tcPr>
          <w:p w14:paraId="42D205FD" w14:textId="77777777" w:rsidR="007B2AE6" w:rsidRPr="005F19CC" w:rsidRDefault="007B2AE6" w:rsidP="00B4463E">
            <w:pPr>
              <w:pStyle w:val="TableText"/>
              <w:rPr>
                <w:rStyle w:val="Hyperlink"/>
                <w:rFonts w:cs="Arial"/>
                <w:szCs w:val="20"/>
              </w:rPr>
            </w:pPr>
            <w:hyperlink r:id="rId76" w:history="1">
              <w:r w:rsidRPr="005F19CC">
                <w:rPr>
                  <w:rStyle w:val="Hyperlink"/>
                  <w:rFonts w:cs="Arial"/>
                  <w:szCs w:val="20"/>
                </w:rPr>
                <w:t>ISO/IEC 27002</w:t>
              </w:r>
            </w:hyperlink>
          </w:p>
        </w:tc>
      </w:tr>
      <w:tr w:rsidR="007B2AE6" w:rsidRPr="005F19CC" w14:paraId="38C7344B" w14:textId="77777777" w:rsidTr="00B4463E">
        <w:tc>
          <w:tcPr>
            <w:tcW w:w="993" w:type="dxa"/>
            <w:vAlign w:val="center"/>
          </w:tcPr>
          <w:p w14:paraId="4531BAC6" w14:textId="77777777" w:rsidR="007B2AE6" w:rsidRPr="005F19CC" w:rsidRDefault="007B2AE6" w:rsidP="008B4B69">
            <w:pPr>
              <w:pStyle w:val="TableReferencenumber"/>
              <w:numPr>
                <w:ilvl w:val="0"/>
                <w:numId w:val="56"/>
              </w:numPr>
              <w:ind w:left="0" w:firstLine="0"/>
            </w:pPr>
          </w:p>
        </w:tc>
        <w:tc>
          <w:tcPr>
            <w:tcW w:w="5670" w:type="dxa"/>
            <w:vAlign w:val="center"/>
          </w:tcPr>
          <w:p w14:paraId="1FD72914" w14:textId="77777777" w:rsidR="007B2AE6" w:rsidRPr="005F19CC" w:rsidRDefault="007B2AE6" w:rsidP="00B4463E">
            <w:pPr>
              <w:pStyle w:val="TableText"/>
            </w:pPr>
            <w:r w:rsidRPr="005F19CC">
              <w:t>ISO/IEC 27011 - Information technology — Security techniques — Code of practice for Information security controls based on ISO/IEC 27002 for telecommunications organizations</w:t>
            </w:r>
          </w:p>
        </w:tc>
        <w:tc>
          <w:tcPr>
            <w:tcW w:w="2409" w:type="dxa"/>
            <w:vAlign w:val="center"/>
          </w:tcPr>
          <w:p w14:paraId="1C4FB45E" w14:textId="77777777" w:rsidR="007B2AE6" w:rsidRPr="005F19CC" w:rsidRDefault="007B2AE6" w:rsidP="00B4463E">
            <w:pPr>
              <w:pStyle w:val="TableText"/>
              <w:rPr>
                <w:rStyle w:val="Hyperlink"/>
                <w:rFonts w:cs="Arial"/>
                <w:szCs w:val="20"/>
              </w:rPr>
            </w:pPr>
            <w:hyperlink r:id="rId77" w:history="1">
              <w:r w:rsidRPr="005F19CC">
                <w:rPr>
                  <w:rStyle w:val="Hyperlink"/>
                  <w:rFonts w:cs="Arial"/>
                  <w:szCs w:val="20"/>
                </w:rPr>
                <w:t>ISO/IEC 27011</w:t>
              </w:r>
            </w:hyperlink>
          </w:p>
        </w:tc>
      </w:tr>
      <w:tr w:rsidR="007B2AE6" w:rsidRPr="005F19CC" w14:paraId="7036CE3C" w14:textId="77777777" w:rsidTr="00B4463E">
        <w:tc>
          <w:tcPr>
            <w:tcW w:w="993" w:type="dxa"/>
            <w:vAlign w:val="center"/>
          </w:tcPr>
          <w:p w14:paraId="4D2DF949" w14:textId="77777777" w:rsidR="007B2AE6" w:rsidRPr="005F19CC" w:rsidRDefault="007B2AE6" w:rsidP="008B4B69">
            <w:pPr>
              <w:pStyle w:val="TableReferencenumber"/>
              <w:numPr>
                <w:ilvl w:val="0"/>
                <w:numId w:val="56"/>
              </w:numPr>
              <w:ind w:left="0" w:firstLine="0"/>
            </w:pPr>
          </w:p>
        </w:tc>
        <w:tc>
          <w:tcPr>
            <w:tcW w:w="5670" w:type="dxa"/>
            <w:vAlign w:val="center"/>
          </w:tcPr>
          <w:p w14:paraId="77C14FC4" w14:textId="77777777" w:rsidR="007B2AE6" w:rsidRPr="005F19CC" w:rsidRDefault="007B2AE6" w:rsidP="00B4463E">
            <w:pPr>
              <w:pStyle w:val="TableText"/>
            </w:pPr>
            <w:r w:rsidRPr="005F19CC">
              <w:t>ISO 22301 - Security and resilience — Business continuity management systems — Requirements</w:t>
            </w:r>
          </w:p>
        </w:tc>
        <w:tc>
          <w:tcPr>
            <w:tcW w:w="2409" w:type="dxa"/>
            <w:vAlign w:val="center"/>
          </w:tcPr>
          <w:p w14:paraId="4E1E01C5" w14:textId="77777777" w:rsidR="007B2AE6" w:rsidRPr="005F19CC" w:rsidRDefault="007B2AE6" w:rsidP="00B4463E">
            <w:pPr>
              <w:pStyle w:val="TableText"/>
              <w:rPr>
                <w:rStyle w:val="Hyperlink"/>
                <w:rFonts w:cs="Arial"/>
                <w:szCs w:val="20"/>
              </w:rPr>
            </w:pPr>
            <w:hyperlink r:id="rId78" w:history="1">
              <w:r w:rsidRPr="005F19CC">
                <w:rPr>
                  <w:rStyle w:val="Hyperlink"/>
                  <w:rFonts w:cs="Arial"/>
                  <w:szCs w:val="20"/>
                </w:rPr>
                <w:t>ISO/IEC 22301</w:t>
              </w:r>
            </w:hyperlink>
          </w:p>
        </w:tc>
      </w:tr>
      <w:tr w:rsidR="007B2AE6" w:rsidRPr="005F19CC" w14:paraId="6D5A3CF6" w14:textId="77777777" w:rsidTr="00B4463E">
        <w:tc>
          <w:tcPr>
            <w:tcW w:w="993" w:type="dxa"/>
            <w:vAlign w:val="center"/>
          </w:tcPr>
          <w:p w14:paraId="0192D4AD" w14:textId="77777777" w:rsidR="007B2AE6" w:rsidRPr="005F19CC" w:rsidRDefault="007B2AE6" w:rsidP="008B4B69">
            <w:pPr>
              <w:pStyle w:val="TableReferencenumber"/>
              <w:numPr>
                <w:ilvl w:val="0"/>
                <w:numId w:val="56"/>
              </w:numPr>
              <w:ind w:left="0" w:firstLine="0"/>
            </w:pPr>
          </w:p>
        </w:tc>
        <w:tc>
          <w:tcPr>
            <w:tcW w:w="5670" w:type="dxa"/>
            <w:vAlign w:val="center"/>
          </w:tcPr>
          <w:p w14:paraId="78F5B481" w14:textId="77777777" w:rsidR="007B2AE6" w:rsidRPr="005F19CC" w:rsidRDefault="007B2AE6" w:rsidP="00B4463E">
            <w:pPr>
              <w:pStyle w:val="TableText"/>
            </w:pPr>
            <w:r w:rsidRPr="005F19CC">
              <w:t>ISO/IEC 27040 - Information technology — Security techniques — Storage security</w:t>
            </w:r>
          </w:p>
        </w:tc>
        <w:tc>
          <w:tcPr>
            <w:tcW w:w="2409" w:type="dxa"/>
            <w:vAlign w:val="center"/>
          </w:tcPr>
          <w:p w14:paraId="051AB9E5" w14:textId="77777777" w:rsidR="007B2AE6" w:rsidRPr="005F19CC" w:rsidRDefault="007B2AE6" w:rsidP="00B4463E">
            <w:pPr>
              <w:pStyle w:val="TableText"/>
              <w:rPr>
                <w:rStyle w:val="Hyperlink"/>
                <w:rFonts w:cs="Arial"/>
                <w:szCs w:val="20"/>
              </w:rPr>
            </w:pPr>
            <w:hyperlink r:id="rId79" w:history="1">
              <w:r w:rsidRPr="005F19CC">
                <w:rPr>
                  <w:rStyle w:val="Hyperlink"/>
                  <w:rFonts w:cs="Arial"/>
                  <w:szCs w:val="20"/>
                </w:rPr>
                <w:t>ISO/IEC 27040</w:t>
              </w:r>
            </w:hyperlink>
          </w:p>
        </w:tc>
      </w:tr>
      <w:tr w:rsidR="007B2AE6" w:rsidRPr="005F19CC" w14:paraId="47430852" w14:textId="77777777" w:rsidTr="00B4463E">
        <w:tc>
          <w:tcPr>
            <w:tcW w:w="993" w:type="dxa"/>
            <w:vAlign w:val="center"/>
          </w:tcPr>
          <w:p w14:paraId="39E1A11A" w14:textId="77777777" w:rsidR="007B2AE6" w:rsidRPr="005F19CC" w:rsidRDefault="007B2AE6" w:rsidP="008B4B69">
            <w:pPr>
              <w:pStyle w:val="TableReferencenumber"/>
              <w:numPr>
                <w:ilvl w:val="0"/>
                <w:numId w:val="56"/>
              </w:numPr>
              <w:ind w:left="0" w:firstLine="0"/>
            </w:pPr>
          </w:p>
        </w:tc>
        <w:tc>
          <w:tcPr>
            <w:tcW w:w="5670" w:type="dxa"/>
            <w:vAlign w:val="center"/>
          </w:tcPr>
          <w:p w14:paraId="1FEE467A" w14:textId="77777777" w:rsidR="007B2AE6" w:rsidRPr="005F19CC" w:rsidRDefault="007B2AE6" w:rsidP="00B4463E">
            <w:pPr>
              <w:pStyle w:val="TableText"/>
            </w:pPr>
            <w:r w:rsidRPr="005F19CC">
              <w:t>ISO 28000 - Specification for security management systems for the supply chain</w:t>
            </w:r>
          </w:p>
        </w:tc>
        <w:tc>
          <w:tcPr>
            <w:tcW w:w="2409" w:type="dxa"/>
            <w:vAlign w:val="center"/>
          </w:tcPr>
          <w:p w14:paraId="13127C9B" w14:textId="77777777" w:rsidR="007B2AE6" w:rsidRPr="005F19CC" w:rsidRDefault="007B2AE6" w:rsidP="00B4463E">
            <w:pPr>
              <w:pStyle w:val="TableText"/>
              <w:rPr>
                <w:rStyle w:val="Hyperlink"/>
                <w:rFonts w:cs="Arial"/>
                <w:szCs w:val="20"/>
              </w:rPr>
            </w:pPr>
            <w:hyperlink r:id="rId80" w:history="1">
              <w:r w:rsidRPr="005F19CC">
                <w:rPr>
                  <w:rStyle w:val="Hyperlink"/>
                  <w:rFonts w:cs="Arial"/>
                  <w:szCs w:val="20"/>
                </w:rPr>
                <w:t>ISO/TC 28000</w:t>
              </w:r>
            </w:hyperlink>
          </w:p>
        </w:tc>
      </w:tr>
      <w:tr w:rsidR="007B2AE6" w:rsidRPr="005F19CC" w14:paraId="3C083040" w14:textId="77777777" w:rsidTr="00B4463E">
        <w:tc>
          <w:tcPr>
            <w:tcW w:w="993" w:type="dxa"/>
            <w:vAlign w:val="center"/>
          </w:tcPr>
          <w:p w14:paraId="71A30C99" w14:textId="77777777" w:rsidR="007B2AE6" w:rsidRPr="005F19CC" w:rsidRDefault="007B2AE6" w:rsidP="008B4B69">
            <w:pPr>
              <w:pStyle w:val="TableReferencenumber"/>
              <w:numPr>
                <w:ilvl w:val="0"/>
                <w:numId w:val="56"/>
              </w:numPr>
              <w:ind w:left="0" w:firstLine="0"/>
            </w:pPr>
          </w:p>
        </w:tc>
        <w:tc>
          <w:tcPr>
            <w:tcW w:w="5670" w:type="dxa"/>
            <w:vAlign w:val="center"/>
          </w:tcPr>
          <w:p w14:paraId="17274F7B" w14:textId="77777777" w:rsidR="007B2AE6" w:rsidRPr="005F19CC" w:rsidRDefault="007B2AE6" w:rsidP="00B4463E">
            <w:pPr>
              <w:pStyle w:val="TableText"/>
            </w:pPr>
            <w:r w:rsidRPr="005F19CC">
              <w:t>NIST Special Publication 800-88, Guidelines for Media Sanitization.</w:t>
            </w:r>
          </w:p>
        </w:tc>
        <w:tc>
          <w:tcPr>
            <w:tcW w:w="2409" w:type="dxa"/>
            <w:vAlign w:val="center"/>
          </w:tcPr>
          <w:p w14:paraId="5A20EBF0" w14:textId="77777777" w:rsidR="007B2AE6" w:rsidRPr="005F19CC" w:rsidRDefault="007B2AE6" w:rsidP="00B4463E">
            <w:pPr>
              <w:pStyle w:val="TableText"/>
              <w:rPr>
                <w:rStyle w:val="Hyperlink"/>
                <w:rFonts w:cs="Arial"/>
                <w:szCs w:val="20"/>
              </w:rPr>
            </w:pPr>
            <w:hyperlink r:id="rId81" w:history="1">
              <w:r w:rsidRPr="005F19CC">
                <w:rPr>
                  <w:rStyle w:val="Hyperlink"/>
                  <w:rFonts w:cs="Arial"/>
                  <w:szCs w:val="20"/>
                </w:rPr>
                <w:t>NIST SP 800-88</w:t>
              </w:r>
            </w:hyperlink>
          </w:p>
        </w:tc>
      </w:tr>
      <w:tr w:rsidR="007B2AE6" w:rsidRPr="005F19CC" w14:paraId="2E98DB85" w14:textId="77777777" w:rsidTr="00B4463E">
        <w:tc>
          <w:tcPr>
            <w:tcW w:w="993" w:type="dxa"/>
            <w:vAlign w:val="center"/>
          </w:tcPr>
          <w:p w14:paraId="212FEDD4" w14:textId="77777777" w:rsidR="007B2AE6" w:rsidRPr="005F19CC" w:rsidRDefault="007B2AE6" w:rsidP="008B4B69">
            <w:pPr>
              <w:pStyle w:val="TableReferencenumber"/>
              <w:numPr>
                <w:ilvl w:val="0"/>
                <w:numId w:val="56"/>
              </w:numPr>
              <w:ind w:left="0" w:firstLine="0"/>
            </w:pPr>
          </w:p>
        </w:tc>
        <w:tc>
          <w:tcPr>
            <w:tcW w:w="5670" w:type="dxa"/>
            <w:vAlign w:val="center"/>
          </w:tcPr>
          <w:p w14:paraId="46C3AB0B" w14:textId="77777777" w:rsidR="007B2AE6" w:rsidRPr="005F19CC" w:rsidRDefault="007B2AE6" w:rsidP="00B4463E">
            <w:pPr>
              <w:pStyle w:val="TableText"/>
            </w:pPr>
            <w:r w:rsidRPr="005F19CC">
              <w:t>NIST Special Publication 800-190, Application Container Security Guide</w:t>
            </w:r>
          </w:p>
        </w:tc>
        <w:tc>
          <w:tcPr>
            <w:tcW w:w="2409" w:type="dxa"/>
            <w:vAlign w:val="center"/>
          </w:tcPr>
          <w:p w14:paraId="5B859458" w14:textId="77777777" w:rsidR="007B2AE6" w:rsidRPr="005F19CC" w:rsidRDefault="007B2AE6" w:rsidP="00B4463E">
            <w:pPr>
              <w:pStyle w:val="TableText"/>
              <w:rPr>
                <w:rStyle w:val="Hyperlink"/>
                <w:rFonts w:cs="Arial"/>
                <w:szCs w:val="20"/>
              </w:rPr>
            </w:pPr>
            <w:hyperlink r:id="rId82" w:history="1">
              <w:r w:rsidRPr="005F19CC">
                <w:rPr>
                  <w:rStyle w:val="Hyperlink"/>
                  <w:rFonts w:cs="Arial"/>
                  <w:szCs w:val="20"/>
                </w:rPr>
                <w:t>NIST SP 800-190</w:t>
              </w:r>
            </w:hyperlink>
          </w:p>
        </w:tc>
      </w:tr>
      <w:tr w:rsidR="007B2AE6" w:rsidRPr="005F19CC" w14:paraId="6C3C9238" w14:textId="77777777" w:rsidTr="00B4463E">
        <w:tc>
          <w:tcPr>
            <w:tcW w:w="993" w:type="dxa"/>
            <w:vAlign w:val="center"/>
          </w:tcPr>
          <w:p w14:paraId="392A5835" w14:textId="77777777" w:rsidR="007B2AE6" w:rsidRPr="005F19CC" w:rsidRDefault="007B2AE6" w:rsidP="008B4B69">
            <w:pPr>
              <w:pStyle w:val="TableReferencenumber"/>
              <w:numPr>
                <w:ilvl w:val="0"/>
                <w:numId w:val="56"/>
              </w:numPr>
              <w:ind w:left="0" w:firstLine="0"/>
            </w:pPr>
          </w:p>
        </w:tc>
        <w:tc>
          <w:tcPr>
            <w:tcW w:w="5670" w:type="dxa"/>
            <w:vAlign w:val="center"/>
          </w:tcPr>
          <w:p w14:paraId="2886A965" w14:textId="77777777" w:rsidR="007B2AE6" w:rsidRPr="005F19CC" w:rsidRDefault="007B2AE6" w:rsidP="00B4463E">
            <w:pPr>
              <w:pStyle w:val="TableText"/>
            </w:pPr>
            <w:r w:rsidRPr="005F19CC">
              <w:t>ISO/IEC 27031 - Information technology — Security techniques — Guidelines for information and communication technology readiness for business continuity</w:t>
            </w:r>
          </w:p>
        </w:tc>
        <w:tc>
          <w:tcPr>
            <w:tcW w:w="2409" w:type="dxa"/>
            <w:vAlign w:val="center"/>
          </w:tcPr>
          <w:p w14:paraId="511D4DC0" w14:textId="77777777" w:rsidR="007B2AE6" w:rsidRPr="005F19CC" w:rsidRDefault="007B2AE6" w:rsidP="00B4463E">
            <w:pPr>
              <w:pStyle w:val="TableText"/>
              <w:rPr>
                <w:rStyle w:val="Hyperlink"/>
                <w:rFonts w:cs="Arial"/>
                <w:szCs w:val="20"/>
              </w:rPr>
            </w:pPr>
            <w:hyperlink r:id="rId83" w:history="1">
              <w:r w:rsidRPr="005F19CC">
                <w:rPr>
                  <w:rStyle w:val="Hyperlink"/>
                  <w:rFonts w:cs="Arial"/>
                  <w:szCs w:val="20"/>
                </w:rPr>
                <w:t>ISO/IEC 27031</w:t>
              </w:r>
            </w:hyperlink>
          </w:p>
        </w:tc>
      </w:tr>
      <w:tr w:rsidR="007B2AE6" w:rsidRPr="005F19CC" w14:paraId="20708A81" w14:textId="77777777" w:rsidTr="00B4463E">
        <w:tc>
          <w:tcPr>
            <w:tcW w:w="993" w:type="dxa"/>
            <w:vAlign w:val="center"/>
          </w:tcPr>
          <w:p w14:paraId="6AC25585" w14:textId="77777777" w:rsidR="007B2AE6" w:rsidRPr="005F19CC" w:rsidRDefault="007B2AE6" w:rsidP="008B4B69">
            <w:pPr>
              <w:pStyle w:val="TableReferencenumber"/>
              <w:numPr>
                <w:ilvl w:val="0"/>
                <w:numId w:val="56"/>
              </w:numPr>
              <w:ind w:left="0" w:firstLine="0"/>
            </w:pPr>
          </w:p>
        </w:tc>
        <w:tc>
          <w:tcPr>
            <w:tcW w:w="5670" w:type="dxa"/>
            <w:vAlign w:val="center"/>
          </w:tcPr>
          <w:p w14:paraId="3C57ADCD" w14:textId="77777777" w:rsidR="007B2AE6" w:rsidRPr="005F19CC" w:rsidRDefault="007B2AE6" w:rsidP="00B4463E">
            <w:pPr>
              <w:pStyle w:val="TableText"/>
            </w:pPr>
            <w:r w:rsidRPr="005F19CC">
              <w:t>Developing Cyber Resilient Systems: A Systems Security Engineering Approach</w:t>
            </w:r>
          </w:p>
        </w:tc>
        <w:tc>
          <w:tcPr>
            <w:tcW w:w="2409" w:type="dxa"/>
            <w:vAlign w:val="center"/>
          </w:tcPr>
          <w:p w14:paraId="0AB36D30" w14:textId="77777777" w:rsidR="007B2AE6" w:rsidRPr="005F19CC" w:rsidRDefault="007B2AE6" w:rsidP="00B4463E">
            <w:pPr>
              <w:pStyle w:val="TableText"/>
              <w:rPr>
                <w:rFonts w:cs="Arial"/>
                <w:szCs w:val="20"/>
              </w:rPr>
            </w:pPr>
            <w:hyperlink r:id="rId84" w:history="1">
              <w:r w:rsidRPr="005F19CC">
                <w:rPr>
                  <w:rStyle w:val="Hyperlink"/>
                  <w:rFonts w:cs="Arial"/>
                  <w:szCs w:val="20"/>
                </w:rPr>
                <w:t>NIST SP 800-160 vol 2</w:t>
              </w:r>
            </w:hyperlink>
          </w:p>
        </w:tc>
      </w:tr>
      <w:tr w:rsidR="007B2AE6" w:rsidRPr="005F19CC" w14:paraId="5AA196BA" w14:textId="77777777" w:rsidTr="00B4463E">
        <w:tc>
          <w:tcPr>
            <w:tcW w:w="993" w:type="dxa"/>
            <w:vAlign w:val="center"/>
          </w:tcPr>
          <w:p w14:paraId="187E35F5" w14:textId="77777777" w:rsidR="007B2AE6" w:rsidRPr="005F19CC" w:rsidRDefault="007B2AE6" w:rsidP="008B4B69">
            <w:pPr>
              <w:pStyle w:val="TableReferencenumber"/>
              <w:numPr>
                <w:ilvl w:val="0"/>
                <w:numId w:val="56"/>
              </w:numPr>
              <w:ind w:left="0" w:firstLine="0"/>
            </w:pPr>
          </w:p>
        </w:tc>
        <w:tc>
          <w:tcPr>
            <w:tcW w:w="5670" w:type="dxa"/>
            <w:vAlign w:val="center"/>
          </w:tcPr>
          <w:p w14:paraId="3CE8A93B" w14:textId="77777777" w:rsidR="007B2AE6" w:rsidRPr="005F19CC" w:rsidRDefault="007B2AE6" w:rsidP="00B4463E">
            <w:pPr>
              <w:pStyle w:val="TableText"/>
            </w:pPr>
            <w:r w:rsidRPr="005F19CC">
              <w:t>OWASP Application Security Verification Standard</w:t>
            </w:r>
          </w:p>
        </w:tc>
        <w:tc>
          <w:tcPr>
            <w:tcW w:w="2409" w:type="dxa"/>
            <w:vAlign w:val="center"/>
          </w:tcPr>
          <w:p w14:paraId="44B1233C" w14:textId="77777777" w:rsidR="007B2AE6" w:rsidRPr="005F19CC" w:rsidRDefault="007B2AE6" w:rsidP="00B4463E">
            <w:pPr>
              <w:pStyle w:val="TableText"/>
              <w:rPr>
                <w:rFonts w:cs="Arial"/>
                <w:szCs w:val="20"/>
              </w:rPr>
            </w:pPr>
            <w:hyperlink r:id="rId85" w:history="1">
              <w:r w:rsidRPr="005F19CC">
                <w:rPr>
                  <w:rStyle w:val="Hyperlink"/>
                  <w:rFonts w:cs="Arial"/>
                  <w:szCs w:val="20"/>
                </w:rPr>
                <w:t>OWASP AVAS</w:t>
              </w:r>
            </w:hyperlink>
          </w:p>
        </w:tc>
      </w:tr>
      <w:tr w:rsidR="007B2AE6" w:rsidRPr="005F19CC" w14:paraId="5858329F" w14:textId="77777777" w:rsidTr="00B4463E">
        <w:tc>
          <w:tcPr>
            <w:tcW w:w="993" w:type="dxa"/>
            <w:vAlign w:val="center"/>
          </w:tcPr>
          <w:p w14:paraId="042046EC" w14:textId="77777777" w:rsidR="007B2AE6" w:rsidRPr="005F19CC" w:rsidRDefault="007B2AE6" w:rsidP="008B4B69">
            <w:pPr>
              <w:pStyle w:val="TableReferencenumber"/>
              <w:numPr>
                <w:ilvl w:val="0"/>
                <w:numId w:val="56"/>
              </w:numPr>
              <w:ind w:left="0" w:firstLine="0"/>
            </w:pPr>
          </w:p>
        </w:tc>
        <w:tc>
          <w:tcPr>
            <w:tcW w:w="5670" w:type="dxa"/>
            <w:vAlign w:val="center"/>
          </w:tcPr>
          <w:p w14:paraId="654D8E0B" w14:textId="77777777" w:rsidR="007B2AE6" w:rsidRPr="005F19CC" w:rsidRDefault="007B2AE6" w:rsidP="00B4463E">
            <w:pPr>
              <w:pStyle w:val="TableText"/>
            </w:pPr>
            <w:r w:rsidRPr="005F19CC">
              <w:t>Security aspects of Common API Framework (CAPIF) for 3GPP northbound APIs</w:t>
            </w:r>
          </w:p>
        </w:tc>
        <w:tc>
          <w:tcPr>
            <w:tcW w:w="2409" w:type="dxa"/>
            <w:vAlign w:val="center"/>
          </w:tcPr>
          <w:p w14:paraId="6B4F32AE" w14:textId="77777777" w:rsidR="007B2AE6" w:rsidRPr="005F19CC" w:rsidRDefault="007B2AE6" w:rsidP="00B4463E">
            <w:pPr>
              <w:pStyle w:val="TableText"/>
              <w:rPr>
                <w:rFonts w:cs="Arial"/>
                <w:szCs w:val="20"/>
              </w:rPr>
            </w:pPr>
            <w:hyperlink r:id="rId86" w:history="1">
              <w:r w:rsidRPr="005F19CC">
                <w:rPr>
                  <w:rStyle w:val="Hyperlink"/>
                  <w:rFonts w:cs="Arial"/>
                  <w:szCs w:val="20"/>
                </w:rPr>
                <w:t>3GPP TS 33.122</w:t>
              </w:r>
            </w:hyperlink>
          </w:p>
        </w:tc>
      </w:tr>
      <w:tr w:rsidR="007B2AE6" w:rsidRPr="005F19CC" w14:paraId="5C27434E" w14:textId="77777777" w:rsidTr="00B4463E">
        <w:tc>
          <w:tcPr>
            <w:tcW w:w="993" w:type="dxa"/>
            <w:vAlign w:val="center"/>
          </w:tcPr>
          <w:p w14:paraId="4A9AEFE1" w14:textId="77777777" w:rsidR="007B2AE6" w:rsidRPr="005F19CC" w:rsidRDefault="007B2AE6" w:rsidP="008B4B69">
            <w:pPr>
              <w:pStyle w:val="TableReferencenumber"/>
              <w:numPr>
                <w:ilvl w:val="0"/>
                <w:numId w:val="56"/>
              </w:numPr>
              <w:ind w:left="0" w:firstLine="0"/>
            </w:pPr>
          </w:p>
        </w:tc>
        <w:tc>
          <w:tcPr>
            <w:tcW w:w="5670" w:type="dxa"/>
            <w:vAlign w:val="center"/>
          </w:tcPr>
          <w:p w14:paraId="34F156B7" w14:textId="77777777" w:rsidR="007B2AE6" w:rsidRPr="005F19CC" w:rsidRDefault="007B2AE6" w:rsidP="00B4463E">
            <w:pPr>
              <w:pStyle w:val="TableText"/>
            </w:pPr>
            <w:r w:rsidRPr="005F19CC">
              <w:t>OpenStack Neutron’s documentation</w:t>
            </w:r>
          </w:p>
        </w:tc>
        <w:tc>
          <w:tcPr>
            <w:tcW w:w="2409" w:type="dxa"/>
            <w:vAlign w:val="center"/>
          </w:tcPr>
          <w:p w14:paraId="29988B5D" w14:textId="77777777" w:rsidR="007B2AE6" w:rsidRPr="005F19CC" w:rsidRDefault="007B2AE6" w:rsidP="00B4463E">
            <w:pPr>
              <w:pStyle w:val="TableText"/>
              <w:rPr>
                <w:rFonts w:cs="Arial"/>
                <w:szCs w:val="20"/>
              </w:rPr>
            </w:pPr>
            <w:hyperlink r:id="rId87" w:history="1">
              <w:r w:rsidRPr="005F19CC">
                <w:rPr>
                  <w:rStyle w:val="Hyperlink"/>
                  <w:rFonts w:cs="Arial"/>
                  <w:szCs w:val="20"/>
                </w:rPr>
                <w:t>Open Stack Neutron</w:t>
              </w:r>
            </w:hyperlink>
          </w:p>
        </w:tc>
      </w:tr>
      <w:tr w:rsidR="007B2AE6" w:rsidRPr="005F19CC" w14:paraId="38033E33" w14:textId="77777777" w:rsidTr="00B4463E">
        <w:tc>
          <w:tcPr>
            <w:tcW w:w="993" w:type="dxa"/>
            <w:vAlign w:val="center"/>
          </w:tcPr>
          <w:p w14:paraId="694DDCFA" w14:textId="77777777" w:rsidR="007B2AE6" w:rsidRPr="005F19CC" w:rsidRDefault="007B2AE6" w:rsidP="008B4B69">
            <w:pPr>
              <w:pStyle w:val="TableReferencenumber"/>
              <w:numPr>
                <w:ilvl w:val="0"/>
                <w:numId w:val="56"/>
              </w:numPr>
              <w:ind w:left="0" w:firstLine="0"/>
            </w:pPr>
            <w:bookmarkStart w:id="130" w:name="_Ref147880326"/>
          </w:p>
        </w:tc>
        <w:bookmarkEnd w:id="130"/>
        <w:tc>
          <w:tcPr>
            <w:tcW w:w="5670" w:type="dxa"/>
            <w:vAlign w:val="center"/>
          </w:tcPr>
          <w:p w14:paraId="6B235442" w14:textId="77777777" w:rsidR="007B2AE6" w:rsidRPr="005F19CC" w:rsidRDefault="007B2AE6" w:rsidP="00B4463E">
            <w:pPr>
              <w:pStyle w:val="TableText"/>
            </w:pPr>
            <w:r w:rsidRPr="005F19CC">
              <w:t>ETSI GS NFV 002, Network Functions Virtualization, Architectural Framework</w:t>
            </w:r>
          </w:p>
        </w:tc>
        <w:tc>
          <w:tcPr>
            <w:tcW w:w="2409" w:type="dxa"/>
            <w:vAlign w:val="center"/>
          </w:tcPr>
          <w:p w14:paraId="45646854" w14:textId="77777777" w:rsidR="007B2AE6" w:rsidRPr="005F19CC" w:rsidRDefault="007B2AE6" w:rsidP="00B4463E">
            <w:pPr>
              <w:pStyle w:val="TableText"/>
              <w:rPr>
                <w:rFonts w:cs="Arial"/>
                <w:szCs w:val="20"/>
              </w:rPr>
            </w:pPr>
            <w:hyperlink r:id="rId88" w:history="1">
              <w:r w:rsidRPr="005F19CC">
                <w:rPr>
                  <w:rStyle w:val="Hyperlink"/>
                  <w:rFonts w:cs="Arial"/>
                  <w:szCs w:val="20"/>
                </w:rPr>
                <w:t>ETSI GS NFV 002</w:t>
              </w:r>
            </w:hyperlink>
          </w:p>
        </w:tc>
      </w:tr>
      <w:tr w:rsidR="007B2AE6" w:rsidRPr="005F19CC" w14:paraId="6C866CA4" w14:textId="77777777" w:rsidTr="00B4463E">
        <w:tc>
          <w:tcPr>
            <w:tcW w:w="993" w:type="dxa"/>
            <w:vAlign w:val="center"/>
          </w:tcPr>
          <w:p w14:paraId="6F7602A4" w14:textId="77777777" w:rsidR="007B2AE6" w:rsidRPr="005F19CC" w:rsidRDefault="007B2AE6" w:rsidP="008B4B69">
            <w:pPr>
              <w:pStyle w:val="TableReferencenumber"/>
              <w:numPr>
                <w:ilvl w:val="0"/>
                <w:numId w:val="56"/>
              </w:numPr>
              <w:ind w:left="0" w:firstLine="0"/>
            </w:pPr>
            <w:bookmarkStart w:id="131" w:name="_Ref147879835"/>
          </w:p>
        </w:tc>
        <w:bookmarkEnd w:id="131"/>
        <w:tc>
          <w:tcPr>
            <w:tcW w:w="5670" w:type="dxa"/>
            <w:vAlign w:val="center"/>
          </w:tcPr>
          <w:p w14:paraId="1D503ECC" w14:textId="77777777" w:rsidR="007B2AE6" w:rsidRPr="005F19CC" w:rsidRDefault="007B2AE6" w:rsidP="00B4463E">
            <w:pPr>
              <w:pStyle w:val="TableText"/>
            </w:pPr>
            <w:r w:rsidRPr="005F19CC">
              <w:t>NISTIR 8276 - Key Practices in Cyber Supply Chain Risk Management, February 2021</w:t>
            </w:r>
          </w:p>
        </w:tc>
        <w:tc>
          <w:tcPr>
            <w:tcW w:w="2409" w:type="dxa"/>
            <w:vAlign w:val="center"/>
          </w:tcPr>
          <w:p w14:paraId="2A85DD45" w14:textId="77777777" w:rsidR="007B2AE6" w:rsidRPr="005F19CC" w:rsidRDefault="007B2AE6" w:rsidP="00B4463E">
            <w:pPr>
              <w:pStyle w:val="TableText"/>
              <w:rPr>
                <w:rFonts w:cs="Arial"/>
                <w:szCs w:val="20"/>
              </w:rPr>
            </w:pPr>
            <w:hyperlink r:id="rId89" w:history="1">
              <w:r w:rsidRPr="005F19CC">
                <w:rPr>
                  <w:rStyle w:val="Hyperlink"/>
                  <w:rFonts w:cs="Arial"/>
                  <w:szCs w:val="20"/>
                </w:rPr>
                <w:t>NISTIR 8276</w:t>
              </w:r>
            </w:hyperlink>
          </w:p>
        </w:tc>
      </w:tr>
      <w:tr w:rsidR="007B2AE6" w:rsidRPr="005F19CC" w14:paraId="1F3E8E8E" w14:textId="77777777" w:rsidTr="00B4463E">
        <w:tc>
          <w:tcPr>
            <w:tcW w:w="993" w:type="dxa"/>
            <w:vAlign w:val="center"/>
          </w:tcPr>
          <w:p w14:paraId="7C02C1D7" w14:textId="77777777" w:rsidR="007B2AE6" w:rsidRPr="005F19CC" w:rsidRDefault="007B2AE6" w:rsidP="008B4B69">
            <w:pPr>
              <w:pStyle w:val="TableReferencenumber"/>
              <w:numPr>
                <w:ilvl w:val="0"/>
                <w:numId w:val="56"/>
              </w:numPr>
              <w:ind w:left="0" w:firstLine="0"/>
            </w:pPr>
            <w:bookmarkStart w:id="132" w:name="_Ref147881520"/>
          </w:p>
        </w:tc>
        <w:bookmarkEnd w:id="132"/>
        <w:tc>
          <w:tcPr>
            <w:tcW w:w="5670" w:type="dxa"/>
            <w:vAlign w:val="center"/>
          </w:tcPr>
          <w:p w14:paraId="10D35576" w14:textId="77777777" w:rsidR="007B2AE6" w:rsidRPr="005F19CC" w:rsidRDefault="007B2AE6" w:rsidP="00B4463E">
            <w:pPr>
              <w:pStyle w:val="TableText"/>
            </w:pPr>
            <w:r w:rsidRPr="005F19CC">
              <w:t>NIST Application Container Security Guide</w:t>
            </w:r>
          </w:p>
        </w:tc>
        <w:tc>
          <w:tcPr>
            <w:tcW w:w="2409" w:type="dxa"/>
            <w:vAlign w:val="center"/>
          </w:tcPr>
          <w:p w14:paraId="16824931" w14:textId="77777777" w:rsidR="007B2AE6" w:rsidRPr="005F19CC" w:rsidRDefault="007B2AE6" w:rsidP="00B4463E">
            <w:pPr>
              <w:pStyle w:val="TableText"/>
              <w:rPr>
                <w:rFonts w:cs="Arial"/>
                <w:szCs w:val="20"/>
              </w:rPr>
            </w:pPr>
            <w:hyperlink r:id="rId90" w:history="1">
              <w:r w:rsidRPr="005F19CC">
                <w:rPr>
                  <w:rStyle w:val="Hyperlink"/>
                  <w:rFonts w:cs="Arial"/>
                  <w:szCs w:val="20"/>
                </w:rPr>
                <w:t>NIST SP 800-53</w:t>
              </w:r>
            </w:hyperlink>
          </w:p>
        </w:tc>
      </w:tr>
      <w:tr w:rsidR="007B2AE6" w:rsidRPr="005F19CC" w14:paraId="0A61502E" w14:textId="77777777" w:rsidTr="00B4463E">
        <w:tc>
          <w:tcPr>
            <w:tcW w:w="993" w:type="dxa"/>
            <w:vAlign w:val="center"/>
          </w:tcPr>
          <w:p w14:paraId="3DEFA871" w14:textId="77777777" w:rsidR="007B2AE6" w:rsidRPr="005F19CC" w:rsidRDefault="007B2AE6" w:rsidP="008B4B69">
            <w:pPr>
              <w:pStyle w:val="TableReferencenumber"/>
              <w:numPr>
                <w:ilvl w:val="0"/>
                <w:numId w:val="56"/>
              </w:numPr>
              <w:ind w:left="0" w:firstLine="0"/>
            </w:pPr>
            <w:bookmarkStart w:id="133" w:name="_Ref168135382"/>
          </w:p>
        </w:tc>
        <w:bookmarkEnd w:id="133"/>
        <w:tc>
          <w:tcPr>
            <w:tcW w:w="5670" w:type="dxa"/>
            <w:vAlign w:val="center"/>
          </w:tcPr>
          <w:p w14:paraId="2E1DBC23" w14:textId="77777777" w:rsidR="007B2AE6" w:rsidRPr="005F19CC" w:rsidRDefault="007B2AE6" w:rsidP="00B4463E">
            <w:pPr>
              <w:pStyle w:val="TableText"/>
            </w:pPr>
            <w:r w:rsidRPr="005F19CC">
              <w:t>ENISA 5G Security Controls Matrix</w:t>
            </w:r>
          </w:p>
        </w:tc>
        <w:tc>
          <w:tcPr>
            <w:tcW w:w="2409" w:type="dxa"/>
            <w:vAlign w:val="center"/>
          </w:tcPr>
          <w:p w14:paraId="45C75053" w14:textId="77777777" w:rsidR="007B2AE6" w:rsidRPr="005F19CC" w:rsidRDefault="007B2AE6" w:rsidP="00B4463E">
            <w:pPr>
              <w:pStyle w:val="TableText"/>
            </w:pPr>
            <w:hyperlink r:id="rId91" w:history="1">
              <w:r w:rsidRPr="005F19CC">
                <w:rPr>
                  <w:rStyle w:val="Hyperlink"/>
                </w:rPr>
                <w:t>ENISA SCM</w:t>
              </w:r>
            </w:hyperlink>
          </w:p>
        </w:tc>
      </w:tr>
      <w:tr w:rsidR="006C3F70" w:rsidRPr="005F19CC" w14:paraId="4FCBF6CF" w14:textId="77777777" w:rsidTr="00B4463E">
        <w:tc>
          <w:tcPr>
            <w:tcW w:w="993" w:type="dxa"/>
            <w:vAlign w:val="center"/>
          </w:tcPr>
          <w:p w14:paraId="108E1E79" w14:textId="77777777" w:rsidR="006C3F70" w:rsidRPr="005F19CC" w:rsidRDefault="006C3F70" w:rsidP="008B4B69">
            <w:pPr>
              <w:pStyle w:val="TableReferencenumber"/>
              <w:numPr>
                <w:ilvl w:val="0"/>
                <w:numId w:val="56"/>
              </w:numPr>
              <w:ind w:left="0" w:firstLine="0"/>
            </w:pPr>
          </w:p>
        </w:tc>
        <w:tc>
          <w:tcPr>
            <w:tcW w:w="5670" w:type="dxa"/>
            <w:vAlign w:val="center"/>
          </w:tcPr>
          <w:p w14:paraId="3733C061" w14:textId="24578C4E" w:rsidR="006C3F70" w:rsidRPr="005F19CC" w:rsidRDefault="006C3F70" w:rsidP="006C3F70">
            <w:pPr>
              <w:pStyle w:val="TableText"/>
            </w:pPr>
            <w:r w:rsidRPr="001B1291">
              <w:t>Embedded UICC Protection Profile</w:t>
            </w:r>
          </w:p>
        </w:tc>
        <w:tc>
          <w:tcPr>
            <w:tcW w:w="2409" w:type="dxa"/>
            <w:vAlign w:val="center"/>
          </w:tcPr>
          <w:p w14:paraId="57681A76" w14:textId="4DAE57A3" w:rsidR="006C3F70" w:rsidRDefault="006C3F70" w:rsidP="006C3F70">
            <w:pPr>
              <w:pStyle w:val="TableText"/>
            </w:pPr>
            <w:hyperlink r:id="rId92" w:history="1">
              <w:r w:rsidRPr="003329BA">
                <w:rPr>
                  <w:rStyle w:val="Hyperlink"/>
                </w:rPr>
                <w:t>GSMA SGP.05</w:t>
              </w:r>
            </w:hyperlink>
          </w:p>
        </w:tc>
      </w:tr>
      <w:tr w:rsidR="006C3F70" w:rsidRPr="005F19CC" w14:paraId="21B8DA2C" w14:textId="77777777" w:rsidTr="00B4463E">
        <w:tc>
          <w:tcPr>
            <w:tcW w:w="993" w:type="dxa"/>
            <w:vAlign w:val="center"/>
          </w:tcPr>
          <w:p w14:paraId="435D63BB" w14:textId="77777777" w:rsidR="006C3F70" w:rsidRPr="005F19CC" w:rsidRDefault="006C3F70" w:rsidP="008B4B69">
            <w:pPr>
              <w:pStyle w:val="TableReferencenumber"/>
              <w:numPr>
                <w:ilvl w:val="0"/>
                <w:numId w:val="56"/>
              </w:numPr>
              <w:ind w:left="0" w:firstLine="0"/>
            </w:pPr>
          </w:p>
        </w:tc>
        <w:tc>
          <w:tcPr>
            <w:tcW w:w="5670" w:type="dxa"/>
            <w:vAlign w:val="center"/>
          </w:tcPr>
          <w:p w14:paraId="70C7D2E0" w14:textId="3464F71C" w:rsidR="006C3F70" w:rsidRPr="005F19CC" w:rsidRDefault="006C3F70" w:rsidP="006C3F70">
            <w:pPr>
              <w:pStyle w:val="TableText"/>
            </w:pPr>
            <w:proofErr w:type="spellStart"/>
            <w:r w:rsidRPr="00197903">
              <w:t>eUICC</w:t>
            </w:r>
            <w:proofErr w:type="spellEnd"/>
            <w:r w:rsidRPr="00197903">
              <w:t xml:space="preserve"> for Consumer and IoT Devices Protection Profile</w:t>
            </w:r>
          </w:p>
        </w:tc>
        <w:tc>
          <w:tcPr>
            <w:tcW w:w="2409" w:type="dxa"/>
            <w:vAlign w:val="center"/>
          </w:tcPr>
          <w:p w14:paraId="3CF1C254" w14:textId="6DAA9B24" w:rsidR="006C3F70" w:rsidRDefault="006C3F70" w:rsidP="006C3F70">
            <w:pPr>
              <w:pStyle w:val="TableText"/>
            </w:pPr>
            <w:hyperlink r:id="rId93" w:history="1">
              <w:r w:rsidRPr="00174CAB">
                <w:rPr>
                  <w:rStyle w:val="Hyperlink"/>
                </w:rPr>
                <w:t>GSMA SGP.25</w:t>
              </w:r>
            </w:hyperlink>
          </w:p>
        </w:tc>
      </w:tr>
      <w:tr w:rsidR="006C3F70" w:rsidRPr="005F19CC" w14:paraId="441B4FDE" w14:textId="77777777" w:rsidTr="00B4463E">
        <w:tc>
          <w:tcPr>
            <w:tcW w:w="993" w:type="dxa"/>
            <w:vAlign w:val="center"/>
          </w:tcPr>
          <w:p w14:paraId="7B5848E4" w14:textId="77777777" w:rsidR="006C3F70" w:rsidRPr="005F19CC" w:rsidRDefault="006C3F70" w:rsidP="008B4B69">
            <w:pPr>
              <w:pStyle w:val="TableReferencenumber"/>
              <w:numPr>
                <w:ilvl w:val="0"/>
                <w:numId w:val="56"/>
              </w:numPr>
              <w:ind w:left="0" w:firstLine="0"/>
            </w:pPr>
          </w:p>
        </w:tc>
        <w:tc>
          <w:tcPr>
            <w:tcW w:w="5670" w:type="dxa"/>
            <w:vAlign w:val="center"/>
          </w:tcPr>
          <w:p w14:paraId="5CF0E4E4" w14:textId="77777777" w:rsidR="006C3F70" w:rsidRDefault="006C3F70" w:rsidP="006C3F70">
            <w:pPr>
              <w:pStyle w:val="TableText"/>
            </w:pPr>
            <w:r>
              <w:t xml:space="preserve">Remote Provisioning Architecture for Embedded UICC Test </w:t>
            </w:r>
          </w:p>
          <w:p w14:paraId="04F13A62" w14:textId="2089D48C" w:rsidR="006C3F70" w:rsidRPr="005F19CC" w:rsidRDefault="006C3F70" w:rsidP="006C3F70">
            <w:pPr>
              <w:pStyle w:val="TableText"/>
            </w:pPr>
            <w:r>
              <w:t>Specification</w:t>
            </w:r>
          </w:p>
        </w:tc>
        <w:tc>
          <w:tcPr>
            <w:tcW w:w="2409" w:type="dxa"/>
            <w:vAlign w:val="center"/>
          </w:tcPr>
          <w:p w14:paraId="35597647" w14:textId="62ABD0E7" w:rsidR="006C3F70" w:rsidRDefault="006C3F70" w:rsidP="006C3F70">
            <w:pPr>
              <w:pStyle w:val="TableText"/>
            </w:pPr>
            <w:r>
              <w:t xml:space="preserve">GSMA </w:t>
            </w:r>
            <w:r w:rsidRPr="008A1029">
              <w:t>SGP.11</w:t>
            </w:r>
          </w:p>
        </w:tc>
      </w:tr>
      <w:tr w:rsidR="006C3F70" w:rsidRPr="005F19CC" w14:paraId="2641008E" w14:textId="77777777" w:rsidTr="00B4463E">
        <w:tc>
          <w:tcPr>
            <w:tcW w:w="993" w:type="dxa"/>
            <w:vAlign w:val="center"/>
          </w:tcPr>
          <w:p w14:paraId="46B651AD" w14:textId="77777777" w:rsidR="006C3F70" w:rsidRPr="005F19CC" w:rsidRDefault="006C3F70" w:rsidP="008B4B69">
            <w:pPr>
              <w:pStyle w:val="TableReferencenumber"/>
              <w:numPr>
                <w:ilvl w:val="0"/>
                <w:numId w:val="56"/>
              </w:numPr>
              <w:ind w:left="0" w:firstLine="0"/>
            </w:pPr>
          </w:p>
        </w:tc>
        <w:tc>
          <w:tcPr>
            <w:tcW w:w="5670" w:type="dxa"/>
            <w:vAlign w:val="center"/>
          </w:tcPr>
          <w:p w14:paraId="5B6843CB" w14:textId="747A2A25" w:rsidR="006C3F70" w:rsidRPr="005F19CC" w:rsidRDefault="006C3F70" w:rsidP="006C3F70">
            <w:pPr>
              <w:pStyle w:val="TableText"/>
            </w:pPr>
            <w:r w:rsidRPr="008D5E04">
              <w:t>RSP Test Specification</w:t>
            </w:r>
          </w:p>
        </w:tc>
        <w:tc>
          <w:tcPr>
            <w:tcW w:w="2409" w:type="dxa"/>
            <w:vAlign w:val="center"/>
          </w:tcPr>
          <w:p w14:paraId="49FDBCCE" w14:textId="0DAFD3CB" w:rsidR="006C3F70" w:rsidRDefault="006C3F70" w:rsidP="006C3F70">
            <w:pPr>
              <w:pStyle w:val="TableText"/>
            </w:pPr>
            <w:hyperlink r:id="rId94" w:history="1">
              <w:r w:rsidRPr="00360273">
                <w:rPr>
                  <w:rStyle w:val="Hyperlink"/>
                </w:rPr>
                <w:t>GSMA SGP.23</w:t>
              </w:r>
            </w:hyperlink>
          </w:p>
        </w:tc>
      </w:tr>
      <w:tr w:rsidR="006C3F70" w:rsidRPr="005F19CC" w14:paraId="08161442" w14:textId="77777777" w:rsidTr="00B4463E">
        <w:tc>
          <w:tcPr>
            <w:tcW w:w="993" w:type="dxa"/>
            <w:vAlign w:val="center"/>
          </w:tcPr>
          <w:p w14:paraId="3A24B898" w14:textId="77777777" w:rsidR="006C3F70" w:rsidRPr="005F19CC" w:rsidRDefault="006C3F70" w:rsidP="008B4B69">
            <w:pPr>
              <w:pStyle w:val="TableReferencenumber"/>
              <w:numPr>
                <w:ilvl w:val="0"/>
                <w:numId w:val="56"/>
              </w:numPr>
              <w:ind w:left="0" w:firstLine="0"/>
            </w:pPr>
          </w:p>
        </w:tc>
        <w:tc>
          <w:tcPr>
            <w:tcW w:w="5670" w:type="dxa"/>
            <w:vAlign w:val="center"/>
          </w:tcPr>
          <w:p w14:paraId="2DCA6CFF" w14:textId="2D5CBA16" w:rsidR="006C3F70" w:rsidRPr="005F19CC" w:rsidRDefault="006C3F70" w:rsidP="006C3F70">
            <w:pPr>
              <w:pStyle w:val="TableText"/>
            </w:pPr>
            <w:proofErr w:type="spellStart"/>
            <w:r w:rsidRPr="0013767E">
              <w:t>eSIM</w:t>
            </w:r>
            <w:proofErr w:type="spellEnd"/>
            <w:r w:rsidRPr="0013767E">
              <w:t xml:space="preserve"> IoT Test Specification for the </w:t>
            </w:r>
            <w:proofErr w:type="spellStart"/>
            <w:r w:rsidRPr="0013767E">
              <w:t>eUICC</w:t>
            </w:r>
            <w:proofErr w:type="spellEnd"/>
          </w:p>
        </w:tc>
        <w:tc>
          <w:tcPr>
            <w:tcW w:w="2409" w:type="dxa"/>
            <w:vAlign w:val="center"/>
          </w:tcPr>
          <w:p w14:paraId="49C43AF1" w14:textId="595B9F54" w:rsidR="006C3F70" w:rsidRDefault="006C3F70" w:rsidP="006C3F70">
            <w:pPr>
              <w:pStyle w:val="TableText"/>
            </w:pPr>
            <w:hyperlink r:id="rId95" w:history="1">
              <w:r w:rsidRPr="00360273">
                <w:rPr>
                  <w:rStyle w:val="Hyperlink"/>
                </w:rPr>
                <w:t>GSMA SGP.33</w:t>
              </w:r>
            </w:hyperlink>
          </w:p>
        </w:tc>
      </w:tr>
      <w:tr w:rsidR="00BB4AB8" w:rsidRPr="005F19CC" w14:paraId="536EE1A2" w14:textId="77777777" w:rsidTr="00B4463E">
        <w:tc>
          <w:tcPr>
            <w:tcW w:w="993" w:type="dxa"/>
            <w:vAlign w:val="center"/>
          </w:tcPr>
          <w:p w14:paraId="71165C12" w14:textId="77777777" w:rsidR="00BB4AB8" w:rsidRPr="005F19CC" w:rsidRDefault="00BB4AB8" w:rsidP="008B4B69">
            <w:pPr>
              <w:pStyle w:val="TableReferencenumber"/>
              <w:numPr>
                <w:ilvl w:val="0"/>
                <w:numId w:val="56"/>
              </w:numPr>
              <w:ind w:left="0" w:firstLine="0"/>
            </w:pPr>
          </w:p>
        </w:tc>
        <w:tc>
          <w:tcPr>
            <w:tcW w:w="5670" w:type="dxa"/>
            <w:vAlign w:val="center"/>
          </w:tcPr>
          <w:p w14:paraId="01D70904" w14:textId="24AAB316" w:rsidR="00BB4AB8" w:rsidRPr="0013767E" w:rsidRDefault="00BB4AB8" w:rsidP="00BB4AB8">
            <w:pPr>
              <w:pStyle w:val="TableText"/>
            </w:pPr>
            <w:r>
              <w:t>Secure Production Identity Framework for Everyone (SPIFFE)</w:t>
            </w:r>
          </w:p>
        </w:tc>
        <w:tc>
          <w:tcPr>
            <w:tcW w:w="2409" w:type="dxa"/>
            <w:vAlign w:val="center"/>
          </w:tcPr>
          <w:p w14:paraId="31819647" w14:textId="43A5294F" w:rsidR="00BB4AB8" w:rsidRDefault="00BB4AB8" w:rsidP="00BB4AB8">
            <w:pPr>
              <w:pStyle w:val="TableText"/>
            </w:pPr>
            <w:hyperlink r:id="rId96" w:history="1">
              <w:r w:rsidRPr="00B03178">
                <w:rPr>
                  <w:rStyle w:val="Hyperlink"/>
                </w:rPr>
                <w:t>SPIFFE</w:t>
              </w:r>
            </w:hyperlink>
          </w:p>
        </w:tc>
      </w:tr>
      <w:tr w:rsidR="00BB4AB8" w:rsidRPr="005F19CC" w14:paraId="195B7C51" w14:textId="77777777" w:rsidTr="00B4463E">
        <w:tc>
          <w:tcPr>
            <w:tcW w:w="993" w:type="dxa"/>
            <w:vAlign w:val="center"/>
          </w:tcPr>
          <w:p w14:paraId="11EA7B70" w14:textId="77777777" w:rsidR="00BB4AB8" w:rsidRPr="005F19CC" w:rsidRDefault="00BB4AB8" w:rsidP="008B4B69">
            <w:pPr>
              <w:pStyle w:val="TableReferencenumber"/>
              <w:numPr>
                <w:ilvl w:val="0"/>
                <w:numId w:val="56"/>
              </w:numPr>
              <w:ind w:left="0" w:firstLine="0"/>
            </w:pPr>
          </w:p>
        </w:tc>
        <w:tc>
          <w:tcPr>
            <w:tcW w:w="5670" w:type="dxa"/>
            <w:vAlign w:val="center"/>
          </w:tcPr>
          <w:p w14:paraId="6B8E2A43" w14:textId="322E9F21" w:rsidR="00BB4AB8" w:rsidRPr="0013767E" w:rsidRDefault="00BB4AB8" w:rsidP="00BB4AB8">
            <w:pPr>
              <w:pStyle w:val="TableText"/>
            </w:pPr>
            <w:r w:rsidRPr="001E14F9">
              <w:t xml:space="preserve">Workload Identity in Multi System Environments </w:t>
            </w:r>
            <w:r>
              <w:t>(WIMSE)</w:t>
            </w:r>
          </w:p>
        </w:tc>
        <w:tc>
          <w:tcPr>
            <w:tcW w:w="2409" w:type="dxa"/>
            <w:vAlign w:val="center"/>
          </w:tcPr>
          <w:p w14:paraId="47F83D7B" w14:textId="419B9040" w:rsidR="00BB4AB8" w:rsidRDefault="00BB4AB8" w:rsidP="00BB4AB8">
            <w:pPr>
              <w:pStyle w:val="TableText"/>
            </w:pPr>
            <w:hyperlink r:id="rId97" w:history="1">
              <w:r w:rsidRPr="001E14F9">
                <w:rPr>
                  <w:rStyle w:val="Hyperlink"/>
                </w:rPr>
                <w:t>WIMSE</w:t>
              </w:r>
            </w:hyperlink>
          </w:p>
        </w:tc>
      </w:tr>
    </w:tbl>
    <w:p w14:paraId="524DA7E3" w14:textId="77777777" w:rsidR="007B2AE6" w:rsidRPr="005F19CC" w:rsidRDefault="007B2AE6" w:rsidP="007B2AE6">
      <w:pPr>
        <w:pStyle w:val="Heading1"/>
      </w:pPr>
      <w:bookmarkStart w:id="134" w:name="_Toc29213378"/>
      <w:bookmarkStart w:id="135" w:name="_Toc212732564"/>
      <w:bookmarkStart w:id="136" w:name="_Toc526186369"/>
      <w:bookmarkStart w:id="137" w:name="_Toc209948274"/>
      <w:bookmarkStart w:id="138" w:name="_Toc327548013"/>
      <w:bookmarkStart w:id="139" w:name="_Toc327548213"/>
      <w:bookmarkStart w:id="140" w:name="_Ref329687100"/>
      <w:r w:rsidRPr="005F19CC">
        <w:t>Baseline Security Controls</w:t>
      </w:r>
      <w:bookmarkEnd w:id="134"/>
      <w:bookmarkEnd w:id="135"/>
    </w:p>
    <w:p w14:paraId="082E8BA1" w14:textId="4FADD5C6" w:rsidR="007B2AE6" w:rsidRPr="005F19CC" w:rsidRDefault="007B2AE6" w:rsidP="007B2AE6">
      <w:pPr>
        <w:pStyle w:val="NormalParagraph"/>
        <w:rPr>
          <w:lang w:eastAsia="en-US" w:bidi="bn-BD"/>
        </w:rPr>
      </w:pPr>
      <w:r w:rsidRPr="005F19CC">
        <w:rPr>
          <w:lang w:eastAsia="en-US" w:bidi="bn-BD"/>
        </w:rPr>
        <w:t xml:space="preserve">This section defines the Baseline Security Controls. It is divided into several sub-sections and tables that are organized depending on the applicability of the types of GSMA </w:t>
      </w:r>
      <w:r w:rsidR="004D7764">
        <w:rPr>
          <w:lang w:eastAsia="en-US" w:bidi="bn-BD"/>
        </w:rPr>
        <w:t>MNO</w:t>
      </w:r>
      <w:r w:rsidRPr="005F19CC">
        <w:rPr>
          <w:lang w:eastAsia="en-US" w:bidi="bn-BD"/>
        </w:rPr>
        <w:t xml:space="preserve"> members and other stakeholders.</w:t>
      </w:r>
    </w:p>
    <w:p w14:paraId="6F75C3B9" w14:textId="77777777" w:rsidR="007B2AE6" w:rsidRPr="005F19CC" w:rsidRDefault="007B2AE6" w:rsidP="007B2AE6">
      <w:pPr>
        <w:pStyle w:val="NormalParagraph"/>
        <w:rPr>
          <w:lang w:eastAsia="en-US" w:bidi="bn-BD"/>
        </w:rPr>
      </w:pPr>
      <w:r w:rsidRPr="005F19CC">
        <w:rPr>
          <w:lang w:eastAsia="en-US" w:bidi="bn-BD"/>
        </w:rPr>
        <w:t>Each table is organised into three columns:</w:t>
      </w:r>
    </w:p>
    <w:p w14:paraId="13E2906A" w14:textId="6A38A713" w:rsidR="007B2AE6" w:rsidRPr="005F19CC" w:rsidRDefault="007B2AE6" w:rsidP="007B2AE6">
      <w:pPr>
        <w:pStyle w:val="ListBullet1"/>
        <w:numPr>
          <w:ilvl w:val="0"/>
          <w:numId w:val="11"/>
        </w:numPr>
      </w:pPr>
      <w:r w:rsidRPr="005F19CC">
        <w:rPr>
          <w:b/>
          <w:bCs/>
        </w:rPr>
        <w:t>Reference</w:t>
      </w:r>
      <w:r w:rsidRPr="005F19CC">
        <w:t xml:space="preserve"> – the unique reference for Baseline Security Control </w:t>
      </w:r>
      <w:r w:rsidR="00571D5D" w:rsidRPr="005F19CC">
        <w:t>set.</w:t>
      </w:r>
    </w:p>
    <w:p w14:paraId="75CADDE3" w14:textId="186DC3EC" w:rsidR="007B2AE6" w:rsidRPr="005F19CC" w:rsidRDefault="007B2AE6" w:rsidP="007B2AE6">
      <w:pPr>
        <w:pStyle w:val="ListBullet1"/>
        <w:numPr>
          <w:ilvl w:val="0"/>
          <w:numId w:val="11"/>
        </w:numPr>
      </w:pPr>
      <w:r w:rsidRPr="005F19CC">
        <w:rPr>
          <w:b/>
          <w:bCs/>
        </w:rPr>
        <w:t>Objective</w:t>
      </w:r>
      <w:r w:rsidRPr="005F19CC">
        <w:t xml:space="preserve"> – the objective that is to be achieved by implementation of each control </w:t>
      </w:r>
      <w:r w:rsidR="00571D5D" w:rsidRPr="005F19CC">
        <w:t>set.</w:t>
      </w:r>
    </w:p>
    <w:p w14:paraId="02AF5431" w14:textId="77777777" w:rsidR="007B2AE6" w:rsidRPr="005F19CC" w:rsidRDefault="007B2AE6" w:rsidP="007B2AE6">
      <w:pPr>
        <w:pStyle w:val="ListBullet1"/>
        <w:numPr>
          <w:ilvl w:val="0"/>
          <w:numId w:val="11"/>
        </w:numPr>
      </w:pPr>
      <w:r w:rsidRPr="005F19CC">
        <w:rPr>
          <w:b/>
          <w:bCs/>
        </w:rPr>
        <w:t>Solution Description</w:t>
      </w:r>
      <w:r w:rsidRPr="005F19CC">
        <w:t xml:space="preserve"> – the envisaged set of controls and standards applicable to each control objective. Where greater detail is available in external standards and documents these are referenced in square brackets (refer to the References Table within sub-section </w:t>
      </w:r>
      <w:r w:rsidRPr="005F19CC">
        <w:fldChar w:fldCharType="begin"/>
      </w:r>
      <w:r w:rsidRPr="005F19CC">
        <w:instrText xml:space="preserve"> REF _Ref24629515 \r \h  \* MERGEFORMAT </w:instrText>
      </w:r>
      <w:r w:rsidRPr="005F19CC">
        <w:fldChar w:fldCharType="separate"/>
      </w:r>
      <w:r w:rsidRPr="005F19CC">
        <w:t>1.8</w:t>
      </w:r>
      <w:r w:rsidRPr="005F19CC">
        <w:fldChar w:fldCharType="end"/>
      </w:r>
      <w:r w:rsidRPr="005F19CC">
        <w:t>).</w:t>
      </w:r>
    </w:p>
    <w:p w14:paraId="1B3D7FB2" w14:textId="77777777" w:rsidR="007B2AE6" w:rsidRPr="005F19CC" w:rsidRDefault="007B2AE6" w:rsidP="007B2AE6">
      <w:pPr>
        <w:pStyle w:val="NOTE"/>
        <w:rPr>
          <w:lang w:eastAsia="en-US" w:bidi="bn-BD"/>
        </w:rPr>
      </w:pPr>
      <w:r w:rsidRPr="005F19CC">
        <w:t xml:space="preserve">NOTE </w:t>
      </w:r>
      <w:r w:rsidRPr="005F19CC">
        <w:tab/>
        <w:t>The numbered items given under the Solution Description do not correspond to the maturity levels used to score the controls. Rather, these indicate a sequence of controls that can be applied to each Objective.</w:t>
      </w:r>
    </w:p>
    <w:p w14:paraId="2158835E" w14:textId="77777777" w:rsidR="007B2AE6" w:rsidRPr="005F19CC" w:rsidRDefault="007B2AE6" w:rsidP="007B2AE6">
      <w:pPr>
        <w:pStyle w:val="Heading2"/>
        <w:tabs>
          <w:tab w:val="clear" w:pos="624"/>
          <w:tab w:val="num" w:pos="578"/>
        </w:tabs>
        <w:spacing w:before="0" w:after="120" w:line="259" w:lineRule="auto"/>
        <w:ind w:left="578" w:hanging="578"/>
      </w:pPr>
      <w:bookmarkStart w:id="141" w:name="_Toc29213379"/>
      <w:bookmarkStart w:id="142" w:name="_Ref190274383"/>
      <w:bookmarkStart w:id="143" w:name="_Toc212732565"/>
      <w:r w:rsidRPr="005F19CC">
        <w:t>Business Controls</w:t>
      </w:r>
      <w:bookmarkEnd w:id="136"/>
      <w:bookmarkEnd w:id="141"/>
      <w:bookmarkEnd w:id="142"/>
      <w:bookmarkEnd w:id="143"/>
    </w:p>
    <w:p w14:paraId="5BB4845D" w14:textId="54FD3A16" w:rsidR="007B2AE6" w:rsidRPr="005F19CC" w:rsidRDefault="007B2AE6" w:rsidP="007B2AE6">
      <w:pPr>
        <w:pStyle w:val="NormalParagraph"/>
        <w:rPr>
          <w:lang w:eastAsia="en-US" w:bidi="bn-BD"/>
        </w:rPr>
      </w:pPr>
      <w:r w:rsidRPr="005F19CC">
        <w:rPr>
          <w:lang w:eastAsia="en-US" w:bidi="bn-BD"/>
        </w:rPr>
        <w:t xml:space="preserve">Business controls are controls that relate to how the overarching enterprise manages security. They are not necessarily technical in nature and may relate to reporting or communication procedures that are essential for </w:t>
      </w:r>
      <w:proofErr w:type="gramStart"/>
      <w:r w:rsidRPr="005F19CC">
        <w:rPr>
          <w:lang w:eastAsia="en-US" w:bidi="bn-BD"/>
        </w:rPr>
        <w:t>a</w:t>
      </w:r>
      <w:proofErr w:type="gramEnd"/>
      <w:r w:rsidR="004D7764">
        <w:rPr>
          <w:lang w:eastAsia="en-US" w:bidi="bn-BD"/>
        </w:rPr>
        <w:t xml:space="preserve"> MNO</w:t>
      </w:r>
      <w:r w:rsidRPr="005F19CC">
        <w:rPr>
          <w:lang w:eastAsia="en-US" w:bidi="bn-BD"/>
        </w:rPr>
        <w:t xml:space="preserve"> to support business objectives regarding security. </w:t>
      </w:r>
    </w:p>
    <w:p w14:paraId="3746CE1C" w14:textId="77777777" w:rsidR="007B2AE6" w:rsidRPr="005F19CC" w:rsidRDefault="007B2AE6" w:rsidP="007B2AE6">
      <w:pPr>
        <w:pStyle w:val="NormalParagraph"/>
      </w:pPr>
      <w:r w:rsidRPr="005F19CC">
        <w:t>These controls are likely to be understood and managed by the security leadership team (SLT), this team would be able to comment on how these controls are implemented.</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6D999380" w14:textId="77777777" w:rsidTr="00B4463E">
        <w:trPr>
          <w:cantSplit/>
          <w:tblHeader/>
        </w:trPr>
        <w:tc>
          <w:tcPr>
            <w:tcW w:w="1280" w:type="dxa"/>
            <w:shd w:val="clear" w:color="auto" w:fill="C00000"/>
          </w:tcPr>
          <w:p w14:paraId="325DD859" w14:textId="77777777" w:rsidR="007B2AE6" w:rsidRPr="005F19CC" w:rsidRDefault="007B2AE6" w:rsidP="00B4463E">
            <w:pPr>
              <w:pStyle w:val="TableHeader"/>
              <w:rPr>
                <w:lang w:val="en-GB"/>
              </w:rPr>
            </w:pPr>
            <w:r w:rsidRPr="005F19CC">
              <w:rPr>
                <w:lang w:val="en-GB"/>
              </w:rPr>
              <w:t xml:space="preserve">Reference </w:t>
            </w:r>
          </w:p>
        </w:tc>
        <w:tc>
          <w:tcPr>
            <w:tcW w:w="3546" w:type="dxa"/>
            <w:shd w:val="clear" w:color="auto" w:fill="C00000"/>
          </w:tcPr>
          <w:p w14:paraId="55418F72" w14:textId="77777777" w:rsidR="007B2AE6" w:rsidRPr="005F19CC" w:rsidRDefault="007B2AE6" w:rsidP="00B4463E">
            <w:pPr>
              <w:pStyle w:val="TableHeader"/>
              <w:rPr>
                <w:lang w:val="en-GB"/>
              </w:rPr>
            </w:pPr>
            <w:r w:rsidRPr="005F19CC">
              <w:rPr>
                <w:lang w:val="en-GB"/>
              </w:rPr>
              <w:t>Objective</w:t>
            </w:r>
          </w:p>
        </w:tc>
        <w:tc>
          <w:tcPr>
            <w:tcW w:w="4190" w:type="dxa"/>
            <w:shd w:val="clear" w:color="auto" w:fill="C00000"/>
          </w:tcPr>
          <w:p w14:paraId="4F28DC55" w14:textId="77777777" w:rsidR="007B2AE6" w:rsidRPr="005F19CC" w:rsidRDefault="007B2AE6" w:rsidP="00B4463E">
            <w:pPr>
              <w:pStyle w:val="TableHeader"/>
              <w:ind w:left="306" w:hanging="306"/>
              <w:rPr>
                <w:lang w:val="en-GB"/>
              </w:rPr>
            </w:pPr>
            <w:r w:rsidRPr="005F19CC">
              <w:rPr>
                <w:lang w:val="en-GB"/>
              </w:rPr>
              <w:t>Solution Description</w:t>
            </w:r>
          </w:p>
        </w:tc>
      </w:tr>
      <w:tr w:rsidR="007B2AE6" w:rsidRPr="005F19CC" w14:paraId="49628317" w14:textId="77777777" w:rsidTr="00B4463E">
        <w:tc>
          <w:tcPr>
            <w:tcW w:w="1280" w:type="dxa"/>
          </w:tcPr>
          <w:p w14:paraId="37BC818C" w14:textId="77777777" w:rsidR="007B2AE6" w:rsidRPr="005F19CC" w:rsidRDefault="007B2AE6" w:rsidP="00B4463E">
            <w:pPr>
              <w:pStyle w:val="TableText"/>
            </w:pPr>
            <w:r w:rsidRPr="005F19CC">
              <w:t>BC-001</w:t>
            </w:r>
          </w:p>
        </w:tc>
        <w:tc>
          <w:tcPr>
            <w:tcW w:w="3546" w:type="dxa"/>
          </w:tcPr>
          <w:p w14:paraId="55C2AF00" w14:textId="77777777" w:rsidR="007B2AE6" w:rsidRPr="005F19CC" w:rsidRDefault="007B2AE6" w:rsidP="00B4463E">
            <w:pPr>
              <w:pStyle w:val="TableText"/>
            </w:pPr>
            <w:r w:rsidRPr="005F19CC">
              <w:rPr>
                <w:b/>
              </w:rPr>
              <w:t>Board Level Engagement</w:t>
            </w:r>
            <w:r w:rsidRPr="005F19CC">
              <w:t>, where organisations fail to recognise security at Board level there is likely to be a gap in the way the organisation understands their success, risk posture, priorities and future investment on programmes. This gap introduces unnecessary security and fraud risks.</w:t>
            </w:r>
          </w:p>
        </w:tc>
        <w:tc>
          <w:tcPr>
            <w:tcW w:w="4190" w:type="dxa"/>
            <w:vAlign w:val="center"/>
          </w:tcPr>
          <w:p w14:paraId="28C0765B" w14:textId="05BB1D8E" w:rsidR="007B2AE6" w:rsidRPr="005F19CC" w:rsidRDefault="007B2AE6" w:rsidP="008B4B69">
            <w:pPr>
              <w:pStyle w:val="TableText"/>
              <w:numPr>
                <w:ilvl w:val="0"/>
                <w:numId w:val="19"/>
              </w:numPr>
              <w:ind w:left="306" w:hanging="306"/>
            </w:pPr>
            <w:r w:rsidRPr="005F19CC">
              <w:t>Regular security briefing to Board Level</w:t>
            </w:r>
            <w:r w:rsidR="00EA6F17">
              <w:t>.</w:t>
            </w:r>
          </w:p>
          <w:p w14:paraId="7A89555A" w14:textId="7669875B" w:rsidR="007B2AE6" w:rsidRPr="005F19CC" w:rsidRDefault="007B2AE6" w:rsidP="008B4B69">
            <w:pPr>
              <w:pStyle w:val="TableText"/>
              <w:numPr>
                <w:ilvl w:val="0"/>
                <w:numId w:val="19"/>
              </w:numPr>
              <w:ind w:left="306" w:hanging="306"/>
            </w:pPr>
            <w:r w:rsidRPr="005F19CC">
              <w:t>Specific security strategy with direct senior level reporting</w:t>
            </w:r>
            <w:r w:rsidR="00EA6F17">
              <w:t>.</w:t>
            </w:r>
          </w:p>
          <w:p w14:paraId="019C44CD" w14:textId="497AA5CB" w:rsidR="007B2AE6" w:rsidRPr="005F19CC" w:rsidRDefault="007B2AE6" w:rsidP="008B4B69">
            <w:pPr>
              <w:pStyle w:val="TableText"/>
              <w:numPr>
                <w:ilvl w:val="0"/>
                <w:numId w:val="19"/>
              </w:numPr>
              <w:ind w:left="306" w:hanging="306"/>
            </w:pPr>
            <w:r w:rsidRPr="005F19CC">
              <w:t>Clear board level ownership of information security risks and issues</w:t>
            </w:r>
            <w:r w:rsidR="00EA6F17">
              <w:t>.</w:t>
            </w:r>
          </w:p>
          <w:p w14:paraId="63081D8D" w14:textId="013740C8" w:rsidR="007B2AE6" w:rsidRPr="005F19CC" w:rsidRDefault="007B2AE6" w:rsidP="008B4B69">
            <w:pPr>
              <w:pStyle w:val="TableText"/>
              <w:numPr>
                <w:ilvl w:val="0"/>
                <w:numId w:val="19"/>
              </w:numPr>
              <w:ind w:left="306" w:hanging="306"/>
            </w:pPr>
            <w:r w:rsidRPr="005F19CC">
              <w:t>Sponsorship for information security risk management funding and resourcing</w:t>
            </w:r>
            <w:r w:rsidR="00EA6F17">
              <w:t>.</w:t>
            </w:r>
          </w:p>
        </w:tc>
      </w:tr>
      <w:tr w:rsidR="007B2AE6" w:rsidRPr="005F19CC" w14:paraId="1D61025A" w14:textId="77777777" w:rsidTr="00B4463E">
        <w:tc>
          <w:tcPr>
            <w:tcW w:w="1280" w:type="dxa"/>
          </w:tcPr>
          <w:p w14:paraId="634BD8A1" w14:textId="77777777" w:rsidR="007B2AE6" w:rsidRPr="005F19CC" w:rsidRDefault="007B2AE6" w:rsidP="00B4463E">
            <w:pPr>
              <w:pStyle w:val="TableText"/>
            </w:pPr>
            <w:r w:rsidRPr="005F19CC">
              <w:t>BC-002</w:t>
            </w:r>
          </w:p>
        </w:tc>
        <w:tc>
          <w:tcPr>
            <w:tcW w:w="3546" w:type="dxa"/>
          </w:tcPr>
          <w:p w14:paraId="6FC27911" w14:textId="77777777" w:rsidR="007B2AE6" w:rsidRPr="005F19CC" w:rsidRDefault="007B2AE6" w:rsidP="00B4463E">
            <w:pPr>
              <w:pStyle w:val="TableText"/>
            </w:pPr>
            <w:r w:rsidRPr="005F19CC">
              <w:t xml:space="preserve">Organisations should have a </w:t>
            </w:r>
            <w:r w:rsidRPr="005F19CC">
              <w:rPr>
                <w:b/>
              </w:rPr>
              <w:t>role formally recognising security</w:t>
            </w:r>
            <w:r w:rsidRPr="005F19CC">
              <w:t xml:space="preserve"> as a responsibility, CISO’s often fulfil this role. Alternatively, it can be any person of senior standing, their role </w:t>
            </w:r>
            <w:r w:rsidRPr="005F19CC">
              <w:lastRenderedPageBreak/>
              <w:t>must be able to influence and direct enterprise level investment and change.</w:t>
            </w:r>
          </w:p>
        </w:tc>
        <w:tc>
          <w:tcPr>
            <w:tcW w:w="4190" w:type="dxa"/>
            <w:vAlign w:val="center"/>
          </w:tcPr>
          <w:p w14:paraId="12AB868D" w14:textId="2B8CEBD6" w:rsidR="007B2AE6" w:rsidRPr="005F19CC" w:rsidRDefault="007B2AE6" w:rsidP="008B4B69">
            <w:pPr>
              <w:pStyle w:val="TableText"/>
              <w:numPr>
                <w:ilvl w:val="0"/>
                <w:numId w:val="20"/>
              </w:numPr>
              <w:ind w:left="306" w:hanging="306"/>
            </w:pPr>
            <w:r w:rsidRPr="005F19CC">
              <w:lastRenderedPageBreak/>
              <w:t xml:space="preserve">Named, accountable </w:t>
            </w:r>
            <w:r w:rsidR="00571D5D" w:rsidRPr="005F19CC">
              <w:t>role.</w:t>
            </w:r>
          </w:p>
          <w:p w14:paraId="59558EFC" w14:textId="3FBCD893" w:rsidR="007B2AE6" w:rsidRPr="005F19CC" w:rsidRDefault="007B2AE6" w:rsidP="008B4B69">
            <w:pPr>
              <w:pStyle w:val="TableText"/>
              <w:numPr>
                <w:ilvl w:val="0"/>
                <w:numId w:val="20"/>
              </w:numPr>
              <w:ind w:left="306" w:hanging="306"/>
            </w:pPr>
            <w:r w:rsidRPr="005F19CC">
              <w:t>Formally recognised integration with organisation</w:t>
            </w:r>
            <w:r w:rsidR="00EA6F17">
              <w:t>.</w:t>
            </w:r>
          </w:p>
          <w:p w14:paraId="425B497D" w14:textId="2663E89D" w:rsidR="007B2AE6" w:rsidRPr="005F19CC" w:rsidRDefault="007B2AE6" w:rsidP="008B4B69">
            <w:pPr>
              <w:pStyle w:val="TableText"/>
              <w:numPr>
                <w:ilvl w:val="0"/>
                <w:numId w:val="20"/>
              </w:numPr>
              <w:ind w:left="306" w:hanging="306"/>
            </w:pPr>
            <w:r w:rsidRPr="005F19CC">
              <w:t xml:space="preserve">Responsibility includes regular briefing into senior </w:t>
            </w:r>
            <w:r w:rsidR="00571D5D" w:rsidRPr="005F19CC">
              <w:t>leadership.</w:t>
            </w:r>
          </w:p>
          <w:p w14:paraId="431F287C" w14:textId="4ACD67C7" w:rsidR="007B2AE6" w:rsidRPr="005F19CC" w:rsidRDefault="007B2AE6" w:rsidP="008B4B69">
            <w:pPr>
              <w:pStyle w:val="TableText"/>
              <w:numPr>
                <w:ilvl w:val="0"/>
                <w:numId w:val="20"/>
              </w:numPr>
              <w:ind w:left="306" w:hanging="306"/>
            </w:pPr>
            <w:r w:rsidRPr="005F19CC">
              <w:lastRenderedPageBreak/>
              <w:t>Formal mandate and budget</w:t>
            </w:r>
            <w:r w:rsidR="00EA6F17">
              <w:t>.</w:t>
            </w:r>
          </w:p>
        </w:tc>
      </w:tr>
      <w:tr w:rsidR="007B2AE6" w:rsidRPr="005F19CC" w14:paraId="0566967E" w14:textId="77777777" w:rsidTr="00B4463E">
        <w:tc>
          <w:tcPr>
            <w:tcW w:w="1280" w:type="dxa"/>
          </w:tcPr>
          <w:p w14:paraId="2DA4005A" w14:textId="77777777" w:rsidR="007B2AE6" w:rsidRPr="005F19CC" w:rsidRDefault="007B2AE6" w:rsidP="00B4463E">
            <w:pPr>
              <w:pStyle w:val="TableText"/>
            </w:pPr>
            <w:r w:rsidRPr="005F19CC">
              <w:lastRenderedPageBreak/>
              <w:t>BC-003</w:t>
            </w:r>
          </w:p>
        </w:tc>
        <w:tc>
          <w:tcPr>
            <w:tcW w:w="3546" w:type="dxa"/>
          </w:tcPr>
          <w:p w14:paraId="07AE4561" w14:textId="77777777" w:rsidR="007B2AE6" w:rsidRPr="005F19CC" w:rsidRDefault="007B2AE6" w:rsidP="00B4463E">
            <w:pPr>
              <w:pStyle w:val="TableText"/>
            </w:pPr>
            <w:r w:rsidRPr="005F19CC">
              <w:rPr>
                <w:b/>
              </w:rPr>
              <w:t>Organisational policies</w:t>
            </w:r>
            <w:r w:rsidRPr="005F19CC">
              <w:t xml:space="preserve"> are a set of rules that the organisation should abide by. Specific policies will be constructed in relation to security and should map to the overarching security strategy and principles of the organisation; essentially policy should underpin the organisation’s security objectives.</w:t>
            </w:r>
          </w:p>
        </w:tc>
        <w:tc>
          <w:tcPr>
            <w:tcW w:w="4190" w:type="dxa"/>
            <w:vAlign w:val="center"/>
          </w:tcPr>
          <w:p w14:paraId="43A8550F" w14:textId="77777777" w:rsidR="007B2AE6" w:rsidRPr="005F19CC" w:rsidRDefault="007B2AE6" w:rsidP="00B4463E">
            <w:pPr>
              <w:pStyle w:val="TableText"/>
              <w:ind w:left="306" w:hanging="306"/>
            </w:pPr>
            <w:r w:rsidRPr="005F19CC">
              <w:t>Specific policies pertaining to (at least):</w:t>
            </w:r>
          </w:p>
          <w:p w14:paraId="2BD3EA7B" w14:textId="1A517EB0" w:rsidR="007B2AE6" w:rsidRPr="005F19CC" w:rsidRDefault="007B2AE6" w:rsidP="008B4B69">
            <w:pPr>
              <w:pStyle w:val="TableText"/>
              <w:numPr>
                <w:ilvl w:val="0"/>
                <w:numId w:val="57"/>
              </w:numPr>
              <w:ind w:left="306" w:hanging="306"/>
            </w:pPr>
            <w:hyperlink w:anchor="_Toc524784561" w:history="1">
              <w:r w:rsidRPr="005F19CC">
                <w:t>3</w:t>
              </w:r>
              <w:r w:rsidRPr="005F19CC">
                <w:rPr>
                  <w:vertAlign w:val="superscript"/>
                </w:rPr>
                <w:t>rd</w:t>
              </w:r>
              <w:r w:rsidRPr="005F19CC">
                <w:t xml:space="preserve"> party data/supply chain security management</w:t>
              </w:r>
            </w:hyperlink>
            <w:r w:rsidR="00EA6F17">
              <w:t>.</w:t>
            </w:r>
          </w:p>
          <w:p w14:paraId="7BD735D7" w14:textId="39391AE4" w:rsidR="007B2AE6" w:rsidRPr="005F19CC" w:rsidRDefault="007B2AE6" w:rsidP="008B4B69">
            <w:pPr>
              <w:pStyle w:val="TableText"/>
              <w:numPr>
                <w:ilvl w:val="0"/>
                <w:numId w:val="57"/>
              </w:numPr>
              <w:ind w:left="306" w:hanging="306"/>
            </w:pPr>
            <w:hyperlink w:anchor="_Toc524784562" w:history="1">
              <w:r w:rsidRPr="005F19CC">
                <w:t>Access Control</w:t>
              </w:r>
            </w:hyperlink>
            <w:r w:rsidR="00EA6F17">
              <w:t>.</w:t>
            </w:r>
          </w:p>
          <w:p w14:paraId="0A396C0D" w14:textId="202B8285" w:rsidR="007B2AE6" w:rsidRPr="005F19CC" w:rsidRDefault="007B2AE6" w:rsidP="008B4B69">
            <w:pPr>
              <w:pStyle w:val="TableText"/>
              <w:numPr>
                <w:ilvl w:val="0"/>
                <w:numId w:val="57"/>
              </w:numPr>
              <w:ind w:left="306" w:hanging="306"/>
            </w:pPr>
            <w:r w:rsidRPr="005F19CC">
              <w:t xml:space="preserve">Asset management; including architectural design, in life management, and </w:t>
            </w:r>
            <w:r w:rsidR="00571D5D" w:rsidRPr="005F19CC">
              <w:t>decommissioning.</w:t>
            </w:r>
          </w:p>
          <w:p w14:paraId="57F2D469" w14:textId="6F310E71" w:rsidR="007B2AE6" w:rsidRPr="005F19CC" w:rsidRDefault="007B2AE6" w:rsidP="008B4B69">
            <w:pPr>
              <w:pStyle w:val="TableText"/>
              <w:numPr>
                <w:ilvl w:val="0"/>
                <w:numId w:val="57"/>
              </w:numPr>
              <w:ind w:left="306" w:hanging="306"/>
            </w:pPr>
            <w:hyperlink w:anchor="_Toc524784556" w:history="1">
              <w:r w:rsidRPr="005F19CC">
                <w:t>Business continuity management</w:t>
              </w:r>
              <w:r w:rsidR="00EA6F17">
                <w:t>.</w:t>
              </w:r>
            </w:hyperlink>
          </w:p>
          <w:p w14:paraId="19CBA7FF" w14:textId="4803F00C" w:rsidR="007B2AE6" w:rsidRPr="005F19CC" w:rsidRDefault="007B2AE6" w:rsidP="008B4B69">
            <w:pPr>
              <w:pStyle w:val="TableText"/>
              <w:numPr>
                <w:ilvl w:val="0"/>
                <w:numId w:val="57"/>
              </w:numPr>
              <w:ind w:left="306" w:hanging="306"/>
            </w:pPr>
            <w:r w:rsidRPr="005F19CC">
              <w:t>Cloud security</w:t>
            </w:r>
            <w:r w:rsidR="00EA6F17">
              <w:t>.</w:t>
            </w:r>
          </w:p>
          <w:p w14:paraId="34F8B209" w14:textId="5A1CE4E2" w:rsidR="007B2AE6" w:rsidRPr="005F19CC" w:rsidRDefault="007B2AE6" w:rsidP="008B4B69">
            <w:pPr>
              <w:pStyle w:val="TableText"/>
              <w:numPr>
                <w:ilvl w:val="0"/>
                <w:numId w:val="57"/>
              </w:numPr>
              <w:ind w:left="306" w:hanging="306"/>
            </w:pPr>
            <w:r w:rsidRPr="005F19CC">
              <w:t xml:space="preserve">Cryptographic material management </w:t>
            </w:r>
            <w:r w:rsidRPr="005F19CC">
              <w:fldChar w:fldCharType="begin"/>
            </w:r>
            <w:r w:rsidRPr="005F19CC">
              <w:instrText xml:space="preserve"> REF _Ref24616289 \r \h  \* MERGEFORMAT </w:instrText>
            </w:r>
            <w:r w:rsidRPr="005F19CC">
              <w:fldChar w:fldCharType="separate"/>
            </w:r>
            <w:r w:rsidRPr="005F19CC">
              <w:t>[4]</w:t>
            </w:r>
            <w:r w:rsidRPr="005F19CC">
              <w:fldChar w:fldCharType="end"/>
            </w:r>
            <w:r w:rsidR="00EA6F17">
              <w:t>.</w:t>
            </w:r>
          </w:p>
          <w:p w14:paraId="43D2D94A" w14:textId="1D92747D" w:rsidR="007B2AE6" w:rsidRPr="005F19CC" w:rsidRDefault="007B2AE6" w:rsidP="008B4B69">
            <w:pPr>
              <w:pStyle w:val="TableText"/>
              <w:numPr>
                <w:ilvl w:val="0"/>
                <w:numId w:val="57"/>
              </w:numPr>
              <w:ind w:left="306" w:hanging="306"/>
            </w:pPr>
            <w:hyperlink w:anchor="_Toc524784563" w:history="1">
              <w:r w:rsidRPr="005F19CC">
                <w:t>Device, system and network asset security</w:t>
              </w:r>
              <w:r w:rsidR="00EA6F17">
                <w:t>.</w:t>
              </w:r>
            </w:hyperlink>
          </w:p>
          <w:p w14:paraId="0AE6B371" w14:textId="071297A9" w:rsidR="007B2AE6" w:rsidRPr="005F19CC" w:rsidRDefault="007B2AE6" w:rsidP="008B4B69">
            <w:pPr>
              <w:pStyle w:val="TableText"/>
              <w:numPr>
                <w:ilvl w:val="0"/>
                <w:numId w:val="57"/>
              </w:numPr>
              <w:ind w:left="306" w:hanging="306"/>
            </w:pPr>
            <w:hyperlink w:anchor="_Toc524784560" w:history="1">
              <w:r w:rsidRPr="005F19CC">
                <w:t>Information classification and handling</w:t>
              </w:r>
              <w:r w:rsidR="00EA6F17">
                <w:t>.</w:t>
              </w:r>
            </w:hyperlink>
          </w:p>
          <w:p w14:paraId="4F7EBB6F" w14:textId="0F0F8181" w:rsidR="007B2AE6" w:rsidRPr="005F19CC" w:rsidRDefault="007B2AE6" w:rsidP="008B4B69">
            <w:pPr>
              <w:pStyle w:val="TableText"/>
              <w:numPr>
                <w:ilvl w:val="0"/>
                <w:numId w:val="57"/>
              </w:numPr>
              <w:ind w:left="306" w:hanging="306"/>
            </w:pPr>
            <w:hyperlink w:anchor="_Toc524784559" w:history="1">
              <w:r w:rsidRPr="005F19CC">
                <w:t>Personnel security</w:t>
              </w:r>
            </w:hyperlink>
            <w:r w:rsidR="00EA6F17">
              <w:t>.</w:t>
            </w:r>
          </w:p>
          <w:p w14:paraId="4BE972CE" w14:textId="60E7E197" w:rsidR="007B2AE6" w:rsidRPr="005F19CC" w:rsidRDefault="007B2AE6" w:rsidP="008B4B69">
            <w:pPr>
              <w:pStyle w:val="TableText"/>
              <w:numPr>
                <w:ilvl w:val="0"/>
                <w:numId w:val="57"/>
              </w:numPr>
              <w:ind w:left="306" w:hanging="306"/>
            </w:pPr>
            <w:r w:rsidRPr="005F19CC">
              <w:t>Corporate travel security</w:t>
            </w:r>
            <w:r w:rsidR="00EA6F17">
              <w:t>.</w:t>
            </w:r>
          </w:p>
          <w:p w14:paraId="55E62EBD" w14:textId="65612AA6" w:rsidR="007B2AE6" w:rsidRPr="005F19CC" w:rsidRDefault="007B2AE6" w:rsidP="008B4B69">
            <w:pPr>
              <w:pStyle w:val="TableText"/>
              <w:numPr>
                <w:ilvl w:val="0"/>
                <w:numId w:val="57"/>
              </w:numPr>
              <w:ind w:left="306" w:hanging="306"/>
            </w:pPr>
            <w:hyperlink w:anchor="_Toc524784558" w:history="1">
              <w:r w:rsidRPr="005F19CC">
                <w:t>Physical security</w:t>
              </w:r>
            </w:hyperlink>
            <w:r w:rsidR="00EA6F17">
              <w:t>.</w:t>
            </w:r>
          </w:p>
          <w:p w14:paraId="7A9BE3B2" w14:textId="3DE27B47" w:rsidR="007B2AE6" w:rsidRPr="005F19CC" w:rsidRDefault="007B2AE6" w:rsidP="008B4B69">
            <w:pPr>
              <w:pStyle w:val="TableText"/>
              <w:numPr>
                <w:ilvl w:val="0"/>
                <w:numId w:val="57"/>
              </w:numPr>
              <w:ind w:left="306" w:hanging="306"/>
            </w:pPr>
            <w:hyperlink w:anchor="_Toc524784557" w:history="1">
              <w:r w:rsidRPr="005F19CC">
                <w:t>Risk management</w:t>
              </w:r>
              <w:r w:rsidR="00EA6F17">
                <w:t>.</w:t>
              </w:r>
            </w:hyperlink>
          </w:p>
          <w:p w14:paraId="497B181A" w14:textId="5917F61E" w:rsidR="007B2AE6" w:rsidRPr="005F19CC" w:rsidRDefault="007B2AE6" w:rsidP="008B4B69">
            <w:pPr>
              <w:pStyle w:val="TableText"/>
              <w:numPr>
                <w:ilvl w:val="0"/>
                <w:numId w:val="57"/>
              </w:numPr>
              <w:ind w:left="306" w:hanging="306"/>
            </w:pPr>
            <w:r w:rsidRPr="005F19CC">
              <w:t xml:space="preserve">Security incident management; including breach notification, analysis and mitigation </w:t>
            </w:r>
            <w:r w:rsidR="00571D5D" w:rsidRPr="005F19CC">
              <w:t>planning.</w:t>
            </w:r>
          </w:p>
          <w:p w14:paraId="125881C7" w14:textId="2D721288" w:rsidR="007B2AE6" w:rsidRPr="005F19CC" w:rsidRDefault="007B2AE6" w:rsidP="008B4B69">
            <w:pPr>
              <w:pStyle w:val="TableText"/>
              <w:numPr>
                <w:ilvl w:val="0"/>
                <w:numId w:val="57"/>
              </w:numPr>
              <w:ind w:left="306" w:hanging="306"/>
            </w:pPr>
            <w:r w:rsidRPr="005F19CC">
              <w:t xml:space="preserve">Security monitoring; including reporting to compliance </w:t>
            </w:r>
            <w:r w:rsidR="00571D5D" w:rsidRPr="005F19CC">
              <w:t>programme.</w:t>
            </w:r>
            <w:r w:rsidRPr="005F19CC">
              <w:t xml:space="preserve"> </w:t>
            </w:r>
          </w:p>
          <w:p w14:paraId="68776B15" w14:textId="7CF49604" w:rsidR="007B2AE6" w:rsidRPr="005F19CC" w:rsidRDefault="007B2AE6" w:rsidP="008B4B69">
            <w:pPr>
              <w:pStyle w:val="TableText"/>
              <w:numPr>
                <w:ilvl w:val="0"/>
                <w:numId w:val="57"/>
              </w:numPr>
              <w:ind w:left="306" w:hanging="306"/>
            </w:pPr>
            <w:r w:rsidRPr="005F19CC">
              <w:t>Software security update management</w:t>
            </w:r>
            <w:r w:rsidR="00EA6F17">
              <w:t>.</w:t>
            </w:r>
          </w:p>
          <w:p w14:paraId="485402E2" w14:textId="4E2C1063" w:rsidR="007B2AE6" w:rsidRPr="005F19CC" w:rsidRDefault="007B2AE6" w:rsidP="008B4B69">
            <w:pPr>
              <w:pStyle w:val="TableText"/>
              <w:numPr>
                <w:ilvl w:val="0"/>
                <w:numId w:val="57"/>
              </w:numPr>
              <w:ind w:left="306" w:hanging="306"/>
            </w:pPr>
            <w:r w:rsidRPr="005F19CC">
              <w:t>Staff training and awareness</w:t>
            </w:r>
            <w:r w:rsidR="00EA6F17">
              <w:t>.</w:t>
            </w:r>
          </w:p>
          <w:p w14:paraId="59FF7469" w14:textId="0B7D8667" w:rsidR="007B2AE6" w:rsidRPr="005F19CC" w:rsidRDefault="007B2AE6" w:rsidP="008B4B69">
            <w:pPr>
              <w:pStyle w:val="TableText"/>
              <w:numPr>
                <w:ilvl w:val="0"/>
                <w:numId w:val="57"/>
              </w:numPr>
              <w:ind w:left="306" w:hanging="306"/>
            </w:pPr>
            <w:r w:rsidRPr="005F19CC">
              <w:t xml:space="preserve">Vulnerability disclosure management </w:t>
            </w:r>
            <w:r w:rsidRPr="005F19CC">
              <w:fldChar w:fldCharType="begin"/>
            </w:r>
            <w:r w:rsidRPr="005F19CC">
              <w:instrText xml:space="preserve"> REF _Ref24616322 \r \h  \* MERGEFORMAT </w:instrText>
            </w:r>
            <w:r w:rsidRPr="005F19CC">
              <w:fldChar w:fldCharType="separate"/>
            </w:r>
            <w:r w:rsidRPr="005F19CC">
              <w:t>[5]</w:t>
            </w:r>
            <w:r w:rsidRPr="005F19CC">
              <w:fldChar w:fldCharType="end"/>
            </w:r>
            <w:r w:rsidR="00EA6F17">
              <w:t>.</w:t>
            </w:r>
          </w:p>
          <w:p w14:paraId="3821D7F5" w14:textId="00455BEF" w:rsidR="007B2AE6" w:rsidRPr="005F19CC" w:rsidRDefault="007B2AE6" w:rsidP="00B4463E">
            <w:pPr>
              <w:pStyle w:val="TableText"/>
              <w:ind w:left="306" w:hanging="306"/>
            </w:pPr>
            <w:r w:rsidRPr="005F19CC">
              <w:t xml:space="preserve">Further details are provided in </w:t>
            </w:r>
            <w:r w:rsidR="003D4287">
              <w:fldChar w:fldCharType="begin"/>
            </w:r>
            <w:r w:rsidR="003D4287">
              <w:instrText xml:space="preserve"> REF _Ref183183995 \r \h </w:instrText>
            </w:r>
            <w:r w:rsidR="003D4287">
              <w:fldChar w:fldCharType="separate"/>
            </w:r>
            <w:r w:rsidR="003D4287">
              <w:t>Annex A</w:t>
            </w:r>
            <w:r w:rsidR="003D4287">
              <w:fldChar w:fldCharType="end"/>
            </w:r>
            <w:r w:rsidR="003D4287">
              <w:t>.</w:t>
            </w:r>
          </w:p>
        </w:tc>
      </w:tr>
      <w:tr w:rsidR="007B2AE6" w:rsidRPr="005F19CC" w14:paraId="458F874B" w14:textId="77777777" w:rsidTr="00B4463E">
        <w:tc>
          <w:tcPr>
            <w:tcW w:w="1280" w:type="dxa"/>
          </w:tcPr>
          <w:p w14:paraId="4BA81400" w14:textId="77777777" w:rsidR="007B2AE6" w:rsidRPr="005F19CC" w:rsidRDefault="007B2AE6" w:rsidP="00B4463E">
            <w:pPr>
              <w:pStyle w:val="TableText"/>
            </w:pPr>
            <w:r w:rsidRPr="005F19CC">
              <w:t>BC-004</w:t>
            </w:r>
          </w:p>
        </w:tc>
        <w:tc>
          <w:tcPr>
            <w:tcW w:w="3546" w:type="dxa"/>
          </w:tcPr>
          <w:p w14:paraId="0A140EA2" w14:textId="77777777" w:rsidR="007B2AE6" w:rsidRPr="005F19CC" w:rsidRDefault="007B2AE6" w:rsidP="00B4463E">
            <w:pPr>
              <w:pStyle w:val="TableText"/>
            </w:pPr>
            <w:r w:rsidRPr="005F19CC">
              <w:rPr>
                <w:b/>
              </w:rPr>
              <w:t>Governance, risk and compliance</w:t>
            </w:r>
            <w:r w:rsidRPr="005F19CC">
              <w:t xml:space="preserve"> (GRC) are three functions that complement each other, providing reporting processes to detail operational progress against strategic requirements. Governance should align to organisation policy; reporting is shared with senior leadership to explain the delivery success of the entire security programme. </w:t>
            </w:r>
          </w:p>
          <w:p w14:paraId="3E820D08" w14:textId="77777777" w:rsidR="007B2AE6" w:rsidRPr="005F19CC" w:rsidRDefault="007B2AE6" w:rsidP="00B4463E">
            <w:pPr>
              <w:pStyle w:val="TableText"/>
            </w:pPr>
          </w:p>
        </w:tc>
        <w:tc>
          <w:tcPr>
            <w:tcW w:w="4190" w:type="dxa"/>
            <w:vAlign w:val="center"/>
          </w:tcPr>
          <w:p w14:paraId="1E3ABDE1" w14:textId="7C30A275" w:rsidR="007B2AE6" w:rsidRPr="005F19CC" w:rsidRDefault="007B2AE6" w:rsidP="008B4B69">
            <w:pPr>
              <w:pStyle w:val="TableText"/>
              <w:numPr>
                <w:ilvl w:val="0"/>
                <w:numId w:val="21"/>
              </w:numPr>
              <w:ind w:left="306" w:hanging="306"/>
            </w:pPr>
            <w:r w:rsidRPr="005F19CC">
              <w:t>Defined security compliance reporting to business</w:t>
            </w:r>
            <w:r w:rsidR="003D4287">
              <w:t>.</w:t>
            </w:r>
          </w:p>
          <w:p w14:paraId="4E932FA3" w14:textId="70D55A9C" w:rsidR="007B2AE6" w:rsidRPr="005F19CC" w:rsidRDefault="007B2AE6" w:rsidP="008B4B69">
            <w:pPr>
              <w:pStyle w:val="TableText"/>
              <w:numPr>
                <w:ilvl w:val="0"/>
                <w:numId w:val="21"/>
              </w:numPr>
              <w:ind w:left="306" w:hanging="306"/>
            </w:pPr>
            <w:r w:rsidRPr="005F19CC">
              <w:t>Formal security audit programme</w:t>
            </w:r>
            <w:r w:rsidR="003D4287">
              <w:t>.</w:t>
            </w:r>
          </w:p>
          <w:p w14:paraId="7F976451" w14:textId="44021978" w:rsidR="007B2AE6" w:rsidRPr="005F19CC" w:rsidRDefault="007B2AE6" w:rsidP="008B4B69">
            <w:pPr>
              <w:pStyle w:val="TableText"/>
              <w:numPr>
                <w:ilvl w:val="0"/>
                <w:numId w:val="21"/>
              </w:numPr>
              <w:ind w:left="306" w:hanging="306"/>
            </w:pPr>
            <w:r w:rsidRPr="005F19CC">
              <w:t>Formal security governance programme that aligns with organisational policy</w:t>
            </w:r>
            <w:r w:rsidR="003D4287">
              <w:t>.</w:t>
            </w:r>
          </w:p>
          <w:p w14:paraId="6DF06B0A" w14:textId="59B42918" w:rsidR="007B2AE6" w:rsidRPr="005F19CC" w:rsidRDefault="007B2AE6" w:rsidP="008B4B69">
            <w:pPr>
              <w:pStyle w:val="TableText"/>
              <w:numPr>
                <w:ilvl w:val="0"/>
                <w:numId w:val="21"/>
              </w:numPr>
              <w:ind w:left="306" w:hanging="306"/>
            </w:pPr>
            <w:r w:rsidRPr="005F19CC">
              <w:t xml:space="preserve">Security risks aligned to business </w:t>
            </w:r>
            <w:r w:rsidR="001F22AF" w:rsidRPr="005F19CC">
              <w:t>risks.</w:t>
            </w:r>
            <w:r w:rsidRPr="005F19CC">
              <w:t xml:space="preserve"> </w:t>
            </w:r>
          </w:p>
          <w:p w14:paraId="3B4742F6" w14:textId="6A3260E3" w:rsidR="007B2AE6" w:rsidRPr="005F19CC" w:rsidRDefault="007B2AE6" w:rsidP="008B4B69">
            <w:pPr>
              <w:pStyle w:val="TableText"/>
              <w:numPr>
                <w:ilvl w:val="0"/>
                <w:numId w:val="21"/>
              </w:numPr>
              <w:ind w:left="306" w:hanging="306"/>
            </w:pPr>
            <w:r w:rsidRPr="005F19CC">
              <w:t xml:space="preserve">Programme(s) exist to implement strategy and plans for the maturity of information security risk management </w:t>
            </w:r>
            <w:r w:rsidR="001F22AF" w:rsidRPr="005F19CC">
              <w:t>controls.</w:t>
            </w:r>
            <w:r w:rsidRPr="005F19CC">
              <w:t xml:space="preserve"> </w:t>
            </w:r>
          </w:p>
          <w:p w14:paraId="37E0B999" w14:textId="1F97E1BE" w:rsidR="007B2AE6" w:rsidRPr="005F19CC" w:rsidRDefault="007B2AE6" w:rsidP="008B4B69">
            <w:pPr>
              <w:pStyle w:val="TableText"/>
              <w:numPr>
                <w:ilvl w:val="0"/>
                <w:numId w:val="21"/>
              </w:numPr>
              <w:ind w:left="306" w:hanging="306"/>
            </w:pPr>
            <w:r w:rsidRPr="005F19CC">
              <w:t>Appropriate escalation paths for significant information security risks and issues</w:t>
            </w:r>
            <w:r w:rsidR="003D4287">
              <w:t>.</w:t>
            </w:r>
          </w:p>
          <w:p w14:paraId="433D0171" w14:textId="62BF1060" w:rsidR="007B2AE6" w:rsidRPr="005F19CC" w:rsidRDefault="007B2AE6" w:rsidP="008B4B69">
            <w:pPr>
              <w:pStyle w:val="TableText"/>
              <w:numPr>
                <w:ilvl w:val="0"/>
                <w:numId w:val="21"/>
              </w:numPr>
              <w:ind w:left="306" w:hanging="306"/>
            </w:pPr>
            <w:r w:rsidRPr="005F19CC">
              <w:t xml:space="preserve">Security is embedded within the organisation culture and business-as-usual </w:t>
            </w:r>
            <w:r w:rsidR="001F22AF" w:rsidRPr="005F19CC">
              <w:t>practices.</w:t>
            </w:r>
          </w:p>
          <w:p w14:paraId="166D243F" w14:textId="20BC0500" w:rsidR="007B2AE6" w:rsidRPr="005F19CC" w:rsidRDefault="007B2AE6" w:rsidP="008B4B69">
            <w:pPr>
              <w:pStyle w:val="TableText"/>
              <w:numPr>
                <w:ilvl w:val="0"/>
                <w:numId w:val="21"/>
              </w:numPr>
              <w:ind w:left="306" w:hanging="306"/>
            </w:pPr>
            <w:r w:rsidRPr="005F19CC">
              <w:lastRenderedPageBreak/>
              <w:t>Regular audits, threat intelligence and inspections of compliance against security policies</w:t>
            </w:r>
            <w:r w:rsidR="003D4287">
              <w:t>.</w:t>
            </w:r>
          </w:p>
          <w:p w14:paraId="74143058" w14:textId="681895B5" w:rsidR="007B2AE6" w:rsidRPr="005F19CC" w:rsidRDefault="007B2AE6" w:rsidP="008B4B69">
            <w:pPr>
              <w:pStyle w:val="TableText"/>
              <w:numPr>
                <w:ilvl w:val="0"/>
                <w:numId w:val="21"/>
              </w:numPr>
              <w:ind w:left="306" w:hanging="306"/>
            </w:pPr>
            <w:r w:rsidRPr="005F19CC">
              <w:t>Regular information security risk management improvement reviews</w:t>
            </w:r>
            <w:r w:rsidR="003D4287">
              <w:t>.</w:t>
            </w:r>
          </w:p>
        </w:tc>
      </w:tr>
      <w:tr w:rsidR="007B2AE6" w:rsidRPr="005F19CC" w14:paraId="19567C2C" w14:textId="77777777" w:rsidTr="00B4463E">
        <w:tc>
          <w:tcPr>
            <w:tcW w:w="1280" w:type="dxa"/>
          </w:tcPr>
          <w:p w14:paraId="2E4634AB" w14:textId="77777777" w:rsidR="007B2AE6" w:rsidRPr="005F19CC" w:rsidRDefault="007B2AE6" w:rsidP="00B4463E">
            <w:pPr>
              <w:pStyle w:val="TableText"/>
            </w:pPr>
            <w:r w:rsidRPr="005F19CC">
              <w:lastRenderedPageBreak/>
              <w:t>BC-005</w:t>
            </w:r>
          </w:p>
        </w:tc>
        <w:tc>
          <w:tcPr>
            <w:tcW w:w="3546" w:type="dxa"/>
          </w:tcPr>
          <w:p w14:paraId="565F5797" w14:textId="77777777" w:rsidR="007B2AE6" w:rsidRPr="005F19CC" w:rsidRDefault="007B2AE6" w:rsidP="00B4463E">
            <w:pPr>
              <w:pStyle w:val="TableText"/>
            </w:pPr>
            <w:r w:rsidRPr="005F19CC">
              <w:t xml:space="preserve">Ensure all projects go through a </w:t>
            </w:r>
            <w:r w:rsidRPr="005F19CC">
              <w:rPr>
                <w:b/>
              </w:rPr>
              <w:t>security assessment</w:t>
            </w:r>
            <w:r w:rsidRPr="005F19CC">
              <w:t xml:space="preserve"> to confirm they are </w:t>
            </w:r>
            <w:r w:rsidRPr="005F19CC">
              <w:rPr>
                <w:b/>
              </w:rPr>
              <w:t>secure by design</w:t>
            </w:r>
            <w:r w:rsidRPr="005F19CC">
              <w:t>.</w:t>
            </w:r>
          </w:p>
        </w:tc>
        <w:tc>
          <w:tcPr>
            <w:tcW w:w="4190" w:type="dxa"/>
            <w:vAlign w:val="center"/>
          </w:tcPr>
          <w:p w14:paraId="22B02309" w14:textId="77777777" w:rsidR="007B2AE6" w:rsidRPr="005F19CC" w:rsidRDefault="007B2AE6" w:rsidP="008B4B69">
            <w:pPr>
              <w:pStyle w:val="TableText"/>
              <w:numPr>
                <w:ilvl w:val="0"/>
                <w:numId w:val="22"/>
              </w:numPr>
              <w:ind w:left="306" w:hanging="306"/>
            </w:pPr>
            <w:r w:rsidRPr="005F19CC">
              <w:t>Project design process with defined security acceptance stage including active verification (e.g. pen testing vulnerability scans, red team exercises, etc.)</w:t>
            </w:r>
          </w:p>
          <w:p w14:paraId="5A3CC851" w14:textId="739781C4" w:rsidR="007B2AE6" w:rsidRPr="005F19CC" w:rsidRDefault="007B2AE6" w:rsidP="008B4B69">
            <w:pPr>
              <w:pStyle w:val="TableText"/>
              <w:numPr>
                <w:ilvl w:val="0"/>
                <w:numId w:val="22"/>
              </w:numPr>
              <w:ind w:left="306" w:hanging="306"/>
            </w:pPr>
            <w:r w:rsidRPr="005F19CC">
              <w:t xml:space="preserve">Threat modelling and intelligence integration based on project prioritisation and </w:t>
            </w:r>
            <w:r w:rsidR="001F22AF" w:rsidRPr="005F19CC">
              <w:t>purpose.</w:t>
            </w:r>
          </w:p>
          <w:p w14:paraId="68DDA02B" w14:textId="3749E2AC" w:rsidR="007B2AE6" w:rsidRPr="005F19CC" w:rsidRDefault="007B2AE6" w:rsidP="008B4B69">
            <w:pPr>
              <w:pStyle w:val="TableText"/>
              <w:numPr>
                <w:ilvl w:val="0"/>
                <w:numId w:val="22"/>
              </w:numPr>
              <w:ind w:left="306" w:hanging="306"/>
            </w:pPr>
            <w:r w:rsidRPr="005F19CC">
              <w:t>Select appropriate technical and non-technical controls for implementation based upon the outcome of an information security risk assessment and management activity</w:t>
            </w:r>
            <w:r w:rsidR="000D7444">
              <w:t>.</w:t>
            </w:r>
            <w:r w:rsidRPr="005F19CC">
              <w:t xml:space="preserve"> </w:t>
            </w:r>
          </w:p>
        </w:tc>
      </w:tr>
      <w:tr w:rsidR="007B2AE6" w:rsidRPr="005F19CC" w14:paraId="6FF4C936" w14:textId="77777777" w:rsidTr="00B4463E">
        <w:tc>
          <w:tcPr>
            <w:tcW w:w="1280" w:type="dxa"/>
          </w:tcPr>
          <w:p w14:paraId="25E662B4" w14:textId="77777777" w:rsidR="007B2AE6" w:rsidRPr="005F19CC" w:rsidRDefault="007B2AE6" w:rsidP="00B4463E">
            <w:pPr>
              <w:pStyle w:val="TableText"/>
            </w:pPr>
            <w:r w:rsidRPr="005F19CC">
              <w:t>BC-006</w:t>
            </w:r>
          </w:p>
        </w:tc>
        <w:tc>
          <w:tcPr>
            <w:tcW w:w="3546" w:type="dxa"/>
          </w:tcPr>
          <w:p w14:paraId="12654825" w14:textId="77777777" w:rsidR="007B2AE6" w:rsidRPr="005F19CC" w:rsidRDefault="007B2AE6" w:rsidP="00B4463E">
            <w:pPr>
              <w:pStyle w:val="TableText"/>
            </w:pPr>
            <w:r w:rsidRPr="005F19CC">
              <w:t xml:space="preserve">Ensure all projects go through a </w:t>
            </w:r>
            <w:r w:rsidRPr="005F19CC">
              <w:rPr>
                <w:b/>
                <w:bCs/>
              </w:rPr>
              <w:t>data protection/</w:t>
            </w:r>
            <w:r w:rsidRPr="005F19CC">
              <w:rPr>
                <w:b/>
              </w:rPr>
              <w:t>privacy assessment</w:t>
            </w:r>
            <w:r w:rsidRPr="005F19CC">
              <w:t xml:space="preserve">. This assessment should align to local policy, industry regulation and relevant legislation. These will inform local data management principles. </w:t>
            </w:r>
          </w:p>
        </w:tc>
        <w:tc>
          <w:tcPr>
            <w:tcW w:w="4190" w:type="dxa"/>
            <w:vAlign w:val="center"/>
          </w:tcPr>
          <w:p w14:paraId="528D621F" w14:textId="13844C5D" w:rsidR="007B2AE6" w:rsidRPr="005F19CC" w:rsidRDefault="007B2AE6" w:rsidP="008B4B69">
            <w:pPr>
              <w:pStyle w:val="TableText"/>
              <w:numPr>
                <w:ilvl w:val="0"/>
                <w:numId w:val="23"/>
              </w:numPr>
              <w:ind w:left="306" w:hanging="306"/>
            </w:pPr>
            <w:r w:rsidRPr="005F19CC">
              <w:t xml:space="preserve">Local data protection principles </w:t>
            </w:r>
            <w:r w:rsidR="001F22AF" w:rsidRPr="005F19CC">
              <w:t>applied.</w:t>
            </w:r>
            <w:r w:rsidRPr="005F19CC">
              <w:t xml:space="preserve"> </w:t>
            </w:r>
          </w:p>
          <w:p w14:paraId="14FA1F53" w14:textId="2889A8A4" w:rsidR="007B2AE6" w:rsidRPr="005F19CC" w:rsidRDefault="007B2AE6" w:rsidP="008B4B69">
            <w:pPr>
              <w:pStyle w:val="TableText"/>
              <w:numPr>
                <w:ilvl w:val="0"/>
                <w:numId w:val="23"/>
              </w:numPr>
              <w:ind w:left="306" w:hanging="306"/>
            </w:pPr>
            <w:r w:rsidRPr="005F19CC">
              <w:t>Personal data identification</w:t>
            </w:r>
            <w:r w:rsidR="000D7444">
              <w:t>.</w:t>
            </w:r>
          </w:p>
          <w:p w14:paraId="5A906162" w14:textId="44177258" w:rsidR="007B2AE6" w:rsidRPr="005F19CC" w:rsidRDefault="007B2AE6" w:rsidP="008B4B69">
            <w:pPr>
              <w:pStyle w:val="TableText"/>
              <w:numPr>
                <w:ilvl w:val="0"/>
                <w:numId w:val="23"/>
              </w:numPr>
              <w:ind w:left="306" w:hanging="306"/>
            </w:pPr>
            <w:r w:rsidRPr="005F19CC">
              <w:t>Meeting of regulatory requirements for data protection, subject access, telecommunications regulation, cybersecurity and freedom of information requirements</w:t>
            </w:r>
            <w:r w:rsidR="000D7444">
              <w:t>.</w:t>
            </w:r>
          </w:p>
        </w:tc>
      </w:tr>
      <w:tr w:rsidR="007B2AE6" w:rsidRPr="005F19CC" w14:paraId="056B94BE" w14:textId="77777777" w:rsidTr="00B4463E">
        <w:tc>
          <w:tcPr>
            <w:tcW w:w="1280" w:type="dxa"/>
          </w:tcPr>
          <w:p w14:paraId="1CD809F1" w14:textId="77777777" w:rsidR="007B2AE6" w:rsidRPr="005F19CC" w:rsidRDefault="007B2AE6" w:rsidP="00B4463E">
            <w:pPr>
              <w:pStyle w:val="TableText"/>
              <w:rPr>
                <w:szCs w:val="20"/>
              </w:rPr>
            </w:pPr>
            <w:r w:rsidRPr="005F19CC">
              <w:rPr>
                <w:szCs w:val="20"/>
              </w:rPr>
              <w:t>BC-007 / CIS-007</w:t>
            </w:r>
          </w:p>
        </w:tc>
        <w:tc>
          <w:tcPr>
            <w:tcW w:w="3546" w:type="dxa"/>
          </w:tcPr>
          <w:p w14:paraId="270216A1" w14:textId="77777777" w:rsidR="007B2AE6" w:rsidRPr="005F19CC" w:rsidRDefault="007B2AE6" w:rsidP="00B4463E">
            <w:pPr>
              <w:pStyle w:val="TableText"/>
              <w:rPr>
                <w:szCs w:val="20"/>
              </w:rPr>
            </w:pPr>
            <w:r w:rsidRPr="005F19CC">
              <w:rPr>
                <w:b/>
                <w:szCs w:val="20"/>
              </w:rPr>
              <w:t>Secure Software Development Life Cycle (SDLC) implemented</w:t>
            </w:r>
            <w:r w:rsidRPr="005F19CC">
              <w:rPr>
                <w:szCs w:val="20"/>
              </w:rPr>
              <w:t>, this lifecycle should include quality control stages, with code review at module and system level, including both static and dynamic testing. Code language choice considers security issues such as type safety and vulnerable functions.</w:t>
            </w:r>
          </w:p>
        </w:tc>
        <w:tc>
          <w:tcPr>
            <w:tcW w:w="4190" w:type="dxa"/>
            <w:vAlign w:val="center"/>
          </w:tcPr>
          <w:p w14:paraId="162ADB2F" w14:textId="531F7C4A" w:rsidR="007B2AE6" w:rsidRPr="005F19CC" w:rsidRDefault="007B2AE6" w:rsidP="008B4B69">
            <w:pPr>
              <w:pStyle w:val="TableText"/>
              <w:numPr>
                <w:ilvl w:val="0"/>
                <w:numId w:val="24"/>
              </w:numPr>
              <w:ind w:left="306" w:hanging="306"/>
              <w:rPr>
                <w:szCs w:val="20"/>
              </w:rPr>
            </w:pPr>
            <w:r w:rsidRPr="005F19CC">
              <w:rPr>
                <w:szCs w:val="20"/>
              </w:rPr>
              <w:t xml:space="preserve">Application Programmable Interface (API) development and implementation included in </w:t>
            </w:r>
            <w:r w:rsidR="001F22AF" w:rsidRPr="005F19CC">
              <w:rPr>
                <w:szCs w:val="20"/>
              </w:rPr>
              <w:t>SDLC.</w:t>
            </w:r>
            <w:r w:rsidRPr="005F19CC">
              <w:rPr>
                <w:szCs w:val="20"/>
              </w:rPr>
              <w:t xml:space="preserve"> </w:t>
            </w:r>
          </w:p>
          <w:p w14:paraId="05275280" w14:textId="6F8C3A39" w:rsidR="007B2AE6" w:rsidRPr="005F19CC" w:rsidRDefault="007B2AE6" w:rsidP="008B4B69">
            <w:pPr>
              <w:pStyle w:val="TableText"/>
              <w:numPr>
                <w:ilvl w:val="0"/>
                <w:numId w:val="24"/>
              </w:numPr>
              <w:ind w:left="306" w:hanging="306"/>
              <w:rPr>
                <w:szCs w:val="20"/>
              </w:rPr>
            </w:pPr>
            <w:r w:rsidRPr="005F19CC">
              <w:rPr>
                <w:szCs w:val="20"/>
              </w:rPr>
              <w:t xml:space="preserve">Open source and purchased software included in </w:t>
            </w:r>
            <w:r w:rsidR="001F22AF" w:rsidRPr="005F19CC">
              <w:rPr>
                <w:szCs w:val="20"/>
              </w:rPr>
              <w:t>SDLC.</w:t>
            </w:r>
          </w:p>
          <w:p w14:paraId="5094A35C" w14:textId="528A80D8" w:rsidR="007B2AE6" w:rsidRPr="005F19CC" w:rsidRDefault="007B2AE6" w:rsidP="008B4B69">
            <w:pPr>
              <w:pStyle w:val="TableText"/>
              <w:numPr>
                <w:ilvl w:val="0"/>
                <w:numId w:val="24"/>
              </w:numPr>
              <w:ind w:left="306" w:hanging="306"/>
              <w:rPr>
                <w:szCs w:val="20"/>
              </w:rPr>
            </w:pPr>
            <w:r w:rsidRPr="005F19CC">
              <w:rPr>
                <w:szCs w:val="20"/>
              </w:rPr>
              <w:t xml:space="preserve">Recognised, industry standard set of secure coding practices enforced e.g. BSIMM </w:t>
            </w:r>
            <w:r w:rsidRPr="005F19CC">
              <w:rPr>
                <w:szCs w:val="20"/>
              </w:rPr>
              <w:fldChar w:fldCharType="begin"/>
            </w:r>
            <w:r w:rsidRPr="005F19CC">
              <w:rPr>
                <w:szCs w:val="20"/>
              </w:rPr>
              <w:instrText xml:space="preserve"> REF _Ref24616421 \r \h  \* MERGEFORMAT </w:instrText>
            </w:r>
            <w:r w:rsidRPr="005F19CC">
              <w:rPr>
                <w:szCs w:val="20"/>
              </w:rPr>
            </w:r>
            <w:r w:rsidRPr="005F19CC">
              <w:rPr>
                <w:szCs w:val="20"/>
              </w:rPr>
              <w:fldChar w:fldCharType="separate"/>
            </w:r>
            <w:r w:rsidRPr="005F19CC">
              <w:rPr>
                <w:szCs w:val="20"/>
              </w:rPr>
              <w:t>[6]</w:t>
            </w:r>
            <w:r w:rsidRPr="005F19CC">
              <w:rPr>
                <w:szCs w:val="20"/>
              </w:rPr>
              <w:fldChar w:fldCharType="end"/>
            </w:r>
            <w:r w:rsidR="000D7444">
              <w:rPr>
                <w:szCs w:val="20"/>
              </w:rPr>
              <w:t>.</w:t>
            </w:r>
          </w:p>
          <w:p w14:paraId="714BD65D" w14:textId="267DC75F" w:rsidR="007B2AE6" w:rsidRPr="005F19CC" w:rsidRDefault="007B2AE6" w:rsidP="008B4B69">
            <w:pPr>
              <w:pStyle w:val="TableText"/>
              <w:numPr>
                <w:ilvl w:val="0"/>
                <w:numId w:val="24"/>
              </w:numPr>
              <w:ind w:left="306" w:hanging="306"/>
              <w:rPr>
                <w:szCs w:val="20"/>
              </w:rPr>
            </w:pPr>
            <w:r w:rsidRPr="005F19CC">
              <w:rPr>
                <w:szCs w:val="20"/>
              </w:rPr>
              <w:t>Up-to-date inventory and documentation of used and deprecated API and software versions</w:t>
            </w:r>
            <w:r w:rsidR="000D7444">
              <w:rPr>
                <w:szCs w:val="20"/>
              </w:rPr>
              <w:t>.</w:t>
            </w:r>
          </w:p>
        </w:tc>
      </w:tr>
      <w:tr w:rsidR="007B2AE6" w:rsidRPr="005F19CC" w14:paraId="224C3C7D" w14:textId="77777777" w:rsidTr="00B4463E">
        <w:tc>
          <w:tcPr>
            <w:tcW w:w="1280" w:type="dxa"/>
          </w:tcPr>
          <w:p w14:paraId="0B35E051" w14:textId="77777777" w:rsidR="007B2AE6" w:rsidRPr="005F19CC" w:rsidRDefault="007B2AE6" w:rsidP="00B4463E">
            <w:pPr>
              <w:pStyle w:val="TableText"/>
            </w:pPr>
            <w:r w:rsidRPr="005F19CC">
              <w:t>BC-008</w:t>
            </w:r>
          </w:p>
        </w:tc>
        <w:tc>
          <w:tcPr>
            <w:tcW w:w="3546" w:type="dxa"/>
          </w:tcPr>
          <w:p w14:paraId="2CEB4C1C" w14:textId="77777777" w:rsidR="007B2AE6" w:rsidRPr="005F19CC" w:rsidRDefault="007B2AE6" w:rsidP="00B4463E">
            <w:pPr>
              <w:pStyle w:val="TableText"/>
            </w:pPr>
            <w:r w:rsidRPr="005F19CC">
              <w:rPr>
                <w:b/>
              </w:rPr>
              <w:t>Business Continuity Management</w:t>
            </w:r>
            <w:r w:rsidRPr="005F19CC">
              <w:t xml:space="preserve"> (BCM) improves the resilience of the organisation. Developing and organisation’s </w:t>
            </w:r>
            <w:r w:rsidRPr="005F19CC">
              <w:rPr>
                <w:b/>
              </w:rPr>
              <w:t>ability to detect, prevent, minimise and deal with the impact of disruptive events</w:t>
            </w:r>
            <w:r w:rsidRPr="005F19CC">
              <w:t xml:space="preserve">. In the aftermath of an incident the BCM plan will enable critical activities within the organisation to continue. In the longer term it will help the business to recover and return to Business as Usual (BAU). </w:t>
            </w:r>
          </w:p>
        </w:tc>
        <w:tc>
          <w:tcPr>
            <w:tcW w:w="4190" w:type="dxa"/>
            <w:vAlign w:val="center"/>
          </w:tcPr>
          <w:p w14:paraId="59D388FD" w14:textId="42564660" w:rsidR="007B2AE6" w:rsidRPr="005F19CC" w:rsidRDefault="007B2AE6" w:rsidP="008B4B69">
            <w:pPr>
              <w:pStyle w:val="TableText"/>
              <w:numPr>
                <w:ilvl w:val="0"/>
                <w:numId w:val="25"/>
              </w:numPr>
              <w:ind w:left="306" w:hanging="306"/>
            </w:pPr>
            <w:r w:rsidRPr="005F19CC">
              <w:t>Crisis communication measures in place</w:t>
            </w:r>
            <w:r w:rsidR="000D7444">
              <w:t>.</w:t>
            </w:r>
            <w:r w:rsidRPr="005F19CC">
              <w:t xml:space="preserve"> </w:t>
            </w:r>
          </w:p>
          <w:p w14:paraId="233B424E" w14:textId="3A492D55" w:rsidR="007B2AE6" w:rsidRPr="005F19CC" w:rsidRDefault="009545D3" w:rsidP="008B4B69">
            <w:pPr>
              <w:pStyle w:val="TableText"/>
              <w:numPr>
                <w:ilvl w:val="0"/>
                <w:numId w:val="25"/>
              </w:numPr>
              <w:ind w:left="306" w:hanging="306"/>
            </w:pPr>
            <w:proofErr w:type="gramStart"/>
            <w:r>
              <w:t>MNO</w:t>
            </w:r>
            <w:r w:rsidR="007B2AE6" w:rsidRPr="005F19CC">
              <w:t xml:space="preserve"> BCM process,</w:t>
            </w:r>
            <w:proofErr w:type="gramEnd"/>
            <w:r w:rsidR="007B2AE6" w:rsidRPr="005F19CC">
              <w:t xml:space="preserve"> exercised annually </w:t>
            </w:r>
            <w:r w:rsidR="007B2AE6" w:rsidRPr="005F19CC">
              <w:fldChar w:fldCharType="begin"/>
            </w:r>
            <w:r w:rsidR="007B2AE6" w:rsidRPr="005F19CC">
              <w:instrText xml:space="preserve"> REF _Ref24616377 \r \h  \* MERGEFORMAT </w:instrText>
            </w:r>
            <w:r w:rsidR="007B2AE6" w:rsidRPr="005F19CC">
              <w:fldChar w:fldCharType="separate"/>
            </w:r>
            <w:r w:rsidR="007B2AE6" w:rsidRPr="005F19CC">
              <w:t>[7]</w:t>
            </w:r>
            <w:r w:rsidR="007B2AE6" w:rsidRPr="005F19CC">
              <w:fldChar w:fldCharType="end"/>
            </w:r>
            <w:r w:rsidR="000D7444">
              <w:t>.</w:t>
            </w:r>
          </w:p>
          <w:p w14:paraId="336B6F7F" w14:textId="7EEAA679" w:rsidR="007B2AE6" w:rsidRPr="005F19CC" w:rsidRDefault="007B2AE6" w:rsidP="008B4B69">
            <w:pPr>
              <w:pStyle w:val="TableText"/>
              <w:numPr>
                <w:ilvl w:val="0"/>
                <w:numId w:val="25"/>
              </w:numPr>
              <w:ind w:left="306" w:hanging="306"/>
            </w:pPr>
            <w:r w:rsidRPr="005F19CC">
              <w:t xml:space="preserve">Service specific documented BCM process, exercised </w:t>
            </w:r>
            <w:r w:rsidR="001F22AF" w:rsidRPr="005F19CC">
              <w:t>annually.</w:t>
            </w:r>
          </w:p>
          <w:p w14:paraId="3BA127B7" w14:textId="02A785E7" w:rsidR="007B2AE6" w:rsidRPr="005F19CC" w:rsidRDefault="007B2AE6" w:rsidP="008B4B69">
            <w:pPr>
              <w:pStyle w:val="TableText"/>
              <w:numPr>
                <w:ilvl w:val="0"/>
                <w:numId w:val="25"/>
              </w:numPr>
              <w:ind w:left="306" w:hanging="306"/>
            </w:pPr>
            <w:r w:rsidRPr="005F19CC">
              <w:t>Effective data backup and restoration processes (with regular tests of recovery)</w:t>
            </w:r>
            <w:r w:rsidR="000D7444">
              <w:t>.</w:t>
            </w:r>
          </w:p>
          <w:p w14:paraId="307D6362" w14:textId="7754DE56" w:rsidR="007B2AE6" w:rsidRPr="005F19CC" w:rsidRDefault="007B2AE6" w:rsidP="008B4B69">
            <w:pPr>
              <w:pStyle w:val="TableText"/>
              <w:numPr>
                <w:ilvl w:val="0"/>
                <w:numId w:val="25"/>
              </w:numPr>
              <w:ind w:left="306" w:hanging="306"/>
            </w:pPr>
            <w:r w:rsidRPr="005F19CC">
              <w:t xml:space="preserve">Capacity planning and management controls to prevent avoidable network </w:t>
            </w:r>
            <w:r w:rsidR="001F22AF" w:rsidRPr="005F19CC">
              <w:t>outages.</w:t>
            </w:r>
          </w:p>
          <w:p w14:paraId="555A8084" w14:textId="6FC8A95D" w:rsidR="007B2AE6" w:rsidRPr="005F19CC" w:rsidRDefault="007B2AE6" w:rsidP="008B4B69">
            <w:pPr>
              <w:pStyle w:val="TableText"/>
              <w:numPr>
                <w:ilvl w:val="0"/>
                <w:numId w:val="25"/>
              </w:numPr>
              <w:ind w:left="306" w:hanging="306"/>
            </w:pPr>
            <w:r w:rsidRPr="005F19CC">
              <w:lastRenderedPageBreak/>
              <w:t>Disaster recovery facilities, contingency planning and security testing</w:t>
            </w:r>
            <w:r w:rsidR="000D7444">
              <w:t>.</w:t>
            </w:r>
          </w:p>
          <w:p w14:paraId="0C012099" w14:textId="00163957" w:rsidR="007B2AE6" w:rsidRPr="005F19CC" w:rsidRDefault="007B2AE6" w:rsidP="008B4B69">
            <w:pPr>
              <w:pStyle w:val="TableText"/>
              <w:numPr>
                <w:ilvl w:val="0"/>
                <w:numId w:val="25"/>
              </w:numPr>
              <w:ind w:left="306" w:hanging="306"/>
            </w:pPr>
            <w:r w:rsidRPr="005F19CC">
              <w:t>Architectures designed to eliminate single-points of failure with redundancy, cut-over management and load-balancing</w:t>
            </w:r>
            <w:r w:rsidR="000D7444">
              <w:t>.</w:t>
            </w:r>
          </w:p>
        </w:tc>
      </w:tr>
      <w:tr w:rsidR="007B2AE6" w:rsidRPr="005F19CC" w14:paraId="015AAC8A" w14:textId="77777777" w:rsidTr="00B4463E">
        <w:tc>
          <w:tcPr>
            <w:tcW w:w="1280" w:type="dxa"/>
          </w:tcPr>
          <w:p w14:paraId="61B95602" w14:textId="77777777" w:rsidR="007B2AE6" w:rsidRPr="005F19CC" w:rsidRDefault="007B2AE6" w:rsidP="00B4463E">
            <w:pPr>
              <w:pStyle w:val="TableText"/>
            </w:pPr>
            <w:r w:rsidRPr="005F19CC">
              <w:lastRenderedPageBreak/>
              <w:t>BC-009</w:t>
            </w:r>
          </w:p>
        </w:tc>
        <w:tc>
          <w:tcPr>
            <w:tcW w:w="3546" w:type="dxa"/>
          </w:tcPr>
          <w:p w14:paraId="1E257953" w14:textId="1D9276C1" w:rsidR="007B2AE6" w:rsidRPr="005F19CC" w:rsidRDefault="007B2AE6" w:rsidP="00B4463E">
            <w:pPr>
              <w:pStyle w:val="TableText"/>
            </w:pPr>
            <w:r w:rsidRPr="005F19CC">
              <w:rPr>
                <w:b/>
              </w:rPr>
              <w:t>Physical security controls.</w:t>
            </w:r>
            <w:r w:rsidRPr="005F19CC">
              <w:t xml:space="preserve"> To reduce the risk of a physical attack being used to facilitate a logical attack a</w:t>
            </w:r>
            <w:r w:rsidR="00B26301">
              <w:t xml:space="preserve"> MNO</w:t>
            </w:r>
            <w:r w:rsidRPr="005F19CC">
              <w:t>’s security strategy should consider physical security controls and procedures holistically.</w:t>
            </w:r>
          </w:p>
        </w:tc>
        <w:tc>
          <w:tcPr>
            <w:tcW w:w="4190" w:type="dxa"/>
          </w:tcPr>
          <w:p w14:paraId="1EAC1C87" w14:textId="77777777" w:rsidR="007B2AE6" w:rsidRPr="005F19CC" w:rsidRDefault="007B2AE6" w:rsidP="008B4B69">
            <w:pPr>
              <w:pStyle w:val="TableText"/>
              <w:numPr>
                <w:ilvl w:val="0"/>
                <w:numId w:val="26"/>
              </w:numPr>
            </w:pPr>
            <w:r w:rsidRPr="005F19CC">
              <w:t xml:space="preserve">Document physical security specific policy/policies, which include physical access control, monitoring, continuity of operations, (multi-vendor) spare part management. </w:t>
            </w:r>
            <w:r w:rsidRPr="005F19CC">
              <w:fldChar w:fldCharType="begin"/>
            </w:r>
            <w:r w:rsidRPr="005F19CC">
              <w:instrText xml:space="preserve"> REF _Ref168135382 \n \h </w:instrText>
            </w:r>
            <w:r w:rsidRPr="005F19CC">
              <w:fldChar w:fldCharType="separate"/>
            </w:r>
            <w:r w:rsidRPr="005F19CC">
              <w:t>[77]</w:t>
            </w:r>
            <w:r w:rsidRPr="005F19CC">
              <w:fldChar w:fldCharType="end"/>
            </w:r>
          </w:p>
          <w:p w14:paraId="4BCF236F" w14:textId="77777777" w:rsidR="007B2AE6" w:rsidRPr="005F19CC" w:rsidRDefault="007B2AE6" w:rsidP="008B4B69">
            <w:pPr>
              <w:pStyle w:val="TableText"/>
              <w:numPr>
                <w:ilvl w:val="1"/>
                <w:numId w:val="26"/>
              </w:numPr>
              <w:ind w:left="557" w:hanging="180"/>
            </w:pPr>
            <w:r w:rsidRPr="005F19CC">
              <w:t>List critical assets and their respective controls.</w:t>
            </w:r>
          </w:p>
          <w:p w14:paraId="648F4299" w14:textId="77777777" w:rsidR="007B2AE6" w:rsidRPr="005F19CC" w:rsidRDefault="007B2AE6" w:rsidP="008B4B69">
            <w:pPr>
              <w:pStyle w:val="TableText"/>
              <w:numPr>
                <w:ilvl w:val="1"/>
                <w:numId w:val="26"/>
              </w:numPr>
              <w:ind w:left="557" w:hanging="180"/>
            </w:pPr>
            <w:r w:rsidRPr="005F19CC">
              <w:t>Document procedures that allow physical access only to security-vetted, trained, and qualified staff.</w:t>
            </w:r>
          </w:p>
          <w:p w14:paraId="66FAC949" w14:textId="77777777" w:rsidR="007B2AE6" w:rsidRPr="005F19CC" w:rsidRDefault="007B2AE6" w:rsidP="008B4B69">
            <w:pPr>
              <w:pStyle w:val="TableText"/>
              <w:numPr>
                <w:ilvl w:val="1"/>
                <w:numId w:val="26"/>
              </w:numPr>
              <w:ind w:left="557" w:hanging="180"/>
            </w:pPr>
            <w:r w:rsidRPr="005F19CC">
              <w:t>Document procedures contain measures allowing vendors access only to equipment sourced from them.</w:t>
            </w:r>
          </w:p>
          <w:p w14:paraId="3E08F054" w14:textId="77777777" w:rsidR="007B2AE6" w:rsidRPr="005F19CC" w:rsidRDefault="007B2AE6" w:rsidP="008B4B69">
            <w:pPr>
              <w:pStyle w:val="TableText"/>
              <w:numPr>
                <w:ilvl w:val="1"/>
                <w:numId w:val="26"/>
              </w:numPr>
              <w:ind w:left="557" w:hanging="180"/>
            </w:pPr>
            <w:r w:rsidRPr="005F19CC">
              <w:t>Log containing records of physical access, especially by third parties and contractors.</w:t>
            </w:r>
          </w:p>
          <w:p w14:paraId="77F89530" w14:textId="77777777" w:rsidR="007B2AE6" w:rsidRPr="005F19CC" w:rsidRDefault="007B2AE6" w:rsidP="008B4B69">
            <w:pPr>
              <w:pStyle w:val="TableText"/>
              <w:numPr>
                <w:ilvl w:val="0"/>
                <w:numId w:val="26"/>
              </w:numPr>
            </w:pPr>
            <w:r w:rsidRPr="005F19CC">
              <w:t xml:space="preserve">Ensure physical security of equipment during transport. </w:t>
            </w:r>
            <w:r w:rsidRPr="005F19CC">
              <w:fldChar w:fldCharType="begin"/>
            </w:r>
            <w:r w:rsidRPr="005F19CC">
              <w:instrText xml:space="preserve"> REF _Ref168135382 \n \h </w:instrText>
            </w:r>
            <w:r w:rsidRPr="005F19CC">
              <w:fldChar w:fldCharType="separate"/>
            </w:r>
            <w:r w:rsidRPr="005F19CC">
              <w:t>[77]</w:t>
            </w:r>
            <w:r w:rsidRPr="005F19CC">
              <w:fldChar w:fldCharType="end"/>
            </w:r>
          </w:p>
          <w:p w14:paraId="16804801" w14:textId="77777777" w:rsidR="007B2AE6" w:rsidRPr="005F19CC" w:rsidRDefault="007B2AE6" w:rsidP="008B4B69">
            <w:pPr>
              <w:pStyle w:val="TableText"/>
              <w:numPr>
                <w:ilvl w:val="1"/>
                <w:numId w:val="26"/>
              </w:numPr>
              <w:ind w:left="557" w:hanging="180"/>
            </w:pPr>
            <w:r w:rsidRPr="005F19CC">
              <w:t xml:space="preserve">Document procedures or equivalent record which lists the relevant physical security controls and how they are implemented to protect equipment in transport. Relevant documented procedures that allow physical access during transport only to security-vetted, trained, and qualified staff. </w:t>
            </w:r>
          </w:p>
          <w:p w14:paraId="525701B0" w14:textId="77777777" w:rsidR="007B2AE6" w:rsidRPr="005F19CC" w:rsidRDefault="007B2AE6" w:rsidP="008B4B69">
            <w:pPr>
              <w:pStyle w:val="TableText"/>
              <w:numPr>
                <w:ilvl w:val="1"/>
                <w:numId w:val="26"/>
              </w:numPr>
              <w:ind w:left="557" w:hanging="180"/>
            </w:pPr>
            <w:r w:rsidRPr="005F19CC">
              <w:t>Maintain access Log containing records of physical access, especially by third parties and contractors.</w:t>
            </w:r>
          </w:p>
          <w:p w14:paraId="6EE8A709" w14:textId="3EEB2D8D" w:rsidR="007B2AE6" w:rsidRPr="005F19CC" w:rsidRDefault="007B2AE6" w:rsidP="008B4B69">
            <w:pPr>
              <w:pStyle w:val="TableText"/>
              <w:numPr>
                <w:ilvl w:val="0"/>
                <w:numId w:val="26"/>
              </w:numPr>
              <w:ind w:left="306" w:hanging="306"/>
            </w:pPr>
            <w:r w:rsidRPr="005F19CC">
              <w:t xml:space="preserve">Environmental controls such as fire, flood and gas (FFG) and heating, ventilation, and air conditioning (HVAC) interlinked with security </w:t>
            </w:r>
            <w:r w:rsidR="001F22AF" w:rsidRPr="005F19CC">
              <w:t>management.</w:t>
            </w:r>
          </w:p>
          <w:p w14:paraId="6E5CE5E6" w14:textId="1482FDFA" w:rsidR="007B2AE6" w:rsidRPr="005F19CC" w:rsidRDefault="007B2AE6" w:rsidP="008B4B69">
            <w:pPr>
              <w:pStyle w:val="TableText"/>
              <w:numPr>
                <w:ilvl w:val="0"/>
                <w:numId w:val="26"/>
              </w:numPr>
              <w:ind w:left="306" w:hanging="306"/>
            </w:pPr>
            <w:r w:rsidRPr="005F19CC">
              <w:t xml:space="preserve">Facilities maintenance reporting interlinked with security </w:t>
            </w:r>
            <w:r w:rsidR="001F22AF" w:rsidRPr="005F19CC">
              <w:t>management.</w:t>
            </w:r>
            <w:r w:rsidRPr="005F19CC">
              <w:t xml:space="preserve"> </w:t>
            </w:r>
          </w:p>
          <w:p w14:paraId="7CEC9C77" w14:textId="3D5E1836" w:rsidR="007B2AE6" w:rsidRPr="005F19CC" w:rsidRDefault="007B2AE6" w:rsidP="008B4B69">
            <w:pPr>
              <w:pStyle w:val="TableText"/>
              <w:numPr>
                <w:ilvl w:val="0"/>
                <w:numId w:val="26"/>
              </w:numPr>
              <w:ind w:left="306" w:hanging="306"/>
            </w:pPr>
            <w:r w:rsidRPr="005F19CC">
              <w:t>Inspect to confirm the use of raceway/conduit on cables/fibr</w:t>
            </w:r>
            <w:r w:rsidR="007D24A7">
              <w:t>e</w:t>
            </w:r>
            <w:r w:rsidRPr="005F19CC">
              <w:t xml:space="preserve">s for protection of cables for facility and equipment </w:t>
            </w:r>
            <w:r w:rsidRPr="005F19CC">
              <w:fldChar w:fldCharType="begin"/>
            </w:r>
            <w:r w:rsidRPr="005F19CC">
              <w:instrText xml:space="preserve"> REF _Ref168135382 \n \h </w:instrText>
            </w:r>
            <w:r w:rsidRPr="005F19CC">
              <w:fldChar w:fldCharType="separate"/>
            </w:r>
            <w:r w:rsidRPr="005F19CC">
              <w:t>[77]</w:t>
            </w:r>
            <w:r w:rsidRPr="005F19CC">
              <w:fldChar w:fldCharType="end"/>
            </w:r>
            <w:r w:rsidR="00B47D00">
              <w:t>.</w:t>
            </w:r>
          </w:p>
          <w:p w14:paraId="1C3B816F" w14:textId="16B30D2B" w:rsidR="007B2AE6" w:rsidRPr="005F19CC" w:rsidRDefault="007B2AE6" w:rsidP="008B4B69">
            <w:pPr>
              <w:pStyle w:val="TableText"/>
              <w:numPr>
                <w:ilvl w:val="0"/>
                <w:numId w:val="26"/>
              </w:numPr>
              <w:ind w:left="306" w:hanging="306"/>
            </w:pPr>
            <w:r w:rsidRPr="005F19CC">
              <w:t xml:space="preserve">Site access management controls </w:t>
            </w:r>
            <w:r w:rsidR="001F22AF" w:rsidRPr="005F19CC">
              <w:t>implemented.</w:t>
            </w:r>
          </w:p>
          <w:p w14:paraId="31E15112" w14:textId="7E15F3C5" w:rsidR="007B2AE6" w:rsidRPr="005F19CC" w:rsidRDefault="007B2AE6" w:rsidP="008B4B69">
            <w:pPr>
              <w:pStyle w:val="TableText"/>
              <w:numPr>
                <w:ilvl w:val="1"/>
                <w:numId w:val="26"/>
              </w:numPr>
              <w:ind w:left="589" w:hanging="306"/>
            </w:pPr>
            <w:r w:rsidRPr="005F19CC">
              <w:lastRenderedPageBreak/>
              <w:t xml:space="preserve">Include cell and customer premise equipment (CPE) sites where </w:t>
            </w:r>
            <w:r w:rsidR="001F22AF" w:rsidRPr="005F19CC">
              <w:t>possible.</w:t>
            </w:r>
          </w:p>
          <w:p w14:paraId="2BEFFFE6" w14:textId="4C9C87A4" w:rsidR="007B2AE6" w:rsidRPr="005F19CC" w:rsidRDefault="007B2AE6" w:rsidP="008B4B69">
            <w:pPr>
              <w:pStyle w:val="TableText"/>
              <w:numPr>
                <w:ilvl w:val="1"/>
                <w:numId w:val="26"/>
              </w:numPr>
              <w:ind w:left="589" w:hanging="306"/>
            </w:pPr>
            <w:r w:rsidRPr="005F19CC">
              <w:t xml:space="preserve">Include remote Multi-access Edge Compute (MEC) sites where </w:t>
            </w:r>
            <w:r w:rsidR="001F22AF" w:rsidRPr="005F19CC">
              <w:t>applicable.</w:t>
            </w:r>
            <w:r w:rsidRPr="005F19CC">
              <w:t xml:space="preserve"> </w:t>
            </w:r>
          </w:p>
          <w:p w14:paraId="3138E4A9" w14:textId="0D4863BD" w:rsidR="007B2AE6" w:rsidRPr="005F19CC" w:rsidRDefault="007B2AE6" w:rsidP="008B4B69">
            <w:pPr>
              <w:pStyle w:val="TableText"/>
              <w:numPr>
                <w:ilvl w:val="1"/>
                <w:numId w:val="26"/>
              </w:numPr>
              <w:ind w:left="589" w:hanging="306"/>
            </w:pPr>
            <w:r w:rsidRPr="005F19CC">
              <w:t xml:space="preserve">Include junction boxes and splice closures </w:t>
            </w:r>
            <w:r w:rsidRPr="005F19CC">
              <w:fldChar w:fldCharType="begin"/>
            </w:r>
            <w:r w:rsidRPr="005F19CC">
              <w:instrText xml:space="preserve"> REF _Ref168135382 \n \h </w:instrText>
            </w:r>
            <w:r w:rsidRPr="005F19CC">
              <w:fldChar w:fldCharType="separate"/>
            </w:r>
            <w:r w:rsidRPr="005F19CC">
              <w:t>[77]</w:t>
            </w:r>
            <w:r w:rsidRPr="005F19CC">
              <w:fldChar w:fldCharType="end"/>
            </w:r>
            <w:r w:rsidR="00B47D00">
              <w:t>.</w:t>
            </w:r>
          </w:p>
          <w:p w14:paraId="6EA8F385" w14:textId="6BA9B173" w:rsidR="007B2AE6" w:rsidRPr="005F19CC" w:rsidRDefault="007B2AE6" w:rsidP="008B4B69">
            <w:pPr>
              <w:pStyle w:val="TableText"/>
              <w:numPr>
                <w:ilvl w:val="1"/>
                <w:numId w:val="26"/>
              </w:numPr>
              <w:ind w:left="589" w:hanging="306"/>
            </w:pPr>
            <w:r w:rsidRPr="005F19CC">
              <w:t xml:space="preserve">Methods such as fencing or lockable cabinets to only allow permitted </w:t>
            </w:r>
            <w:r w:rsidR="001F22AF" w:rsidRPr="005F19CC">
              <w:t>access.</w:t>
            </w:r>
          </w:p>
          <w:p w14:paraId="62932422" w14:textId="2D26F99E" w:rsidR="007B2AE6" w:rsidRPr="005F19CC" w:rsidRDefault="007B2AE6" w:rsidP="008B4B69">
            <w:pPr>
              <w:pStyle w:val="TableText"/>
              <w:numPr>
                <w:ilvl w:val="0"/>
                <w:numId w:val="26"/>
              </w:numPr>
              <w:ind w:left="306" w:hanging="306"/>
            </w:pPr>
            <w:r w:rsidRPr="005F19CC">
              <w:t>Physical security standards and risk assessments depending on the class of sites (office environments, data centres, operations centres, remote sites (manned/unmanned/lights-out), public access)</w:t>
            </w:r>
            <w:r w:rsidR="00B47D00">
              <w:t>.</w:t>
            </w:r>
          </w:p>
          <w:p w14:paraId="41DE1F11" w14:textId="3BCB9E82" w:rsidR="007B2AE6" w:rsidRPr="005F19CC" w:rsidRDefault="007B2AE6" w:rsidP="008B4B69">
            <w:pPr>
              <w:pStyle w:val="TableText"/>
              <w:numPr>
                <w:ilvl w:val="0"/>
                <w:numId w:val="26"/>
              </w:numPr>
              <w:ind w:left="306" w:hanging="306"/>
            </w:pPr>
            <w:r w:rsidRPr="005F19CC">
              <w:t xml:space="preserve">Multiple power supply continuity strategy that avoids a single point of supply failure </w:t>
            </w:r>
            <w:r w:rsidRPr="005F19CC">
              <w:fldChar w:fldCharType="begin"/>
            </w:r>
            <w:r w:rsidRPr="005F19CC">
              <w:instrText xml:space="preserve"> REF _Ref168135382 \n \h </w:instrText>
            </w:r>
            <w:r w:rsidRPr="005F19CC">
              <w:fldChar w:fldCharType="separate"/>
            </w:r>
            <w:r w:rsidRPr="005F19CC">
              <w:t>[77]</w:t>
            </w:r>
            <w:r w:rsidRPr="005F19CC">
              <w:fldChar w:fldCharType="end"/>
            </w:r>
            <w:r w:rsidR="00341A97">
              <w:t>.</w:t>
            </w:r>
            <w:r w:rsidRPr="005F19CC">
              <w:t xml:space="preserve"> </w:t>
            </w:r>
          </w:p>
        </w:tc>
      </w:tr>
      <w:tr w:rsidR="007B2AE6" w:rsidRPr="005F19CC" w14:paraId="3717D00E" w14:textId="77777777" w:rsidTr="00B4463E">
        <w:tc>
          <w:tcPr>
            <w:tcW w:w="1280" w:type="dxa"/>
          </w:tcPr>
          <w:p w14:paraId="0E99EA0D" w14:textId="77777777" w:rsidR="007B2AE6" w:rsidRPr="005F19CC" w:rsidRDefault="007B2AE6" w:rsidP="00B4463E">
            <w:pPr>
              <w:pStyle w:val="TableText"/>
            </w:pPr>
            <w:r w:rsidRPr="005F19CC">
              <w:lastRenderedPageBreak/>
              <w:t>BC-010</w:t>
            </w:r>
          </w:p>
        </w:tc>
        <w:tc>
          <w:tcPr>
            <w:tcW w:w="3546" w:type="dxa"/>
          </w:tcPr>
          <w:p w14:paraId="41B4A5E1" w14:textId="77B5022E" w:rsidR="007B2AE6" w:rsidRPr="005F19CC" w:rsidRDefault="00FD7706" w:rsidP="00B4463E">
            <w:pPr>
              <w:pStyle w:val="TableText"/>
              <w:rPr>
                <w:bCs/>
              </w:rPr>
            </w:pPr>
            <w:r>
              <w:rPr>
                <w:bCs/>
              </w:rPr>
              <w:t>MNO</w:t>
            </w:r>
            <w:r w:rsidR="007B2AE6" w:rsidRPr="005F19CC">
              <w:rPr>
                <w:bCs/>
              </w:rPr>
              <w:t xml:space="preserve">s should implement effective supply-chain and </w:t>
            </w:r>
            <w:r w:rsidR="007B2AE6" w:rsidRPr="005F19CC">
              <w:rPr>
                <w:b/>
              </w:rPr>
              <w:t>procurement controls</w:t>
            </w:r>
            <w:r w:rsidR="007B2AE6" w:rsidRPr="005F19CC">
              <w:rPr>
                <w:bCs/>
              </w:rPr>
              <w:t xml:space="preserve"> to ensure the services they operate and provide comply with legal requirements and manage supply-chain threats.</w:t>
            </w:r>
          </w:p>
        </w:tc>
        <w:tc>
          <w:tcPr>
            <w:tcW w:w="4190" w:type="dxa"/>
          </w:tcPr>
          <w:p w14:paraId="4A4C6DB6" w14:textId="6BE881B9" w:rsidR="007B2AE6" w:rsidRPr="005F19CC" w:rsidRDefault="007B2AE6" w:rsidP="008B4B69">
            <w:pPr>
              <w:pStyle w:val="TableBulletText"/>
              <w:numPr>
                <w:ilvl w:val="0"/>
                <w:numId w:val="45"/>
              </w:numPr>
              <w:ind w:left="306" w:hanging="306"/>
            </w:pPr>
            <w:r w:rsidRPr="005F19CC">
              <w:t xml:space="preserve">Security hygiene expectations e.g. patching and following cyber supply chain risk management key practices (e.g., NISTIR 8276 </w:t>
            </w:r>
            <w:r w:rsidRPr="005F19CC">
              <w:fldChar w:fldCharType="begin"/>
            </w:r>
            <w:r w:rsidRPr="005F19CC">
              <w:instrText xml:space="preserve"> REF _Ref147879835 \r \h </w:instrText>
            </w:r>
            <w:r w:rsidRPr="005F19CC">
              <w:fldChar w:fldCharType="separate"/>
            </w:r>
            <w:r w:rsidRPr="005F19CC">
              <w:t>[75]</w:t>
            </w:r>
            <w:r w:rsidRPr="005F19CC">
              <w:fldChar w:fldCharType="end"/>
            </w:r>
            <w:r w:rsidR="00341A97">
              <w:t>).</w:t>
            </w:r>
          </w:p>
          <w:p w14:paraId="7119AD7D" w14:textId="22B81C72" w:rsidR="007B2AE6" w:rsidRPr="005F19CC" w:rsidRDefault="007B2AE6" w:rsidP="008B4B69">
            <w:pPr>
              <w:pStyle w:val="TableBulletText"/>
              <w:numPr>
                <w:ilvl w:val="0"/>
                <w:numId w:val="45"/>
              </w:numPr>
              <w:ind w:left="306" w:hanging="306"/>
            </w:pPr>
            <w:r w:rsidRPr="005F19CC">
              <w:t>Ownership and risk governance of the service and infrastructure</w:t>
            </w:r>
            <w:r w:rsidR="00341A97">
              <w:t>.</w:t>
            </w:r>
          </w:p>
          <w:p w14:paraId="01219477" w14:textId="0C28182F" w:rsidR="007B2AE6" w:rsidRPr="005F19CC" w:rsidRDefault="007B2AE6" w:rsidP="008B4B69">
            <w:pPr>
              <w:pStyle w:val="TableBulletText"/>
              <w:numPr>
                <w:ilvl w:val="0"/>
                <w:numId w:val="45"/>
              </w:numPr>
              <w:ind w:left="306" w:hanging="306"/>
            </w:pPr>
            <w:r w:rsidRPr="005F19CC">
              <w:t xml:space="preserve">Industry standard assessment programmes to assure vendor products e.g. NESAS </w:t>
            </w:r>
            <w:r w:rsidRPr="005F19CC">
              <w:fldChar w:fldCharType="begin"/>
            </w:r>
            <w:r w:rsidRPr="005F19CC">
              <w:instrText xml:space="preserve"> REF _Ref26171435 \r \h  \* MERGEFORMAT </w:instrText>
            </w:r>
            <w:r w:rsidRPr="005F19CC">
              <w:fldChar w:fldCharType="separate"/>
            </w:r>
            <w:r w:rsidRPr="005F19CC">
              <w:t>[9]</w:t>
            </w:r>
            <w:r w:rsidRPr="005F19CC">
              <w:fldChar w:fldCharType="end"/>
            </w:r>
            <w:r w:rsidR="00341A97">
              <w:t>.</w:t>
            </w:r>
          </w:p>
          <w:p w14:paraId="00495D0B" w14:textId="1413CD7A" w:rsidR="007B2AE6" w:rsidRPr="005F19CC" w:rsidRDefault="007B2AE6" w:rsidP="008B4B69">
            <w:pPr>
              <w:pStyle w:val="TableBulletText"/>
              <w:numPr>
                <w:ilvl w:val="0"/>
                <w:numId w:val="45"/>
              </w:numPr>
              <w:ind w:left="306" w:hanging="306"/>
            </w:pPr>
            <w:r w:rsidRPr="005F19CC">
              <w:t xml:space="preserve">Mapping planned logical </w:t>
            </w:r>
            <w:r w:rsidR="001F22AF" w:rsidRPr="005F19CC">
              <w:t>interconnects.</w:t>
            </w:r>
            <w:r w:rsidRPr="005F19CC">
              <w:t xml:space="preserve"> </w:t>
            </w:r>
          </w:p>
          <w:p w14:paraId="1983313D" w14:textId="589D5F4E" w:rsidR="007B2AE6" w:rsidRPr="005F19CC" w:rsidRDefault="007B2AE6" w:rsidP="008B4B69">
            <w:pPr>
              <w:pStyle w:val="TableBulletText"/>
              <w:numPr>
                <w:ilvl w:val="0"/>
                <w:numId w:val="45"/>
              </w:numPr>
              <w:ind w:left="306" w:hanging="306"/>
            </w:pPr>
            <w:r w:rsidRPr="005F19CC">
              <w:t xml:space="preserve">Mapping planned physical </w:t>
            </w:r>
            <w:r w:rsidR="001F22AF" w:rsidRPr="005F19CC">
              <w:t>interconnects.</w:t>
            </w:r>
            <w:r w:rsidRPr="005F19CC">
              <w:t xml:space="preserve"> </w:t>
            </w:r>
          </w:p>
          <w:p w14:paraId="59049FA6" w14:textId="6EA8FA64" w:rsidR="007B2AE6" w:rsidRPr="005F19CC" w:rsidRDefault="007B2AE6" w:rsidP="008B4B69">
            <w:pPr>
              <w:pStyle w:val="TableBulletText"/>
              <w:numPr>
                <w:ilvl w:val="0"/>
                <w:numId w:val="45"/>
              </w:numPr>
              <w:ind w:left="306" w:hanging="306"/>
            </w:pPr>
            <w:r w:rsidRPr="005F19CC">
              <w:t>Lifetime support arrangements</w:t>
            </w:r>
            <w:r w:rsidR="00341A97">
              <w:t>.</w:t>
            </w:r>
          </w:p>
          <w:p w14:paraId="216D975F" w14:textId="77777777" w:rsidR="007B2AE6" w:rsidRPr="005F19CC" w:rsidRDefault="007B2AE6" w:rsidP="008B4B69">
            <w:pPr>
              <w:pStyle w:val="TableBulletText"/>
              <w:numPr>
                <w:ilvl w:val="0"/>
                <w:numId w:val="45"/>
              </w:numPr>
              <w:ind w:left="306" w:hanging="306"/>
            </w:pPr>
            <w:r w:rsidRPr="005F19CC">
              <w:t>Manufacturers</w:t>
            </w:r>
            <w:r w:rsidRPr="005F19CC" w:rsidDel="00914005">
              <w:t xml:space="preserve"> </w:t>
            </w:r>
            <w:r w:rsidRPr="005F19CC">
              <w:t>of critical components should provide, for example, an ISO 28000 statement of compliance or local regulation compliance.</w:t>
            </w:r>
          </w:p>
          <w:p w14:paraId="0454D8DA" w14:textId="77777777" w:rsidR="007B2AE6" w:rsidRPr="005F19CC" w:rsidRDefault="007B2AE6" w:rsidP="008B4B69">
            <w:pPr>
              <w:pStyle w:val="TableBulletText"/>
              <w:numPr>
                <w:ilvl w:val="0"/>
                <w:numId w:val="45"/>
              </w:numPr>
              <w:ind w:left="306" w:hanging="306"/>
            </w:pPr>
            <w:r w:rsidRPr="005F19CC">
              <w:t xml:space="preserve">Manufacturers of 5G network equipment should provide, for example, an ISO 27001/2 statement of compliance or local regulation compliance. </w:t>
            </w:r>
          </w:p>
          <w:p w14:paraId="460FE5A8" w14:textId="77777777" w:rsidR="007B2AE6" w:rsidRPr="005F19CC" w:rsidRDefault="007B2AE6" w:rsidP="008B4B69">
            <w:pPr>
              <w:pStyle w:val="TableBulletText"/>
              <w:numPr>
                <w:ilvl w:val="0"/>
                <w:numId w:val="45"/>
              </w:numPr>
              <w:ind w:left="306" w:hanging="306"/>
            </w:pPr>
            <w:r w:rsidRPr="005F19CC">
              <w:t>Manufacturers</w:t>
            </w:r>
            <w:r w:rsidRPr="005F19CC" w:rsidDel="00445F1C">
              <w:t xml:space="preserve"> </w:t>
            </w:r>
            <w:r w:rsidRPr="005F19CC">
              <w:t>of 5G network equipment should provide, for example, an ISO 22301 statement of compliance or local regulation compliance.</w:t>
            </w:r>
          </w:p>
          <w:p w14:paraId="6AEA3C4A" w14:textId="77777777" w:rsidR="007B2AE6" w:rsidRPr="005F19CC" w:rsidRDefault="007B2AE6" w:rsidP="008B4B69">
            <w:pPr>
              <w:pStyle w:val="TableBulletText"/>
              <w:numPr>
                <w:ilvl w:val="0"/>
                <w:numId w:val="45"/>
              </w:numPr>
              <w:ind w:left="306" w:hanging="306"/>
            </w:pPr>
            <w:r w:rsidRPr="005F19CC">
              <w:t xml:space="preserve">5G service providers e.g. MSPs, MSSP should comply with, for example, SoC 2 (SSAE 18) for all services provided under the scope of the service </w:t>
            </w:r>
            <w:r w:rsidRPr="005F19CC">
              <w:lastRenderedPageBreak/>
              <w:t>agreement or local regulation compliance.</w:t>
            </w:r>
          </w:p>
        </w:tc>
      </w:tr>
      <w:tr w:rsidR="007B2AE6" w:rsidRPr="005F19CC" w14:paraId="7DCD71F0" w14:textId="77777777" w:rsidTr="00B4463E">
        <w:tc>
          <w:tcPr>
            <w:tcW w:w="1280" w:type="dxa"/>
          </w:tcPr>
          <w:p w14:paraId="27957597" w14:textId="77777777" w:rsidR="007B2AE6" w:rsidRPr="005F19CC" w:rsidRDefault="007B2AE6" w:rsidP="00B4463E">
            <w:pPr>
              <w:pStyle w:val="TableText"/>
            </w:pPr>
            <w:r w:rsidRPr="005F19CC">
              <w:lastRenderedPageBreak/>
              <w:t>BC-011</w:t>
            </w:r>
          </w:p>
        </w:tc>
        <w:tc>
          <w:tcPr>
            <w:tcW w:w="3546" w:type="dxa"/>
          </w:tcPr>
          <w:p w14:paraId="2BCCE6CB" w14:textId="005633F8" w:rsidR="007B2AE6" w:rsidRPr="005F19CC" w:rsidRDefault="00880C9F" w:rsidP="00B4463E">
            <w:pPr>
              <w:pStyle w:val="TableText"/>
              <w:rPr>
                <w:bCs/>
              </w:rPr>
            </w:pPr>
            <w:r>
              <w:rPr>
                <w:bCs/>
              </w:rPr>
              <w:t>MNO</w:t>
            </w:r>
            <w:r w:rsidR="007B2AE6" w:rsidRPr="005F19CC">
              <w:rPr>
                <w:bCs/>
              </w:rPr>
              <w:t xml:space="preserve">s should implement </w:t>
            </w:r>
            <w:r w:rsidR="007B2AE6" w:rsidRPr="005F19CC">
              <w:rPr>
                <w:b/>
              </w:rPr>
              <w:t>3</w:t>
            </w:r>
            <w:r w:rsidR="007B2AE6" w:rsidRPr="005F19CC">
              <w:rPr>
                <w:b/>
                <w:vertAlign w:val="superscript"/>
              </w:rPr>
              <w:t>rd</w:t>
            </w:r>
            <w:r w:rsidR="007B2AE6" w:rsidRPr="005F19CC">
              <w:rPr>
                <w:b/>
              </w:rPr>
              <w:t xml:space="preserve"> party</w:t>
            </w:r>
            <w:r w:rsidR="007B2AE6" w:rsidRPr="005F19CC">
              <w:rPr>
                <w:bCs/>
              </w:rPr>
              <w:t xml:space="preserve"> access and </w:t>
            </w:r>
            <w:r w:rsidR="007B2AE6" w:rsidRPr="005F19CC">
              <w:rPr>
                <w:b/>
                <w:bCs/>
              </w:rPr>
              <w:t>o</w:t>
            </w:r>
            <w:r w:rsidR="007B2AE6" w:rsidRPr="005F19CC">
              <w:rPr>
                <w:b/>
              </w:rPr>
              <w:t>utsourcing controls</w:t>
            </w:r>
            <w:r w:rsidR="007B2AE6" w:rsidRPr="005F19CC">
              <w:rPr>
                <w:bCs/>
              </w:rPr>
              <w:t xml:space="preserve"> to ensure the risks of information sharing and outsourcing are effectively managed.</w:t>
            </w:r>
          </w:p>
        </w:tc>
        <w:tc>
          <w:tcPr>
            <w:tcW w:w="4190" w:type="dxa"/>
          </w:tcPr>
          <w:p w14:paraId="6EBEB16A" w14:textId="77777777" w:rsidR="007B2AE6" w:rsidRPr="005F19CC" w:rsidRDefault="007B2AE6" w:rsidP="008B4B69">
            <w:pPr>
              <w:pStyle w:val="TableBulletText"/>
              <w:numPr>
                <w:ilvl w:val="0"/>
                <w:numId w:val="51"/>
              </w:numPr>
              <w:ind w:left="306" w:hanging="306"/>
            </w:pPr>
            <w:r w:rsidRPr="005F19CC">
              <w:t>Processes to identify, prioritise and assess suppliers and partners of critical systems, components and services using a supply chain risk assessment process.</w:t>
            </w:r>
          </w:p>
          <w:p w14:paraId="24A92E23" w14:textId="77777777" w:rsidR="007B2AE6" w:rsidRPr="005F19CC" w:rsidRDefault="007B2AE6" w:rsidP="008B4B69">
            <w:pPr>
              <w:pStyle w:val="TableBulletText"/>
              <w:numPr>
                <w:ilvl w:val="0"/>
                <w:numId w:val="51"/>
              </w:numPr>
              <w:ind w:left="306" w:hanging="306"/>
            </w:pPr>
            <w:r w:rsidRPr="005F19CC">
              <w:t>Procedures exist to identify and manage the risks associated with third-party access to the organization’s systems and data.</w:t>
            </w:r>
          </w:p>
          <w:p w14:paraId="095BCDA9" w14:textId="24C2FC6B" w:rsidR="007B2AE6" w:rsidRPr="005F19CC" w:rsidRDefault="007B2AE6" w:rsidP="008B4B69">
            <w:pPr>
              <w:pStyle w:val="TableBulletText"/>
              <w:numPr>
                <w:ilvl w:val="0"/>
                <w:numId w:val="51"/>
              </w:numPr>
              <w:ind w:left="306" w:hanging="306"/>
            </w:pPr>
            <w:r w:rsidRPr="005F19CC">
              <w:t xml:space="preserve">Security controls required of internal staff and resources, including privileged access (NO-005 / CIS-004), are mirrored with prioritized </w:t>
            </w:r>
            <w:r w:rsidR="001F22AF" w:rsidRPr="005F19CC">
              <w:t>suppliers.</w:t>
            </w:r>
            <w:r w:rsidRPr="005F19CC">
              <w:t xml:space="preserve"> </w:t>
            </w:r>
          </w:p>
          <w:p w14:paraId="21ED70D0" w14:textId="5FFE81BB" w:rsidR="007B2AE6" w:rsidRPr="005F19CC" w:rsidRDefault="007B2AE6" w:rsidP="008B4B69">
            <w:pPr>
              <w:pStyle w:val="TableBulletText"/>
              <w:numPr>
                <w:ilvl w:val="0"/>
                <w:numId w:val="51"/>
              </w:numPr>
              <w:ind w:left="306" w:hanging="306"/>
            </w:pPr>
            <w:r w:rsidRPr="005F19CC">
              <w:t xml:space="preserve">Contract and due diligence </w:t>
            </w:r>
            <w:proofErr w:type="gramStart"/>
            <w:r w:rsidRPr="005F19CC">
              <w:t>checks</w:t>
            </w:r>
            <w:proofErr w:type="gramEnd"/>
            <w:r w:rsidRPr="005F19CC">
              <w:t xml:space="preserve"> for prioritised suppliers based on a pre-procurement risk </w:t>
            </w:r>
            <w:r w:rsidR="001F22AF" w:rsidRPr="005F19CC">
              <w:t>assessment.</w:t>
            </w:r>
          </w:p>
          <w:p w14:paraId="2D0D99AE" w14:textId="4BCFBB95" w:rsidR="007B2AE6" w:rsidRPr="005F19CC" w:rsidRDefault="007B2AE6" w:rsidP="008B4B69">
            <w:pPr>
              <w:pStyle w:val="TableBulletText"/>
              <w:numPr>
                <w:ilvl w:val="0"/>
                <w:numId w:val="51"/>
              </w:numPr>
              <w:ind w:left="306" w:hanging="306"/>
            </w:pPr>
            <w:r w:rsidRPr="005F19CC">
              <w:t>Breach notification from suppliers in a timely manner</w:t>
            </w:r>
            <w:r w:rsidR="003860F8">
              <w:t>.</w:t>
            </w:r>
          </w:p>
        </w:tc>
      </w:tr>
      <w:tr w:rsidR="007B2AE6" w:rsidRPr="005F19CC" w14:paraId="3935373F" w14:textId="77777777" w:rsidTr="00B4463E">
        <w:tc>
          <w:tcPr>
            <w:tcW w:w="1280" w:type="dxa"/>
          </w:tcPr>
          <w:p w14:paraId="4D98FA33" w14:textId="77777777" w:rsidR="007B2AE6" w:rsidRPr="005F19CC" w:rsidRDefault="007B2AE6" w:rsidP="00B4463E">
            <w:pPr>
              <w:pStyle w:val="TableText"/>
            </w:pPr>
            <w:r w:rsidRPr="005F19CC">
              <w:t>BC-012</w:t>
            </w:r>
          </w:p>
        </w:tc>
        <w:tc>
          <w:tcPr>
            <w:tcW w:w="3546" w:type="dxa"/>
          </w:tcPr>
          <w:p w14:paraId="00C353AB" w14:textId="77777777" w:rsidR="007B2AE6" w:rsidRPr="005F19CC" w:rsidRDefault="007B2AE6" w:rsidP="00B4463E">
            <w:pPr>
              <w:pStyle w:val="TableText"/>
              <w:rPr>
                <w:b/>
              </w:rPr>
            </w:pPr>
            <w:r w:rsidRPr="005F19CC">
              <w:rPr>
                <w:b/>
              </w:rPr>
              <w:t>Decommissioning of equipment</w:t>
            </w:r>
            <w:r w:rsidRPr="005F19CC">
              <w:rPr>
                <w:bCs/>
              </w:rPr>
              <w:t xml:space="preserve"> should consider secure sanitisation or disposal controls to avoid the risks of consequent data leaks.</w:t>
            </w:r>
          </w:p>
        </w:tc>
        <w:tc>
          <w:tcPr>
            <w:tcW w:w="4190" w:type="dxa"/>
          </w:tcPr>
          <w:p w14:paraId="606D7221" w14:textId="7B5C1DCA" w:rsidR="007B2AE6" w:rsidRPr="005F19CC" w:rsidRDefault="007B2AE6" w:rsidP="008B4B69">
            <w:pPr>
              <w:pStyle w:val="TableBulletText"/>
              <w:numPr>
                <w:ilvl w:val="0"/>
                <w:numId w:val="52"/>
              </w:numPr>
              <w:ind w:left="306" w:hanging="306"/>
            </w:pPr>
            <w:r w:rsidRPr="005F19CC">
              <w:t>Removing access for testing access</w:t>
            </w:r>
            <w:r w:rsidR="003860F8">
              <w:t>.</w:t>
            </w:r>
          </w:p>
          <w:p w14:paraId="61C03FDE" w14:textId="17EFC659" w:rsidR="007B2AE6" w:rsidRPr="005F19CC" w:rsidRDefault="007B2AE6" w:rsidP="008B4B69">
            <w:pPr>
              <w:pStyle w:val="TableBulletText"/>
              <w:numPr>
                <w:ilvl w:val="0"/>
                <w:numId w:val="52"/>
              </w:numPr>
              <w:ind w:left="306" w:hanging="306"/>
            </w:pPr>
            <w:r w:rsidRPr="005F19CC">
              <w:t xml:space="preserve">Defining and enforcing media sanitisation policies in accordance with country-specific or internationally recognised </w:t>
            </w:r>
            <w:r w:rsidR="001F22AF" w:rsidRPr="005F19CC">
              <w:t>guidelines e.g.</w:t>
            </w:r>
            <w:r w:rsidRPr="005F19CC">
              <w:t xml:space="preserve"> NIST SP 800-88 and ISO/IEC 27040</w:t>
            </w:r>
            <w:r w:rsidR="003860F8">
              <w:t>.</w:t>
            </w:r>
          </w:p>
          <w:p w14:paraId="275F11D3" w14:textId="6498F077" w:rsidR="007B2AE6" w:rsidRPr="005F19CC" w:rsidRDefault="007B2AE6" w:rsidP="008B4B69">
            <w:pPr>
              <w:pStyle w:val="TableBulletText"/>
              <w:numPr>
                <w:ilvl w:val="0"/>
                <w:numId w:val="52"/>
              </w:numPr>
              <w:ind w:left="306" w:hanging="306"/>
            </w:pPr>
            <w:r w:rsidRPr="005F19CC">
              <w:t>Deleting and sanitising all interfaces and configurations e.g. support for older protocols and memory</w:t>
            </w:r>
            <w:r w:rsidR="003860F8">
              <w:t>.</w:t>
            </w:r>
          </w:p>
          <w:p w14:paraId="053B8DE5" w14:textId="66BE577A" w:rsidR="007B2AE6" w:rsidRPr="005F19CC" w:rsidRDefault="007B2AE6" w:rsidP="008B4B69">
            <w:pPr>
              <w:pStyle w:val="TableBulletText"/>
              <w:numPr>
                <w:ilvl w:val="0"/>
                <w:numId w:val="52"/>
              </w:numPr>
              <w:ind w:left="306" w:hanging="306"/>
            </w:pPr>
            <w:r w:rsidRPr="005F19CC">
              <w:t xml:space="preserve">Policy for reuse, selling and secure and safe disposal/destruction of </w:t>
            </w:r>
            <w:r w:rsidR="001F22AF" w:rsidRPr="005F19CC">
              <w:t>equipment.</w:t>
            </w:r>
          </w:p>
          <w:p w14:paraId="58BF2D2F" w14:textId="5A4DDE8B" w:rsidR="007B2AE6" w:rsidRPr="005F19CC" w:rsidRDefault="007B2AE6" w:rsidP="008B4B69">
            <w:pPr>
              <w:pStyle w:val="TableBulletText"/>
              <w:numPr>
                <w:ilvl w:val="0"/>
                <w:numId w:val="52"/>
              </w:numPr>
              <w:ind w:left="306" w:hanging="306"/>
            </w:pPr>
            <w:r w:rsidRPr="005F19CC">
              <w:t>Compliance with environmental, recycling, reuse and disposal regulations</w:t>
            </w:r>
            <w:r w:rsidR="003860F8">
              <w:t>.</w:t>
            </w:r>
          </w:p>
        </w:tc>
      </w:tr>
      <w:tr w:rsidR="007B2AE6" w:rsidRPr="005F19CC" w14:paraId="3F7317F3" w14:textId="77777777" w:rsidTr="00B4463E">
        <w:tc>
          <w:tcPr>
            <w:tcW w:w="1280" w:type="dxa"/>
          </w:tcPr>
          <w:p w14:paraId="49953730" w14:textId="77777777" w:rsidR="007B2AE6" w:rsidRPr="005F19CC" w:rsidRDefault="007B2AE6" w:rsidP="00B4463E">
            <w:pPr>
              <w:pStyle w:val="TableText"/>
            </w:pPr>
            <w:r w:rsidRPr="005F19CC">
              <w:t>BC-013</w:t>
            </w:r>
          </w:p>
        </w:tc>
        <w:tc>
          <w:tcPr>
            <w:tcW w:w="3546" w:type="dxa"/>
          </w:tcPr>
          <w:p w14:paraId="7C731B54" w14:textId="77777777" w:rsidR="007B2AE6" w:rsidRPr="005F19CC" w:rsidRDefault="007B2AE6" w:rsidP="00B4463E">
            <w:pPr>
              <w:pStyle w:val="TableText"/>
              <w:rPr>
                <w:b/>
              </w:rPr>
            </w:pPr>
            <w:r w:rsidRPr="005F19CC">
              <w:rPr>
                <w:b/>
              </w:rPr>
              <w:t xml:space="preserve">Products (HW/SW) are protected </w:t>
            </w:r>
            <w:r w:rsidRPr="005F19CC">
              <w:t>from tampering either via supply chain poisoning or internal threat agents with privileged access</w:t>
            </w:r>
          </w:p>
        </w:tc>
        <w:tc>
          <w:tcPr>
            <w:tcW w:w="4190" w:type="dxa"/>
          </w:tcPr>
          <w:p w14:paraId="66EC5F1F" w14:textId="77777777" w:rsidR="007B2AE6" w:rsidRPr="005F19CC" w:rsidRDefault="007B2AE6" w:rsidP="008B4B69">
            <w:pPr>
              <w:pStyle w:val="TableBulletText"/>
              <w:numPr>
                <w:ilvl w:val="0"/>
                <w:numId w:val="61"/>
              </w:numPr>
              <w:ind w:left="306" w:hanging="306"/>
            </w:pPr>
            <w:r w:rsidRPr="005F19CC">
              <w:t xml:space="preserve">Manufacturers should support integrity verification technologies in their products/solutions including signed software / firmware packages, and secure delivery mechanisms for HW and SW. </w:t>
            </w:r>
          </w:p>
          <w:p w14:paraId="150A20F9" w14:textId="77777777" w:rsidR="007B2AE6" w:rsidRPr="005F19CC" w:rsidRDefault="007B2AE6" w:rsidP="008B4B69">
            <w:pPr>
              <w:pStyle w:val="TableBulletText"/>
              <w:numPr>
                <w:ilvl w:val="0"/>
                <w:numId w:val="61"/>
              </w:numPr>
              <w:ind w:left="306" w:hanging="306"/>
            </w:pPr>
            <w:r w:rsidRPr="005F19CC">
              <w:t>MNOs should define and implement a risk-based patch management (e.g. deployment) policy.</w:t>
            </w:r>
          </w:p>
          <w:p w14:paraId="409FBBD6" w14:textId="7C388200" w:rsidR="007B2AE6" w:rsidRPr="005F19CC" w:rsidRDefault="007B2AE6" w:rsidP="008B4B69">
            <w:pPr>
              <w:pStyle w:val="TableBulletText"/>
              <w:numPr>
                <w:ilvl w:val="0"/>
                <w:numId w:val="61"/>
              </w:numPr>
              <w:ind w:left="306" w:hanging="306"/>
            </w:pPr>
            <w:r w:rsidRPr="005F19CC">
              <w:t xml:space="preserve">Security patch policies should include minimal – maximal deployment time limits, alternative mitigation options (if they exist) and cost-benefit </w:t>
            </w:r>
            <w:r w:rsidR="001F22AF" w:rsidRPr="005F19CC">
              <w:t>analysis.</w:t>
            </w:r>
          </w:p>
          <w:p w14:paraId="4AF5D03E" w14:textId="77777777" w:rsidR="007B2AE6" w:rsidRPr="005F19CC" w:rsidRDefault="007B2AE6" w:rsidP="008B4B69">
            <w:pPr>
              <w:pStyle w:val="TableBulletText"/>
              <w:numPr>
                <w:ilvl w:val="0"/>
                <w:numId w:val="61"/>
              </w:numPr>
              <w:ind w:left="306" w:hanging="306"/>
            </w:pPr>
            <w:r w:rsidRPr="005F19CC">
              <w:lastRenderedPageBreak/>
              <w:t>MNOs should establish hardware lifecycle policies e.g. full/partial equipment replacement, decommission.</w:t>
            </w:r>
          </w:p>
          <w:p w14:paraId="5342A9A6" w14:textId="77777777" w:rsidR="007B2AE6" w:rsidRPr="005F19CC" w:rsidRDefault="007B2AE6" w:rsidP="008B4B69">
            <w:pPr>
              <w:pStyle w:val="TableBulletText"/>
              <w:numPr>
                <w:ilvl w:val="0"/>
                <w:numId w:val="61"/>
              </w:numPr>
              <w:ind w:left="306" w:hanging="306"/>
            </w:pPr>
            <w:r w:rsidRPr="005F19CC">
              <w:t>MNOs should continuously monitor and evaluate the organisation's compliance against set patch management policies.</w:t>
            </w:r>
          </w:p>
        </w:tc>
      </w:tr>
      <w:tr w:rsidR="007B2AE6" w:rsidRPr="005F19CC" w14:paraId="00BCD42F" w14:textId="77777777" w:rsidTr="00B4463E">
        <w:tc>
          <w:tcPr>
            <w:tcW w:w="1280" w:type="dxa"/>
          </w:tcPr>
          <w:p w14:paraId="3D6AAC87" w14:textId="77777777" w:rsidR="007B2AE6" w:rsidRPr="005F19CC" w:rsidRDefault="007B2AE6" w:rsidP="00B4463E">
            <w:pPr>
              <w:pStyle w:val="TableText"/>
            </w:pPr>
            <w:r w:rsidRPr="005F19CC">
              <w:lastRenderedPageBreak/>
              <w:t>BC-014</w:t>
            </w:r>
          </w:p>
        </w:tc>
        <w:tc>
          <w:tcPr>
            <w:tcW w:w="3546" w:type="dxa"/>
          </w:tcPr>
          <w:p w14:paraId="40699C6C" w14:textId="59534A37" w:rsidR="007B2AE6" w:rsidRPr="005F19CC" w:rsidRDefault="00941C0A" w:rsidP="00B4463E">
            <w:pPr>
              <w:pStyle w:val="TableText"/>
              <w:rPr>
                <w:b/>
              </w:rPr>
            </w:pPr>
            <w:r>
              <w:rPr>
                <w:bCs/>
              </w:rPr>
              <w:t>MNO</w:t>
            </w:r>
            <w:r w:rsidR="007B2AE6" w:rsidRPr="005F19CC">
              <w:rPr>
                <w:bCs/>
              </w:rPr>
              <w:t>s should align their cyber-security practices and compliance regimes against internationally recognised standards and cybersecurity frameworks.</w:t>
            </w:r>
          </w:p>
        </w:tc>
        <w:tc>
          <w:tcPr>
            <w:tcW w:w="4190" w:type="dxa"/>
          </w:tcPr>
          <w:p w14:paraId="2EA2ABDC" w14:textId="77777777" w:rsidR="007B2AE6" w:rsidRPr="005F19CC" w:rsidRDefault="007B2AE6" w:rsidP="008B4B69">
            <w:pPr>
              <w:pStyle w:val="TableBulletText"/>
              <w:numPr>
                <w:ilvl w:val="0"/>
                <w:numId w:val="62"/>
              </w:numPr>
              <w:ind w:left="306" w:hanging="306"/>
            </w:pPr>
            <w:r w:rsidRPr="005F19CC">
              <w:t>Operators should align, where appropriate, their cybersecurity risk management and compliance with the latest published versions of internationally recognised standards, specifically:</w:t>
            </w:r>
          </w:p>
          <w:p w14:paraId="31A7DB7C" w14:textId="77777777" w:rsidR="007B2AE6" w:rsidRPr="005F19CC" w:rsidRDefault="007B2AE6" w:rsidP="008B4B69">
            <w:pPr>
              <w:pStyle w:val="TableBulletText"/>
              <w:numPr>
                <w:ilvl w:val="0"/>
                <w:numId w:val="63"/>
              </w:numPr>
              <w:tabs>
                <w:tab w:val="clear" w:pos="454"/>
                <w:tab w:val="left" w:pos="730"/>
              </w:tabs>
              <w:ind w:left="589" w:hanging="306"/>
            </w:pPr>
            <w:r w:rsidRPr="005F19CC">
              <w:t xml:space="preserve">MNOs should align BC-004 (Information Security Management) with ISO/IEC 27001/2/11. </w:t>
            </w:r>
          </w:p>
          <w:p w14:paraId="0F9BDF3E" w14:textId="77777777" w:rsidR="007B2AE6" w:rsidRPr="005F19CC" w:rsidRDefault="007B2AE6" w:rsidP="008B4B69">
            <w:pPr>
              <w:pStyle w:val="TableBulletText"/>
              <w:numPr>
                <w:ilvl w:val="0"/>
                <w:numId w:val="63"/>
              </w:numPr>
              <w:tabs>
                <w:tab w:val="clear" w:pos="454"/>
                <w:tab w:val="left" w:pos="730"/>
              </w:tabs>
              <w:ind w:left="589" w:hanging="306"/>
            </w:pPr>
            <w:r w:rsidRPr="005F19CC">
              <w:t>MNOs should align BC-008 (BCM) with ISO/IEC 22301.</w:t>
            </w:r>
          </w:p>
          <w:p w14:paraId="69D01407" w14:textId="77777777" w:rsidR="007B2AE6" w:rsidRPr="005F19CC" w:rsidRDefault="007B2AE6" w:rsidP="008B4B69">
            <w:pPr>
              <w:pStyle w:val="TableBulletText"/>
              <w:numPr>
                <w:ilvl w:val="0"/>
                <w:numId w:val="63"/>
              </w:numPr>
              <w:tabs>
                <w:tab w:val="clear" w:pos="454"/>
                <w:tab w:val="left" w:pos="730"/>
              </w:tabs>
              <w:ind w:left="589" w:hanging="306"/>
            </w:pPr>
            <w:r w:rsidRPr="005F19CC">
              <w:t>MNOs should align BC-011 and BC-010 (Supply Chain) with ISO/TC 28000.</w:t>
            </w:r>
          </w:p>
          <w:p w14:paraId="6E9D4DD2" w14:textId="77777777" w:rsidR="007B2AE6" w:rsidRPr="005F19CC" w:rsidRDefault="007B2AE6" w:rsidP="008B4B69">
            <w:pPr>
              <w:pStyle w:val="TableBulletText"/>
              <w:numPr>
                <w:ilvl w:val="0"/>
                <w:numId w:val="63"/>
              </w:numPr>
              <w:tabs>
                <w:tab w:val="clear" w:pos="454"/>
                <w:tab w:val="left" w:pos="730"/>
              </w:tabs>
              <w:ind w:left="589" w:hanging="306"/>
            </w:pPr>
            <w:r w:rsidRPr="005F19CC">
              <w:t>MNOs should align BC-012 (Media Sanitization) with ISO 27040 or NIST SP 800-88.</w:t>
            </w:r>
          </w:p>
          <w:p w14:paraId="23BF661B" w14:textId="77777777" w:rsidR="007B2AE6" w:rsidRPr="005F19CC" w:rsidRDefault="007B2AE6" w:rsidP="008B4B69">
            <w:pPr>
              <w:pStyle w:val="TableBulletText"/>
              <w:numPr>
                <w:ilvl w:val="0"/>
                <w:numId w:val="148"/>
              </w:numPr>
            </w:pPr>
            <w:r w:rsidRPr="005F19CC">
              <w:t>MNOs should align existing cybersecurity risk management processes with an established and recognised cybersecurity framework such as NIST CSF.</w:t>
            </w:r>
          </w:p>
        </w:tc>
      </w:tr>
      <w:tr w:rsidR="007B2AE6" w:rsidRPr="005F19CC" w14:paraId="6DDF096B" w14:textId="77777777" w:rsidTr="00B4463E">
        <w:tc>
          <w:tcPr>
            <w:tcW w:w="1280" w:type="dxa"/>
          </w:tcPr>
          <w:p w14:paraId="6724AF4B" w14:textId="77777777" w:rsidR="007B2AE6" w:rsidRPr="005F19CC" w:rsidRDefault="007B2AE6" w:rsidP="00B4463E">
            <w:pPr>
              <w:pStyle w:val="TableText"/>
            </w:pPr>
            <w:r w:rsidRPr="005F19CC">
              <w:t>BC-015</w:t>
            </w:r>
          </w:p>
        </w:tc>
        <w:tc>
          <w:tcPr>
            <w:tcW w:w="3546" w:type="dxa"/>
          </w:tcPr>
          <w:p w14:paraId="0565AE23" w14:textId="6BBA8C40" w:rsidR="007B2AE6" w:rsidRPr="005F19CC" w:rsidRDefault="00941C0A" w:rsidP="00B4463E">
            <w:pPr>
              <w:pStyle w:val="TableText"/>
            </w:pPr>
            <w:r>
              <w:t>MNO</w:t>
            </w:r>
            <w:r w:rsidR="007B2AE6" w:rsidRPr="005F19CC">
              <w:t xml:space="preserve">s should define clear cyber resiliency strategic objectives and incorporate these objectives into the organisation’s risk management framework. </w:t>
            </w:r>
          </w:p>
        </w:tc>
        <w:tc>
          <w:tcPr>
            <w:tcW w:w="4190" w:type="dxa"/>
          </w:tcPr>
          <w:p w14:paraId="28D62425" w14:textId="77777777" w:rsidR="007B2AE6" w:rsidRPr="005F19CC" w:rsidRDefault="007B2AE6" w:rsidP="008B4B69">
            <w:pPr>
              <w:pStyle w:val="TableBulletText"/>
              <w:numPr>
                <w:ilvl w:val="0"/>
                <w:numId w:val="64"/>
              </w:numPr>
              <w:ind w:left="306" w:hanging="306"/>
            </w:pPr>
            <w:r w:rsidRPr="005F19CC">
              <w:t>MNOs should define &amp; implement objectives to:</w:t>
            </w:r>
          </w:p>
          <w:p w14:paraId="3A357875" w14:textId="7F2A16C5" w:rsidR="007B2AE6" w:rsidRPr="005F19CC" w:rsidRDefault="007B2AE6" w:rsidP="008B4B69">
            <w:pPr>
              <w:pStyle w:val="TableBulletText"/>
              <w:numPr>
                <w:ilvl w:val="0"/>
                <w:numId w:val="65"/>
              </w:numPr>
              <w:ind w:left="589" w:hanging="306"/>
            </w:pPr>
            <w:r w:rsidRPr="005F19CC">
              <w:t>Continue the duration and viability of essential mission or business critical functions during adversity e.g. by ensuring the availability of services and minimising the impact of service degradation (see ARCH-009)</w:t>
            </w:r>
            <w:r w:rsidR="003860F8">
              <w:t>.</w:t>
            </w:r>
            <w:r w:rsidRPr="005F19CC">
              <w:t xml:space="preserve"> </w:t>
            </w:r>
          </w:p>
          <w:p w14:paraId="305AF241" w14:textId="77777777" w:rsidR="007B2AE6" w:rsidRPr="005F19CC" w:rsidRDefault="007B2AE6" w:rsidP="008B4B69">
            <w:pPr>
              <w:pStyle w:val="TableBulletText"/>
              <w:numPr>
                <w:ilvl w:val="0"/>
                <w:numId w:val="65"/>
              </w:numPr>
              <w:ind w:left="589" w:hanging="306"/>
            </w:pPr>
            <w:r w:rsidRPr="005F19CC">
              <w:t>Constrain - limit damage from adversity e.g. by identifying and isolating compromised assets.</w:t>
            </w:r>
          </w:p>
          <w:p w14:paraId="2C0C619C" w14:textId="77777777" w:rsidR="007B2AE6" w:rsidRPr="005F19CC" w:rsidRDefault="007B2AE6" w:rsidP="008B4B69">
            <w:pPr>
              <w:pStyle w:val="TableBulletText"/>
              <w:numPr>
                <w:ilvl w:val="0"/>
                <w:numId w:val="65"/>
              </w:numPr>
              <w:ind w:left="589" w:hanging="306"/>
            </w:pPr>
            <w:r w:rsidRPr="005F19CC">
              <w:t>Reconstitute – ensure the restoration of business functionality as soon as possible after an attack and determine the trustworthiness of restored resources.</w:t>
            </w:r>
          </w:p>
          <w:p w14:paraId="720967C6" w14:textId="77777777" w:rsidR="007B2AE6" w:rsidRPr="005F19CC" w:rsidRDefault="007B2AE6" w:rsidP="008B4B69">
            <w:pPr>
              <w:pStyle w:val="TableBulletText"/>
              <w:numPr>
                <w:ilvl w:val="0"/>
                <w:numId w:val="62"/>
              </w:numPr>
              <w:ind w:left="306" w:hanging="306"/>
            </w:pPr>
            <w:r w:rsidRPr="005F19CC">
              <w:t xml:space="preserve">Align the organisation’s cybersecurity resiliency strategy with industry best practices such as NIST SP 800-160 vol 2. </w:t>
            </w:r>
          </w:p>
        </w:tc>
      </w:tr>
    </w:tbl>
    <w:p w14:paraId="20793CB1" w14:textId="77777777" w:rsidR="007B2AE6" w:rsidRPr="005F19CC" w:rsidRDefault="007B2AE6" w:rsidP="007B2AE6"/>
    <w:p w14:paraId="661A1EA7" w14:textId="77777777" w:rsidR="007B2AE6" w:rsidRPr="005F19CC" w:rsidRDefault="007B2AE6" w:rsidP="007B2AE6">
      <w:pPr>
        <w:pStyle w:val="Heading2"/>
        <w:tabs>
          <w:tab w:val="clear" w:pos="624"/>
          <w:tab w:val="num" w:pos="578"/>
        </w:tabs>
        <w:spacing w:before="0" w:after="120" w:line="259" w:lineRule="auto"/>
        <w:ind w:left="578" w:hanging="578"/>
      </w:pPr>
      <w:bookmarkStart w:id="144" w:name="_Toc29213380"/>
      <w:bookmarkStart w:id="145" w:name="_Toc212732566"/>
      <w:r w:rsidRPr="005F19CC">
        <w:t>Technological Controls</w:t>
      </w:r>
      <w:bookmarkEnd w:id="144"/>
      <w:bookmarkEnd w:id="145"/>
    </w:p>
    <w:p w14:paraId="1316CA08" w14:textId="0C7B62CF" w:rsidR="007B2AE6" w:rsidRPr="005F19CC" w:rsidRDefault="007B2AE6" w:rsidP="007B2AE6">
      <w:pPr>
        <w:pStyle w:val="NormalParagraph"/>
        <w:rPr>
          <w:lang w:eastAsia="en-US" w:bidi="bn-BD"/>
        </w:rPr>
      </w:pPr>
      <w:r w:rsidRPr="005F19CC">
        <w:rPr>
          <w:lang w:eastAsia="en-US" w:bidi="bn-BD"/>
        </w:rPr>
        <w:t xml:space="preserve">Each of the technical controls outlined are required to secure a mobile telecommunications network. The sections represent the operational team who may manage the control’s area of responsibility. This team, or area, is likely to be able to comment on the </w:t>
      </w:r>
      <w:r w:rsidR="007A45AD">
        <w:rPr>
          <w:lang w:eastAsia="en-US" w:bidi="bn-BD"/>
        </w:rPr>
        <w:t>MNO</w:t>
      </w:r>
      <w:r w:rsidRPr="005F19CC">
        <w:rPr>
          <w:lang w:eastAsia="en-US" w:bidi="bn-BD"/>
        </w:rPr>
        <w:t xml:space="preserve">’s solution within their network. </w:t>
      </w:r>
    </w:p>
    <w:p w14:paraId="6C5154D1" w14:textId="77777777" w:rsidR="007B2AE6" w:rsidRDefault="007B2AE6" w:rsidP="007B2AE6">
      <w:pPr>
        <w:pStyle w:val="Heading3"/>
      </w:pPr>
      <w:bookmarkStart w:id="146" w:name="_Toc29213382"/>
      <w:bookmarkStart w:id="147" w:name="_Ref190274549"/>
      <w:bookmarkStart w:id="148" w:name="_Ref190335243"/>
      <w:bookmarkStart w:id="149" w:name="_Toc212732567"/>
      <w:bookmarkStart w:id="150" w:name="_Toc29213381"/>
      <w:bookmarkStart w:id="151" w:name="_Toc491077625"/>
      <w:r w:rsidRPr="005F19CC">
        <w:t>(e)UICC Management Controls</w:t>
      </w:r>
      <w:bookmarkEnd w:id="146"/>
      <w:bookmarkEnd w:id="147"/>
      <w:bookmarkEnd w:id="148"/>
      <w:bookmarkEnd w:id="149"/>
    </w:p>
    <w:p w14:paraId="5B463EA8" w14:textId="15C58A0F" w:rsidR="0093236F" w:rsidRPr="0093236F" w:rsidRDefault="00A41DF7" w:rsidP="003129C6">
      <w:pPr>
        <w:pStyle w:val="Heading4"/>
      </w:pPr>
      <w:r>
        <w:t>UICC</w:t>
      </w:r>
      <w:r w:rsidR="00824082">
        <w:t>/</w:t>
      </w:r>
      <w:r w:rsidR="00EB1602">
        <w:t>U</w:t>
      </w:r>
      <w:r w:rsidR="00824082">
        <w:t>SIM</w:t>
      </w:r>
      <w:r w:rsidR="00EB1602">
        <w:t xml:space="preserve"> </w:t>
      </w:r>
      <w:r w:rsidR="00546FBC">
        <w:t>Management Controls</w:t>
      </w:r>
    </w:p>
    <w:p w14:paraId="072FD3CF" w14:textId="2162BD42" w:rsidR="007B2AE6" w:rsidRPr="005F19CC" w:rsidRDefault="007B2AE6" w:rsidP="007B2AE6">
      <w:pPr>
        <w:pStyle w:val="NormalParagraph"/>
        <w:rPr>
          <w:lang w:eastAsia="en-US" w:bidi="bn-BD"/>
        </w:rPr>
      </w:pPr>
      <w:r w:rsidRPr="005F19CC">
        <w:t xml:space="preserve">These controls are likely to be understood and managed by the SIM management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3451"/>
        <w:gridCol w:w="4253"/>
      </w:tblGrid>
      <w:tr w:rsidR="007B2AE6" w:rsidRPr="005F19CC" w14:paraId="5CAF5233" w14:textId="77777777" w:rsidTr="00B4463E">
        <w:tc>
          <w:tcPr>
            <w:tcW w:w="1312" w:type="dxa"/>
            <w:tcBorders>
              <w:top w:val="single" w:sz="4" w:space="0" w:color="auto"/>
              <w:left w:val="single" w:sz="4" w:space="0" w:color="auto"/>
              <w:bottom w:val="single" w:sz="4" w:space="0" w:color="auto"/>
              <w:right w:val="single" w:sz="4" w:space="0" w:color="auto"/>
            </w:tcBorders>
            <w:shd w:val="clear" w:color="auto" w:fill="C00000"/>
            <w:vAlign w:val="center"/>
          </w:tcPr>
          <w:p w14:paraId="50DD65AB" w14:textId="77777777" w:rsidR="007B2AE6" w:rsidRPr="005F19CC" w:rsidRDefault="007B2AE6" w:rsidP="00B4463E">
            <w:pPr>
              <w:pStyle w:val="TableHeader"/>
              <w:rPr>
                <w:lang w:val="en-GB"/>
              </w:rPr>
            </w:pPr>
            <w:r w:rsidRPr="005F19CC">
              <w:rPr>
                <w:lang w:val="en-GB"/>
              </w:rPr>
              <w:t xml:space="preserve">Reference </w:t>
            </w:r>
          </w:p>
        </w:tc>
        <w:tc>
          <w:tcPr>
            <w:tcW w:w="3451" w:type="dxa"/>
            <w:tcBorders>
              <w:top w:val="single" w:sz="4" w:space="0" w:color="auto"/>
              <w:left w:val="single" w:sz="4" w:space="0" w:color="auto"/>
              <w:bottom w:val="single" w:sz="4" w:space="0" w:color="auto"/>
              <w:right w:val="single" w:sz="4" w:space="0" w:color="auto"/>
            </w:tcBorders>
            <w:shd w:val="clear" w:color="auto" w:fill="C00000"/>
          </w:tcPr>
          <w:p w14:paraId="5892372C" w14:textId="77777777" w:rsidR="007B2AE6" w:rsidRPr="005F19CC" w:rsidRDefault="007B2AE6" w:rsidP="00B4463E">
            <w:pPr>
              <w:pStyle w:val="TableHeader"/>
              <w:rPr>
                <w:lang w:val="en-GB"/>
              </w:rPr>
            </w:pPr>
            <w:r w:rsidRPr="005F19CC">
              <w:rPr>
                <w:lang w:val="en-GB"/>
              </w:rPr>
              <w:t>Objective</w:t>
            </w:r>
          </w:p>
        </w:tc>
        <w:tc>
          <w:tcPr>
            <w:tcW w:w="4253" w:type="dxa"/>
            <w:tcBorders>
              <w:top w:val="single" w:sz="4" w:space="0" w:color="auto"/>
              <w:left w:val="single" w:sz="4" w:space="0" w:color="auto"/>
              <w:bottom w:val="single" w:sz="4" w:space="0" w:color="auto"/>
              <w:right w:val="single" w:sz="4" w:space="0" w:color="auto"/>
            </w:tcBorders>
            <w:shd w:val="clear" w:color="auto" w:fill="C00000"/>
          </w:tcPr>
          <w:p w14:paraId="7C5B7BF5" w14:textId="77777777" w:rsidR="007B2AE6" w:rsidRPr="005F19CC" w:rsidRDefault="007B2AE6" w:rsidP="00B4463E">
            <w:pPr>
              <w:pStyle w:val="TableHeader"/>
              <w:ind w:left="365" w:hanging="365"/>
              <w:rPr>
                <w:lang w:val="en-GB"/>
              </w:rPr>
            </w:pPr>
            <w:r w:rsidRPr="005F19CC">
              <w:rPr>
                <w:lang w:val="en-GB"/>
              </w:rPr>
              <w:t>Solution Description</w:t>
            </w:r>
          </w:p>
        </w:tc>
      </w:tr>
      <w:tr w:rsidR="007B2AE6" w:rsidRPr="005F19CC" w14:paraId="4B5615D3" w14:textId="77777777" w:rsidTr="00513E8C">
        <w:trPr>
          <w:trHeight w:val="1692"/>
        </w:trPr>
        <w:tc>
          <w:tcPr>
            <w:tcW w:w="1312" w:type="dxa"/>
          </w:tcPr>
          <w:p w14:paraId="4CF15375" w14:textId="4F8FA6C7" w:rsidR="007B2AE6" w:rsidRPr="005F19CC" w:rsidRDefault="001B3529" w:rsidP="00B4463E">
            <w:pPr>
              <w:pStyle w:val="TableText"/>
            </w:pPr>
            <w:r>
              <w:t>U</w:t>
            </w:r>
            <w:r w:rsidR="007B2AE6" w:rsidRPr="005F19CC">
              <w:t>SIM-001</w:t>
            </w:r>
          </w:p>
        </w:tc>
        <w:tc>
          <w:tcPr>
            <w:tcW w:w="3451" w:type="dxa"/>
          </w:tcPr>
          <w:p w14:paraId="611B7CAE" w14:textId="53B77840" w:rsidR="007B2AE6" w:rsidRPr="005F19CC" w:rsidRDefault="007B2AE6" w:rsidP="00B4463E">
            <w:pPr>
              <w:pStyle w:val="TableText"/>
            </w:pPr>
            <w:r w:rsidRPr="005F19CC">
              <w:t xml:space="preserve">Establish, implement and actively manage a rigorous </w:t>
            </w:r>
            <w:r w:rsidR="00787595" w:rsidRPr="00787595">
              <w:rPr>
                <w:b/>
                <w:bCs/>
              </w:rPr>
              <w:t>U</w:t>
            </w:r>
            <w:r w:rsidRPr="005F19CC">
              <w:rPr>
                <w:b/>
              </w:rPr>
              <w:t>SIM management programme.</w:t>
            </w:r>
            <w:r w:rsidRPr="005F19CC">
              <w:t xml:space="preserve"> This programme must focus on the secure provisioning and purchase of (e)UICC from reputable vendors. </w:t>
            </w:r>
          </w:p>
          <w:p w14:paraId="768AFC7E" w14:textId="77777777" w:rsidR="007B2AE6" w:rsidRPr="005F19CC" w:rsidRDefault="007B2AE6" w:rsidP="00B4463E">
            <w:pPr>
              <w:pStyle w:val="TableText"/>
            </w:pPr>
          </w:p>
        </w:tc>
        <w:tc>
          <w:tcPr>
            <w:tcW w:w="4253" w:type="dxa"/>
          </w:tcPr>
          <w:p w14:paraId="652AB80D" w14:textId="7BBBD65A" w:rsidR="007B2AE6" w:rsidRPr="006C4A98" w:rsidRDefault="007B2AE6" w:rsidP="00DB1B1C">
            <w:pPr>
              <w:pStyle w:val="ListNumber"/>
            </w:pPr>
            <w:r w:rsidRPr="00DB1B1C">
              <w:rPr>
                <w:sz w:val="20"/>
              </w:rPr>
              <w:t xml:space="preserve">Source UICC cards only from SAS certified production sites </w:t>
            </w:r>
            <w:r w:rsidRPr="00DB1B1C">
              <w:rPr>
                <w:sz w:val="20"/>
              </w:rPr>
              <w:fldChar w:fldCharType="begin"/>
            </w:r>
            <w:r w:rsidRPr="00DB1B1C">
              <w:rPr>
                <w:sz w:val="20"/>
              </w:rPr>
              <w:instrText xml:space="preserve"> REF _Ref24617797 \r \h  \* MERGEFORMAT </w:instrText>
            </w:r>
            <w:r w:rsidRPr="00DB1B1C">
              <w:rPr>
                <w:sz w:val="20"/>
              </w:rPr>
            </w:r>
            <w:r w:rsidRPr="00DB1B1C">
              <w:rPr>
                <w:sz w:val="20"/>
              </w:rPr>
              <w:fldChar w:fldCharType="separate"/>
            </w:r>
            <w:r w:rsidRPr="00DB1B1C">
              <w:rPr>
                <w:sz w:val="20"/>
              </w:rPr>
              <w:t>[14]</w:t>
            </w:r>
            <w:r w:rsidRPr="00DB1B1C">
              <w:rPr>
                <w:sz w:val="20"/>
              </w:rPr>
              <w:fldChar w:fldCharType="end"/>
            </w:r>
          </w:p>
          <w:p w14:paraId="32E3AA2F" w14:textId="2D4906A3" w:rsidR="007B2AE6" w:rsidRPr="006C4A98" w:rsidRDefault="007B2AE6" w:rsidP="00DB1B1C">
            <w:pPr>
              <w:pStyle w:val="ListNumber"/>
            </w:pPr>
            <w:r w:rsidRPr="00DB1B1C">
              <w:rPr>
                <w:sz w:val="20"/>
              </w:rPr>
              <w:t xml:space="preserve">Implement Over </w:t>
            </w:r>
            <w:proofErr w:type="gramStart"/>
            <w:r w:rsidR="00E752F7" w:rsidRPr="00DB1B1C">
              <w:rPr>
                <w:sz w:val="20"/>
              </w:rPr>
              <w:t>T</w:t>
            </w:r>
            <w:r w:rsidRPr="00DB1B1C">
              <w:rPr>
                <w:sz w:val="20"/>
              </w:rPr>
              <w:t>he</w:t>
            </w:r>
            <w:proofErr w:type="gramEnd"/>
            <w:r w:rsidRPr="00DB1B1C">
              <w:rPr>
                <w:sz w:val="20"/>
              </w:rPr>
              <w:t xml:space="preserve"> </w:t>
            </w:r>
            <w:r w:rsidR="00E752F7" w:rsidRPr="00DB1B1C">
              <w:rPr>
                <w:sz w:val="20"/>
              </w:rPr>
              <w:t>A</w:t>
            </w:r>
            <w:r w:rsidRPr="00DB1B1C">
              <w:rPr>
                <w:sz w:val="20"/>
              </w:rPr>
              <w:t xml:space="preserve">ir (OTA) </w:t>
            </w:r>
            <w:r w:rsidR="00A244B6" w:rsidRPr="00DB1B1C">
              <w:rPr>
                <w:sz w:val="20"/>
              </w:rPr>
              <w:t xml:space="preserve">application </w:t>
            </w:r>
            <w:r w:rsidR="004C3B9F" w:rsidRPr="00DB1B1C">
              <w:rPr>
                <w:sz w:val="20"/>
              </w:rPr>
              <w:t>security configuration</w:t>
            </w:r>
            <w:r w:rsidR="008A10B9" w:rsidRPr="00DB1B1C">
              <w:rPr>
                <w:sz w:val="20"/>
              </w:rPr>
              <w:t>s</w:t>
            </w:r>
            <w:r w:rsidRPr="00DB1B1C">
              <w:rPr>
                <w:sz w:val="20"/>
              </w:rPr>
              <w:t xml:space="preserve"> that are not vulnerable to known attacks</w:t>
            </w:r>
            <w:r w:rsidR="00E22F48" w:rsidRPr="00DB1B1C">
              <w:rPr>
                <w:sz w:val="20"/>
              </w:rPr>
              <w:t xml:space="preserve"> (e.g. </w:t>
            </w:r>
            <w:r w:rsidR="00320824" w:rsidRPr="00DB1B1C">
              <w:rPr>
                <w:sz w:val="20"/>
              </w:rPr>
              <w:t>S@T</w:t>
            </w:r>
            <w:r w:rsidR="00F37E34" w:rsidRPr="00DB1B1C">
              <w:rPr>
                <w:sz w:val="20"/>
              </w:rPr>
              <w:t xml:space="preserve"> browser</w:t>
            </w:r>
            <w:r w:rsidR="00E22F48" w:rsidRPr="00DB1B1C">
              <w:rPr>
                <w:sz w:val="20"/>
              </w:rPr>
              <w:t>)</w:t>
            </w:r>
            <w:r w:rsidRPr="00DB1B1C">
              <w:rPr>
                <w:sz w:val="20"/>
              </w:rPr>
              <w:t xml:space="preserve"> </w:t>
            </w:r>
            <w:r w:rsidRPr="00DB1B1C">
              <w:rPr>
                <w:sz w:val="20"/>
              </w:rPr>
              <w:fldChar w:fldCharType="begin"/>
            </w:r>
            <w:r w:rsidRPr="00DB1B1C">
              <w:rPr>
                <w:sz w:val="20"/>
              </w:rPr>
              <w:instrText xml:space="preserve"> REF _Ref24617800 \r \h  \* MERGEFORMAT </w:instrText>
            </w:r>
            <w:r w:rsidRPr="00DB1B1C">
              <w:rPr>
                <w:sz w:val="20"/>
              </w:rPr>
            </w:r>
            <w:r w:rsidRPr="00DB1B1C">
              <w:rPr>
                <w:sz w:val="20"/>
              </w:rPr>
              <w:fldChar w:fldCharType="separate"/>
            </w:r>
            <w:r w:rsidRPr="00DB1B1C">
              <w:rPr>
                <w:sz w:val="20"/>
              </w:rPr>
              <w:t>[15]</w:t>
            </w:r>
            <w:r w:rsidRPr="00DB1B1C">
              <w:rPr>
                <w:sz w:val="20"/>
              </w:rPr>
              <w:fldChar w:fldCharType="end"/>
            </w:r>
            <w:r w:rsidRPr="00DB1B1C">
              <w:rPr>
                <w:sz w:val="20"/>
              </w:rPr>
              <w:t xml:space="preserve"> </w:t>
            </w:r>
          </w:p>
          <w:p w14:paraId="63049048" w14:textId="4046C0D1" w:rsidR="007B2AE6" w:rsidRPr="006C4A98" w:rsidRDefault="007B2AE6" w:rsidP="00DB1B1C">
            <w:pPr>
              <w:pStyle w:val="ListNumber"/>
            </w:pPr>
            <w:r w:rsidRPr="00DB1B1C">
              <w:rPr>
                <w:sz w:val="20"/>
              </w:rPr>
              <w:t xml:space="preserve">Ensure SIM based </w:t>
            </w:r>
            <w:r w:rsidR="000634C3" w:rsidRPr="00DB1B1C">
              <w:rPr>
                <w:sz w:val="20"/>
              </w:rPr>
              <w:t xml:space="preserve">applications with OTA </w:t>
            </w:r>
            <w:r w:rsidR="00777727" w:rsidRPr="00DB1B1C">
              <w:rPr>
                <w:sz w:val="20"/>
              </w:rPr>
              <w:t>capability</w:t>
            </w:r>
            <w:r w:rsidRPr="00DB1B1C">
              <w:rPr>
                <w:sz w:val="20"/>
              </w:rPr>
              <w:t xml:space="preserve"> are configured with appropriate </w:t>
            </w:r>
            <w:proofErr w:type="gramStart"/>
            <w:r w:rsidR="00B1182F" w:rsidRPr="00DB1B1C">
              <w:rPr>
                <w:sz w:val="20"/>
              </w:rPr>
              <w:t>M</w:t>
            </w:r>
            <w:r w:rsidRPr="00DB1B1C">
              <w:rPr>
                <w:sz w:val="20"/>
              </w:rPr>
              <w:t xml:space="preserve">inimum </w:t>
            </w:r>
            <w:r w:rsidR="00B1182F" w:rsidRPr="00DB1B1C">
              <w:rPr>
                <w:sz w:val="20"/>
              </w:rPr>
              <w:t>S</w:t>
            </w:r>
            <w:r w:rsidRPr="00DB1B1C">
              <w:rPr>
                <w:sz w:val="20"/>
              </w:rPr>
              <w:t>ecurity</w:t>
            </w:r>
            <w:proofErr w:type="gramEnd"/>
            <w:r w:rsidRPr="00DB1B1C">
              <w:rPr>
                <w:sz w:val="20"/>
              </w:rPr>
              <w:t xml:space="preserve"> </w:t>
            </w:r>
            <w:r w:rsidR="00B1182F" w:rsidRPr="00DB1B1C">
              <w:rPr>
                <w:sz w:val="20"/>
              </w:rPr>
              <w:t>L</w:t>
            </w:r>
            <w:r w:rsidRPr="00DB1B1C">
              <w:rPr>
                <w:sz w:val="20"/>
              </w:rPr>
              <w:t xml:space="preserve">evels </w:t>
            </w:r>
            <w:r w:rsidR="00E53A96" w:rsidRPr="00DB1B1C">
              <w:rPr>
                <w:sz w:val="20"/>
              </w:rPr>
              <w:t xml:space="preserve">(MSL) </w:t>
            </w:r>
            <w:r w:rsidRPr="00DB1B1C">
              <w:rPr>
                <w:sz w:val="20"/>
              </w:rPr>
              <w:t xml:space="preserve">enabled </w:t>
            </w:r>
            <w:r w:rsidRPr="00DB1B1C">
              <w:rPr>
                <w:sz w:val="20"/>
              </w:rPr>
              <w:fldChar w:fldCharType="begin"/>
            </w:r>
            <w:r w:rsidRPr="00DB1B1C">
              <w:rPr>
                <w:sz w:val="20"/>
              </w:rPr>
              <w:instrText xml:space="preserve"> REF _Ref88228417 \r \h  \* MERGEFORMAT </w:instrText>
            </w:r>
            <w:r w:rsidRPr="00DB1B1C">
              <w:rPr>
                <w:sz w:val="20"/>
              </w:rPr>
            </w:r>
            <w:r w:rsidRPr="00DB1B1C">
              <w:rPr>
                <w:sz w:val="20"/>
              </w:rPr>
              <w:fldChar w:fldCharType="separate"/>
            </w:r>
            <w:r w:rsidRPr="00DB1B1C">
              <w:rPr>
                <w:sz w:val="20"/>
              </w:rPr>
              <w:t>[18]</w:t>
            </w:r>
            <w:r w:rsidRPr="00DB1B1C">
              <w:rPr>
                <w:sz w:val="20"/>
              </w:rPr>
              <w:fldChar w:fldCharType="end"/>
            </w:r>
          </w:p>
          <w:p w14:paraId="412017BC" w14:textId="0918CC0D" w:rsidR="007B2AE6" w:rsidRPr="006C4A98" w:rsidRDefault="007B2AE6" w:rsidP="00DB1B1C">
            <w:pPr>
              <w:pStyle w:val="ListNumber"/>
            </w:pPr>
            <w:r w:rsidRPr="00DB1B1C">
              <w:rPr>
                <w:sz w:val="20"/>
              </w:rPr>
              <w:t xml:space="preserve">Implement appropriate authentication algorithms i.e. resistant to brute force attacks </w:t>
            </w:r>
            <w:r w:rsidRPr="00DB1B1C">
              <w:rPr>
                <w:sz w:val="20"/>
              </w:rPr>
              <w:fldChar w:fldCharType="begin"/>
            </w:r>
            <w:r w:rsidRPr="00DB1B1C">
              <w:rPr>
                <w:sz w:val="20"/>
              </w:rPr>
              <w:instrText xml:space="preserve"> REF _Ref24617806 \r \h  \* MERGEFORMAT </w:instrText>
            </w:r>
            <w:r w:rsidRPr="00DB1B1C">
              <w:rPr>
                <w:sz w:val="20"/>
              </w:rPr>
            </w:r>
            <w:r w:rsidRPr="00DB1B1C">
              <w:rPr>
                <w:sz w:val="20"/>
              </w:rPr>
              <w:fldChar w:fldCharType="separate"/>
            </w:r>
            <w:r w:rsidRPr="00DB1B1C">
              <w:rPr>
                <w:sz w:val="20"/>
              </w:rPr>
              <w:t>[16]</w:t>
            </w:r>
            <w:r w:rsidRPr="00DB1B1C">
              <w:rPr>
                <w:sz w:val="20"/>
              </w:rPr>
              <w:fldChar w:fldCharType="end"/>
            </w:r>
          </w:p>
          <w:p w14:paraId="073B71A0" w14:textId="744F1C51" w:rsidR="007B2AE6" w:rsidRPr="006C4A98" w:rsidRDefault="007B2AE6" w:rsidP="00DB1B1C">
            <w:pPr>
              <w:pStyle w:val="ListNumber"/>
            </w:pPr>
            <w:r w:rsidRPr="00DB1B1C">
              <w:rPr>
                <w:sz w:val="20"/>
              </w:rPr>
              <w:t xml:space="preserve">Implement </w:t>
            </w:r>
            <w:r w:rsidR="001B3012" w:rsidRPr="00DB1B1C">
              <w:rPr>
                <w:sz w:val="20"/>
              </w:rPr>
              <w:t>a</w:t>
            </w:r>
            <w:r w:rsidRPr="00DB1B1C">
              <w:rPr>
                <w:sz w:val="20"/>
              </w:rPr>
              <w:t xml:space="preserve">uthentication counters and similar mechanisms to protect against brute force attacks on physical </w:t>
            </w:r>
            <w:r w:rsidR="00271AE8" w:rsidRPr="00DB1B1C">
              <w:rPr>
                <w:sz w:val="20"/>
              </w:rPr>
              <w:t>UICC</w:t>
            </w:r>
            <w:r w:rsidR="00F32BD9" w:rsidRPr="00DB1B1C">
              <w:rPr>
                <w:sz w:val="20"/>
              </w:rPr>
              <w:t xml:space="preserve"> </w:t>
            </w:r>
            <w:r w:rsidR="00F32BD9" w:rsidRPr="00DB1B1C">
              <w:rPr>
                <w:sz w:val="20"/>
              </w:rPr>
              <w:fldChar w:fldCharType="begin"/>
            </w:r>
            <w:r w:rsidR="00F32BD9" w:rsidRPr="00DB1B1C">
              <w:rPr>
                <w:sz w:val="20"/>
              </w:rPr>
              <w:instrText xml:space="preserve"> REF _Ref88228417 \r \h </w:instrText>
            </w:r>
            <w:r w:rsidR="009B146D" w:rsidRPr="00DB1B1C">
              <w:rPr>
                <w:sz w:val="20"/>
              </w:rPr>
              <w:instrText xml:space="preserve"> \* MERGEFORMAT </w:instrText>
            </w:r>
            <w:r w:rsidR="00F32BD9" w:rsidRPr="00DB1B1C">
              <w:rPr>
                <w:sz w:val="20"/>
              </w:rPr>
            </w:r>
            <w:r w:rsidR="00F32BD9" w:rsidRPr="00DB1B1C">
              <w:rPr>
                <w:sz w:val="20"/>
              </w:rPr>
              <w:fldChar w:fldCharType="separate"/>
            </w:r>
            <w:r w:rsidR="00F32BD9" w:rsidRPr="00DB1B1C">
              <w:rPr>
                <w:sz w:val="20"/>
              </w:rPr>
              <w:t>[18]</w:t>
            </w:r>
            <w:r w:rsidR="00F32BD9" w:rsidRPr="00DB1B1C">
              <w:rPr>
                <w:sz w:val="20"/>
              </w:rPr>
              <w:fldChar w:fldCharType="end"/>
            </w:r>
            <w:r w:rsidR="00271AE8" w:rsidRPr="00DB1B1C">
              <w:rPr>
                <w:sz w:val="20"/>
              </w:rPr>
              <w:t>.</w:t>
            </w:r>
          </w:p>
          <w:p w14:paraId="0E82B0F0" w14:textId="1A08ABAD" w:rsidR="007B2AE6" w:rsidRPr="006C4A98" w:rsidRDefault="007B2AE6" w:rsidP="00DB1B1C">
            <w:pPr>
              <w:pStyle w:val="ListNumber"/>
            </w:pPr>
            <w:r w:rsidRPr="00DB1B1C">
              <w:rPr>
                <w:sz w:val="20"/>
              </w:rPr>
              <w:t xml:space="preserve">Use </w:t>
            </w:r>
            <w:r w:rsidR="007B408D" w:rsidRPr="00DB1B1C">
              <w:rPr>
                <w:sz w:val="20"/>
              </w:rPr>
              <w:t>pseudo</w:t>
            </w:r>
            <w:r w:rsidRPr="00DB1B1C">
              <w:rPr>
                <w:sz w:val="20"/>
              </w:rPr>
              <w:t xml:space="preserve"> random number generators </w:t>
            </w:r>
            <w:r w:rsidRPr="00DB1B1C">
              <w:rPr>
                <w:sz w:val="20"/>
              </w:rPr>
              <w:fldChar w:fldCharType="begin"/>
            </w:r>
            <w:r w:rsidRPr="00DB1B1C">
              <w:rPr>
                <w:sz w:val="20"/>
              </w:rPr>
              <w:instrText xml:space="preserve"> REF _Ref24617855 \r \h  \* MERGEFORMAT </w:instrText>
            </w:r>
            <w:r w:rsidRPr="00DB1B1C">
              <w:rPr>
                <w:sz w:val="20"/>
              </w:rPr>
            </w:r>
            <w:r w:rsidRPr="00DB1B1C">
              <w:rPr>
                <w:sz w:val="20"/>
              </w:rPr>
              <w:fldChar w:fldCharType="separate"/>
            </w:r>
            <w:r w:rsidRPr="00DB1B1C">
              <w:rPr>
                <w:sz w:val="20"/>
              </w:rPr>
              <w:t>[17]</w:t>
            </w:r>
            <w:r w:rsidRPr="00DB1B1C">
              <w:rPr>
                <w:sz w:val="20"/>
              </w:rPr>
              <w:fldChar w:fldCharType="end"/>
            </w:r>
            <w:r w:rsidRPr="00DB1B1C">
              <w:rPr>
                <w:sz w:val="20"/>
              </w:rPr>
              <w:t xml:space="preserve"> to create the ‘seed’ material for common and unique (e)UICC credentials </w:t>
            </w:r>
            <w:r w:rsidRPr="00DB1B1C">
              <w:rPr>
                <w:sz w:val="20"/>
              </w:rPr>
              <w:fldChar w:fldCharType="begin"/>
            </w:r>
            <w:r w:rsidRPr="00DB1B1C">
              <w:rPr>
                <w:sz w:val="20"/>
              </w:rPr>
              <w:instrText xml:space="preserve"> REF _Ref24618434 \r \h  \* MERGEFORMAT </w:instrText>
            </w:r>
            <w:r w:rsidRPr="00DB1B1C">
              <w:rPr>
                <w:sz w:val="20"/>
              </w:rPr>
            </w:r>
            <w:r w:rsidRPr="00DB1B1C">
              <w:rPr>
                <w:sz w:val="20"/>
              </w:rPr>
              <w:fldChar w:fldCharType="separate"/>
            </w:r>
            <w:r w:rsidRPr="00DB1B1C">
              <w:rPr>
                <w:sz w:val="20"/>
              </w:rPr>
              <w:t>[19]</w:t>
            </w:r>
            <w:r w:rsidRPr="00DB1B1C">
              <w:rPr>
                <w:sz w:val="20"/>
              </w:rPr>
              <w:fldChar w:fldCharType="end"/>
            </w:r>
            <w:r w:rsidRPr="00DB1B1C">
              <w:rPr>
                <w:sz w:val="20"/>
              </w:rPr>
              <w:t xml:space="preserve">, </w:t>
            </w:r>
            <w:r w:rsidRPr="00DB1B1C">
              <w:rPr>
                <w:sz w:val="20"/>
              </w:rPr>
              <w:fldChar w:fldCharType="begin"/>
            </w:r>
            <w:r w:rsidRPr="00DB1B1C">
              <w:rPr>
                <w:sz w:val="20"/>
              </w:rPr>
              <w:instrText xml:space="preserve"> REF _Ref24618436 \r \h  \* MERGEFORMAT </w:instrText>
            </w:r>
            <w:r w:rsidRPr="00DB1B1C">
              <w:rPr>
                <w:sz w:val="20"/>
              </w:rPr>
            </w:r>
            <w:r w:rsidRPr="00DB1B1C">
              <w:rPr>
                <w:sz w:val="20"/>
              </w:rPr>
              <w:fldChar w:fldCharType="separate"/>
            </w:r>
            <w:r w:rsidRPr="00DB1B1C">
              <w:rPr>
                <w:sz w:val="20"/>
              </w:rPr>
              <w:t>[20]</w:t>
            </w:r>
            <w:r w:rsidRPr="00DB1B1C">
              <w:rPr>
                <w:sz w:val="20"/>
              </w:rPr>
              <w:fldChar w:fldCharType="end"/>
            </w:r>
          </w:p>
          <w:p w14:paraId="46CAA84D" w14:textId="548B9D49" w:rsidR="007B2AE6" w:rsidRPr="006C4A98" w:rsidRDefault="007B2AE6" w:rsidP="00DB1B1C">
            <w:pPr>
              <w:pStyle w:val="ListNumber"/>
            </w:pPr>
            <w:r w:rsidRPr="00DB1B1C">
              <w:rPr>
                <w:sz w:val="20"/>
              </w:rPr>
              <w:t xml:space="preserve">Implement appropriate protection for </w:t>
            </w:r>
            <w:proofErr w:type="spellStart"/>
            <w:r w:rsidR="00967324" w:rsidRPr="00DB1B1C">
              <w:rPr>
                <w:sz w:val="20"/>
              </w:rPr>
              <w:t>eUICC</w:t>
            </w:r>
            <w:proofErr w:type="spellEnd"/>
            <w:r w:rsidR="00A07D4B" w:rsidRPr="00DB1B1C">
              <w:rPr>
                <w:sz w:val="20"/>
              </w:rPr>
              <w:t xml:space="preserve"> credentials </w:t>
            </w:r>
            <w:r w:rsidR="00FC3AAD" w:rsidRPr="00DB1B1C">
              <w:rPr>
                <w:sz w:val="20"/>
              </w:rPr>
              <w:t>(</w:t>
            </w:r>
            <w:r w:rsidR="00A07D4B" w:rsidRPr="00DB1B1C">
              <w:rPr>
                <w:sz w:val="20"/>
              </w:rPr>
              <w:t>e.g.</w:t>
            </w:r>
            <w:r w:rsidR="00485E3B" w:rsidRPr="00DB1B1C">
              <w:rPr>
                <w:sz w:val="20"/>
              </w:rPr>
              <w:t xml:space="preserve"> </w:t>
            </w:r>
            <w:r w:rsidRPr="00DB1B1C">
              <w:rPr>
                <w:sz w:val="20"/>
              </w:rPr>
              <w:t>subscriber keys</w:t>
            </w:r>
            <w:r w:rsidR="00A16DDD" w:rsidRPr="00DB1B1C">
              <w:rPr>
                <w:sz w:val="20"/>
              </w:rPr>
              <w:t>, OTA keys</w:t>
            </w:r>
            <w:r w:rsidR="00C21FCB" w:rsidRPr="00DB1B1C">
              <w:rPr>
                <w:sz w:val="20"/>
              </w:rPr>
              <w:t>)</w:t>
            </w:r>
            <w:r w:rsidRPr="00DB1B1C">
              <w:rPr>
                <w:sz w:val="20"/>
              </w:rPr>
              <w:t xml:space="preserve"> in transit (between SIM vendor and </w:t>
            </w:r>
            <w:r w:rsidR="00D17F63" w:rsidRPr="00DB1B1C">
              <w:rPr>
                <w:sz w:val="20"/>
              </w:rPr>
              <w:t>MNO</w:t>
            </w:r>
            <w:r w:rsidRPr="00DB1B1C">
              <w:rPr>
                <w:sz w:val="20"/>
              </w:rPr>
              <w:t>), at record layer (</w:t>
            </w:r>
            <w:r w:rsidR="00F77FD6" w:rsidRPr="00DB1B1C">
              <w:rPr>
                <w:sz w:val="20"/>
              </w:rPr>
              <w:t xml:space="preserve">e.g. </w:t>
            </w:r>
            <w:r w:rsidRPr="00DB1B1C">
              <w:rPr>
                <w:sz w:val="20"/>
              </w:rPr>
              <w:t>AES), file layer (</w:t>
            </w:r>
            <w:r w:rsidR="00C402A0" w:rsidRPr="00DB1B1C">
              <w:rPr>
                <w:sz w:val="20"/>
              </w:rPr>
              <w:t xml:space="preserve">e.g. </w:t>
            </w:r>
            <w:r w:rsidRPr="00DB1B1C">
              <w:rPr>
                <w:sz w:val="20"/>
              </w:rPr>
              <w:t xml:space="preserve">AES, </w:t>
            </w:r>
            <w:r w:rsidR="00C92637" w:rsidRPr="00DB1B1C">
              <w:rPr>
                <w:sz w:val="20"/>
              </w:rPr>
              <w:t>PGP encryption</w:t>
            </w:r>
            <w:r w:rsidRPr="00DB1B1C">
              <w:rPr>
                <w:sz w:val="20"/>
              </w:rPr>
              <w:t>) and in transport (</w:t>
            </w:r>
            <w:r w:rsidR="00AB26BA" w:rsidRPr="00DB1B1C">
              <w:rPr>
                <w:sz w:val="20"/>
              </w:rPr>
              <w:t xml:space="preserve">e.g. </w:t>
            </w:r>
            <w:r w:rsidRPr="00DB1B1C">
              <w:rPr>
                <w:sz w:val="20"/>
              </w:rPr>
              <w:t xml:space="preserve">HTTPS, FTPS, SFTP) </w:t>
            </w:r>
            <w:r w:rsidRPr="00DB1B1C">
              <w:rPr>
                <w:sz w:val="20"/>
              </w:rPr>
              <w:fldChar w:fldCharType="begin"/>
            </w:r>
            <w:r w:rsidRPr="00DB1B1C">
              <w:rPr>
                <w:sz w:val="20"/>
              </w:rPr>
              <w:instrText xml:space="preserve"> REF _Ref24618434 \r \h  \* MERGEFORMAT </w:instrText>
            </w:r>
            <w:r w:rsidRPr="00DB1B1C">
              <w:rPr>
                <w:sz w:val="20"/>
              </w:rPr>
            </w:r>
            <w:r w:rsidRPr="00DB1B1C">
              <w:rPr>
                <w:sz w:val="20"/>
              </w:rPr>
              <w:fldChar w:fldCharType="separate"/>
            </w:r>
            <w:r w:rsidRPr="00DB1B1C">
              <w:rPr>
                <w:sz w:val="20"/>
              </w:rPr>
              <w:t>[19]</w:t>
            </w:r>
            <w:r w:rsidRPr="00DB1B1C">
              <w:rPr>
                <w:sz w:val="20"/>
              </w:rPr>
              <w:fldChar w:fldCharType="end"/>
            </w:r>
            <w:r w:rsidRPr="00DB1B1C">
              <w:rPr>
                <w:sz w:val="20"/>
              </w:rPr>
              <w:t xml:space="preserve"> </w:t>
            </w:r>
          </w:p>
          <w:p w14:paraId="67A765E4" w14:textId="7FEE997A" w:rsidR="007B2AE6" w:rsidRPr="006C4A98" w:rsidRDefault="007B2AE6" w:rsidP="00DB1B1C">
            <w:pPr>
              <w:pStyle w:val="ListNumber"/>
            </w:pPr>
            <w:r w:rsidRPr="00DB1B1C">
              <w:rPr>
                <w:sz w:val="20"/>
              </w:rPr>
              <w:t xml:space="preserve">Implement mechanisms to protect against side channel analysis attacks such as differential power analysis </w:t>
            </w:r>
            <w:r w:rsidRPr="00DB1B1C">
              <w:rPr>
                <w:sz w:val="20"/>
              </w:rPr>
              <w:fldChar w:fldCharType="begin"/>
            </w:r>
            <w:r w:rsidRPr="00DB1B1C">
              <w:rPr>
                <w:sz w:val="20"/>
              </w:rPr>
              <w:instrText xml:space="preserve"> REF _Ref88228417 \r \h  \* MERGEFORMAT </w:instrText>
            </w:r>
            <w:r w:rsidRPr="00DB1B1C">
              <w:rPr>
                <w:sz w:val="20"/>
              </w:rPr>
            </w:r>
            <w:r w:rsidRPr="00DB1B1C">
              <w:rPr>
                <w:sz w:val="20"/>
              </w:rPr>
              <w:fldChar w:fldCharType="separate"/>
            </w:r>
            <w:r w:rsidRPr="00DB1B1C">
              <w:rPr>
                <w:sz w:val="20"/>
              </w:rPr>
              <w:t>[18]</w:t>
            </w:r>
            <w:r w:rsidRPr="00DB1B1C">
              <w:rPr>
                <w:sz w:val="20"/>
              </w:rPr>
              <w:fldChar w:fldCharType="end"/>
            </w:r>
          </w:p>
          <w:p w14:paraId="7BA95CB6" w14:textId="77777777" w:rsidR="009B146D" w:rsidRPr="006C4A98" w:rsidRDefault="007B2AE6" w:rsidP="00DB1B1C">
            <w:pPr>
              <w:pStyle w:val="ListNumber"/>
            </w:pPr>
            <w:r w:rsidRPr="00DB1B1C">
              <w:rPr>
                <w:sz w:val="20"/>
              </w:rPr>
              <w:t xml:space="preserve">Implement </w:t>
            </w:r>
            <w:r w:rsidR="001505F0" w:rsidRPr="00DB1B1C">
              <w:rPr>
                <w:sz w:val="20"/>
              </w:rPr>
              <w:t xml:space="preserve">appropriate network </w:t>
            </w:r>
            <w:r w:rsidRPr="00DB1B1C">
              <w:rPr>
                <w:sz w:val="20"/>
              </w:rPr>
              <w:t xml:space="preserve">filtering for binary SMS from external sources according to GSMA </w:t>
            </w:r>
            <w:r w:rsidRPr="00DB1B1C">
              <w:rPr>
                <w:sz w:val="20"/>
              </w:rPr>
              <w:fldChar w:fldCharType="begin"/>
            </w:r>
            <w:r w:rsidRPr="00DB1B1C">
              <w:rPr>
                <w:sz w:val="20"/>
              </w:rPr>
              <w:instrText xml:space="preserve"> REF _Ref147879973 \r \h </w:instrText>
            </w:r>
            <w:r w:rsidR="009B146D" w:rsidRPr="00DB1B1C">
              <w:rPr>
                <w:sz w:val="20"/>
              </w:rPr>
              <w:instrText xml:space="preserve"> \* MERGEFORMAT </w:instrText>
            </w:r>
            <w:r w:rsidRPr="00DB1B1C">
              <w:rPr>
                <w:sz w:val="20"/>
              </w:rPr>
            </w:r>
            <w:r w:rsidRPr="00DB1B1C">
              <w:rPr>
                <w:sz w:val="20"/>
              </w:rPr>
              <w:fldChar w:fldCharType="separate"/>
            </w:r>
            <w:r w:rsidRPr="00DB1B1C">
              <w:rPr>
                <w:sz w:val="20"/>
              </w:rPr>
              <w:t>[59]</w:t>
            </w:r>
            <w:r w:rsidRPr="00DB1B1C">
              <w:rPr>
                <w:sz w:val="20"/>
              </w:rPr>
              <w:fldChar w:fldCharType="end"/>
            </w:r>
          </w:p>
          <w:p w14:paraId="1BFCC674" w14:textId="78EB730B" w:rsidR="006D2DE2" w:rsidRPr="00DB1B1C" w:rsidRDefault="002F6203" w:rsidP="00F835F6">
            <w:pPr>
              <w:pStyle w:val="ListNumber"/>
              <w:rPr>
                <w:sz w:val="20"/>
              </w:rPr>
            </w:pPr>
            <w:r w:rsidRPr="00DB1B1C">
              <w:rPr>
                <w:sz w:val="20"/>
              </w:rPr>
              <w:t xml:space="preserve">Ensure </w:t>
            </w:r>
            <w:r w:rsidR="004D6C0D" w:rsidRPr="00DB1B1C">
              <w:rPr>
                <w:sz w:val="20"/>
              </w:rPr>
              <w:t xml:space="preserve">SIM </w:t>
            </w:r>
            <w:r w:rsidR="00BA794F" w:rsidRPr="00DB1B1C">
              <w:rPr>
                <w:sz w:val="20"/>
              </w:rPr>
              <w:t>a</w:t>
            </w:r>
            <w:r w:rsidR="004D6C0D" w:rsidRPr="00DB1B1C">
              <w:rPr>
                <w:sz w:val="20"/>
              </w:rPr>
              <w:t xml:space="preserve">pplications </w:t>
            </w:r>
            <w:r w:rsidR="005A7270" w:rsidRPr="00DB1B1C">
              <w:rPr>
                <w:sz w:val="20"/>
              </w:rPr>
              <w:t>are delivered to supplier or OTA deployed to (e)UICC with appropriate integrity/confidentiality rules.</w:t>
            </w:r>
          </w:p>
        </w:tc>
      </w:tr>
    </w:tbl>
    <w:p w14:paraId="4B892895" w14:textId="77777777" w:rsidR="00F5434B" w:rsidRPr="005F19CC" w:rsidRDefault="00F5434B" w:rsidP="00F5434B">
      <w:pPr>
        <w:pStyle w:val="Heading4"/>
        <w:tabs>
          <w:tab w:val="clear" w:pos="1077"/>
        </w:tabs>
        <w:ind w:left="1134"/>
      </w:pPr>
      <w:bookmarkStart w:id="152" w:name="_Ref190335271"/>
      <w:proofErr w:type="spellStart"/>
      <w:r>
        <w:lastRenderedPageBreak/>
        <w:t>eUICC</w:t>
      </w:r>
      <w:proofErr w:type="spellEnd"/>
      <w:r>
        <w:t xml:space="preserve"> Management Controls</w:t>
      </w:r>
    </w:p>
    <w:p w14:paraId="67E6C3D4" w14:textId="77777777" w:rsidR="00F5434B" w:rsidRDefault="00F5434B" w:rsidP="00F5434B">
      <w:pPr>
        <w:pStyle w:val="NormalParagraph"/>
        <w:rPr>
          <w:lang w:eastAsia="en-US" w:bidi="bn-BD"/>
        </w:rPr>
      </w:pPr>
      <w:r w:rsidRPr="005F19CC">
        <w:t xml:space="preserve">These controls are likely to be understood and managed by the </w:t>
      </w:r>
      <w:r>
        <w:t>‘</w:t>
      </w:r>
      <w:proofErr w:type="spellStart"/>
      <w:r>
        <w:t>eUICC</w:t>
      </w:r>
      <w:proofErr w:type="spellEnd"/>
      <w:r>
        <w:t xml:space="preserve"> </w:t>
      </w:r>
      <w:r w:rsidRPr="005F19CC">
        <w:t>management tea</w:t>
      </w:r>
      <w:r>
        <w:t>m’</w:t>
      </w:r>
      <w:r w:rsidRPr="005F19C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3451"/>
        <w:gridCol w:w="4253"/>
      </w:tblGrid>
      <w:tr w:rsidR="00F5434B" w:rsidRPr="005F19CC" w14:paraId="0C21496F" w14:textId="77777777" w:rsidTr="00513EB9">
        <w:tc>
          <w:tcPr>
            <w:tcW w:w="1312" w:type="dxa"/>
            <w:tcBorders>
              <w:top w:val="single" w:sz="4" w:space="0" w:color="auto"/>
              <w:left w:val="single" w:sz="4" w:space="0" w:color="auto"/>
              <w:bottom w:val="single" w:sz="4" w:space="0" w:color="auto"/>
              <w:right w:val="single" w:sz="4" w:space="0" w:color="auto"/>
            </w:tcBorders>
            <w:shd w:val="clear" w:color="auto" w:fill="C00000"/>
            <w:vAlign w:val="center"/>
          </w:tcPr>
          <w:p w14:paraId="1AF384D8" w14:textId="77777777" w:rsidR="00F5434B" w:rsidRPr="005F19CC" w:rsidRDefault="00F5434B" w:rsidP="00513EB9">
            <w:pPr>
              <w:pStyle w:val="TableHeader"/>
              <w:rPr>
                <w:lang w:val="en-GB"/>
              </w:rPr>
            </w:pPr>
            <w:r w:rsidRPr="005F19CC">
              <w:rPr>
                <w:lang w:val="en-GB"/>
              </w:rPr>
              <w:t xml:space="preserve">Reference </w:t>
            </w:r>
          </w:p>
        </w:tc>
        <w:tc>
          <w:tcPr>
            <w:tcW w:w="3451" w:type="dxa"/>
            <w:tcBorders>
              <w:top w:val="single" w:sz="4" w:space="0" w:color="auto"/>
              <w:left w:val="single" w:sz="4" w:space="0" w:color="auto"/>
              <w:bottom w:val="single" w:sz="4" w:space="0" w:color="auto"/>
              <w:right w:val="single" w:sz="4" w:space="0" w:color="auto"/>
            </w:tcBorders>
            <w:shd w:val="clear" w:color="auto" w:fill="C00000"/>
          </w:tcPr>
          <w:p w14:paraId="0B3C0A5E" w14:textId="77777777" w:rsidR="00F5434B" w:rsidRPr="005F19CC" w:rsidRDefault="00F5434B" w:rsidP="00513EB9">
            <w:pPr>
              <w:pStyle w:val="TableHeader"/>
              <w:rPr>
                <w:lang w:val="en-GB"/>
              </w:rPr>
            </w:pPr>
            <w:r w:rsidRPr="005F19CC">
              <w:rPr>
                <w:lang w:val="en-GB"/>
              </w:rPr>
              <w:t>Objective</w:t>
            </w:r>
          </w:p>
        </w:tc>
        <w:tc>
          <w:tcPr>
            <w:tcW w:w="4253" w:type="dxa"/>
            <w:tcBorders>
              <w:top w:val="single" w:sz="4" w:space="0" w:color="auto"/>
              <w:left w:val="single" w:sz="4" w:space="0" w:color="auto"/>
              <w:bottom w:val="single" w:sz="4" w:space="0" w:color="auto"/>
              <w:right w:val="single" w:sz="4" w:space="0" w:color="auto"/>
            </w:tcBorders>
            <w:shd w:val="clear" w:color="auto" w:fill="C00000"/>
          </w:tcPr>
          <w:p w14:paraId="19667EF5" w14:textId="77777777" w:rsidR="00F5434B" w:rsidRPr="005F19CC" w:rsidRDefault="00F5434B" w:rsidP="00513EB9">
            <w:pPr>
              <w:pStyle w:val="TableHeader"/>
              <w:ind w:left="365" w:hanging="365"/>
              <w:rPr>
                <w:lang w:val="en-GB"/>
              </w:rPr>
            </w:pPr>
            <w:r w:rsidRPr="005F19CC">
              <w:rPr>
                <w:lang w:val="en-GB"/>
              </w:rPr>
              <w:t>Solution Description</w:t>
            </w:r>
          </w:p>
        </w:tc>
      </w:tr>
      <w:tr w:rsidR="00F5434B" w:rsidRPr="005F19CC" w14:paraId="11387A46" w14:textId="77777777" w:rsidTr="00513EB9">
        <w:tc>
          <w:tcPr>
            <w:tcW w:w="1312" w:type="dxa"/>
          </w:tcPr>
          <w:p w14:paraId="740AE549" w14:textId="77777777" w:rsidR="00F5434B" w:rsidRPr="005F19CC" w:rsidRDefault="00F5434B" w:rsidP="00513EB9">
            <w:pPr>
              <w:pStyle w:val="TableText"/>
            </w:pPr>
            <w:r>
              <w:t>EUICC</w:t>
            </w:r>
            <w:r w:rsidRPr="005F19CC">
              <w:t>-00</w:t>
            </w:r>
            <w:r>
              <w:t>1</w:t>
            </w:r>
          </w:p>
        </w:tc>
        <w:tc>
          <w:tcPr>
            <w:tcW w:w="3451" w:type="dxa"/>
          </w:tcPr>
          <w:p w14:paraId="610B2A0A" w14:textId="77777777" w:rsidR="00F5434B" w:rsidRPr="005F19CC" w:rsidRDefault="00F5434B" w:rsidP="00513EB9">
            <w:pPr>
              <w:pStyle w:val="TableText"/>
            </w:pPr>
            <w:r w:rsidRPr="29F2C72D">
              <w:t xml:space="preserve">Source </w:t>
            </w:r>
            <w:proofErr w:type="spellStart"/>
            <w:r w:rsidRPr="29F2C72D">
              <w:t>eUICCs</w:t>
            </w:r>
            <w:proofErr w:type="spellEnd"/>
            <w:r w:rsidRPr="29F2C72D">
              <w:t xml:space="preserve"> that comply with the GSMA </w:t>
            </w:r>
            <w:proofErr w:type="spellStart"/>
            <w:r w:rsidRPr="29F2C72D">
              <w:t>eUICC</w:t>
            </w:r>
            <w:proofErr w:type="spellEnd"/>
            <w:r w:rsidRPr="29F2C72D">
              <w:t xml:space="preserve"> specifications, and have declared compliance under the GSMA </w:t>
            </w:r>
            <w:proofErr w:type="spellStart"/>
            <w:r w:rsidRPr="29F2C72D">
              <w:t>eSIM</w:t>
            </w:r>
            <w:proofErr w:type="spellEnd"/>
            <w:r w:rsidRPr="29F2C72D">
              <w:t xml:space="preserve">/M2M compliance programmes </w:t>
            </w:r>
            <w:r>
              <w:fldChar w:fldCharType="begin"/>
            </w:r>
            <w:r>
              <w:instrText xml:space="preserve"> REF _Ref24618982 \r \h  \* MERGEFORMAT </w:instrText>
            </w:r>
            <w:r>
              <w:fldChar w:fldCharType="separate"/>
            </w:r>
            <w:r w:rsidRPr="29F2C72D">
              <w:t>[21]</w:t>
            </w:r>
            <w:r>
              <w:fldChar w:fldCharType="end"/>
            </w:r>
            <w:r w:rsidRPr="29F2C72D">
              <w:t> </w:t>
            </w:r>
          </w:p>
        </w:tc>
        <w:tc>
          <w:tcPr>
            <w:tcW w:w="4253" w:type="dxa"/>
          </w:tcPr>
          <w:p w14:paraId="560C45BB" w14:textId="77777777" w:rsidR="00F5434B" w:rsidRPr="005F19CC" w:rsidRDefault="00F5434B" w:rsidP="008B4B69">
            <w:pPr>
              <w:pStyle w:val="TableText"/>
              <w:numPr>
                <w:ilvl w:val="0"/>
                <w:numId w:val="167"/>
              </w:numPr>
              <w:ind w:left="365"/>
            </w:pPr>
            <w:r w:rsidRPr="29F2C72D">
              <w:t xml:space="preserve">Sources </w:t>
            </w:r>
            <w:proofErr w:type="spellStart"/>
            <w:r>
              <w:t>e</w:t>
            </w:r>
            <w:r w:rsidRPr="29F2C72D">
              <w:t>UICC</w:t>
            </w:r>
            <w:proofErr w:type="spellEnd"/>
            <w:r w:rsidRPr="29F2C72D">
              <w:t xml:space="preserve"> cards only from SAS certified production sites </w:t>
            </w:r>
            <w:r>
              <w:fldChar w:fldCharType="begin"/>
            </w:r>
            <w:r>
              <w:instrText xml:space="preserve"> REF _Ref24617797 \r \h  \* MERGEFORMAT </w:instrText>
            </w:r>
            <w:r>
              <w:fldChar w:fldCharType="separate"/>
            </w:r>
            <w:r w:rsidRPr="29F2C72D">
              <w:t>[14]</w:t>
            </w:r>
            <w:r>
              <w:fldChar w:fldCharType="end"/>
            </w:r>
          </w:p>
          <w:p w14:paraId="2FDC0681" w14:textId="77777777" w:rsidR="00F5434B" w:rsidRPr="005F19CC" w:rsidRDefault="00F5434B" w:rsidP="008B4B69">
            <w:pPr>
              <w:pStyle w:val="TableText"/>
              <w:numPr>
                <w:ilvl w:val="0"/>
                <w:numId w:val="167"/>
              </w:numPr>
              <w:ind w:left="365"/>
            </w:pPr>
            <w:r w:rsidRPr="29F2C72D">
              <w:t xml:space="preserve">Security assurance to GSMA’s defined security objectives, with resistance against ISO 15408 </w:t>
            </w:r>
            <w:r>
              <w:fldChar w:fldCharType="begin"/>
            </w:r>
            <w:r>
              <w:instrText xml:space="preserve"> REF _Ref26171748 \r \h  \* MERGEFORMAT </w:instrText>
            </w:r>
            <w:r>
              <w:fldChar w:fldCharType="separate"/>
            </w:r>
            <w:r w:rsidRPr="29F2C72D">
              <w:t>[22]</w:t>
            </w:r>
            <w:r>
              <w:fldChar w:fldCharType="end"/>
            </w:r>
            <w:r w:rsidRPr="29F2C72D">
              <w:t xml:space="preserve"> defined attacks.</w:t>
            </w:r>
          </w:p>
          <w:p w14:paraId="26F24819" w14:textId="77777777" w:rsidR="00F5434B" w:rsidRDefault="00F5434B" w:rsidP="008B4B69">
            <w:pPr>
              <w:pStyle w:val="TableText"/>
              <w:numPr>
                <w:ilvl w:val="0"/>
                <w:numId w:val="167"/>
              </w:numPr>
              <w:ind w:left="365"/>
            </w:pPr>
            <w:r w:rsidRPr="005F19CC">
              <w:t xml:space="preserve">Certified functional compliance </w:t>
            </w:r>
            <w:r>
              <w:t xml:space="preserve">(SGP.11 </w:t>
            </w:r>
            <w:r>
              <w:fldChar w:fldCharType="begin"/>
            </w:r>
            <w:r>
              <w:instrText xml:space="preserve"> REF _Ref193122997 \r \h </w:instrText>
            </w:r>
            <w:r>
              <w:fldChar w:fldCharType="separate"/>
            </w:r>
            <w:r>
              <w:t>[80]</w:t>
            </w:r>
            <w:r>
              <w:fldChar w:fldCharType="end"/>
            </w:r>
            <w:r>
              <w:t xml:space="preserve"> for M2M, SGP.23 </w:t>
            </w:r>
            <w:r>
              <w:fldChar w:fldCharType="begin"/>
            </w:r>
            <w:r>
              <w:instrText xml:space="preserve"> REF _Ref193123006 \r \h </w:instrText>
            </w:r>
            <w:r>
              <w:fldChar w:fldCharType="separate"/>
            </w:r>
            <w:r>
              <w:t>[81]</w:t>
            </w:r>
            <w:r>
              <w:fldChar w:fldCharType="end"/>
            </w:r>
            <w:r>
              <w:t xml:space="preserve"> for Consumer, SGP.33 </w:t>
            </w:r>
            <w:r>
              <w:fldChar w:fldCharType="begin"/>
            </w:r>
            <w:r>
              <w:instrText xml:space="preserve"> REF _Ref193123017 \r \h </w:instrText>
            </w:r>
            <w:r>
              <w:fldChar w:fldCharType="separate"/>
            </w:r>
            <w:r>
              <w:t>[82]</w:t>
            </w:r>
            <w:r>
              <w:fldChar w:fldCharType="end"/>
            </w:r>
            <w:r>
              <w:t xml:space="preserve"> for IoT) </w:t>
            </w:r>
            <w:r w:rsidRPr="005F19CC">
              <w:t xml:space="preserve">to the </w:t>
            </w:r>
            <w:r>
              <w:t xml:space="preserve">GSMA </w:t>
            </w:r>
            <w:proofErr w:type="spellStart"/>
            <w:r>
              <w:t>eUICC</w:t>
            </w:r>
            <w:proofErr w:type="spellEnd"/>
            <w:r>
              <w:t xml:space="preserve"> </w:t>
            </w:r>
            <w:r w:rsidRPr="005F19CC">
              <w:t>specifications</w:t>
            </w:r>
          </w:p>
          <w:p w14:paraId="37C4BAA1" w14:textId="77777777" w:rsidR="00F5434B" w:rsidRPr="005F19CC" w:rsidRDefault="00F5434B" w:rsidP="008B4B69">
            <w:pPr>
              <w:pStyle w:val="TableText"/>
              <w:numPr>
                <w:ilvl w:val="0"/>
                <w:numId w:val="167"/>
              </w:numPr>
              <w:ind w:left="365"/>
            </w:pPr>
            <w:r>
              <w:t xml:space="preserve">Certified security compliance following GSMA protection profiles (SGP.05 </w:t>
            </w:r>
            <w:r>
              <w:fldChar w:fldCharType="begin"/>
            </w:r>
            <w:r>
              <w:instrText xml:space="preserve"> REF _Ref193123033 \r \h </w:instrText>
            </w:r>
            <w:r>
              <w:fldChar w:fldCharType="separate"/>
            </w:r>
            <w:r>
              <w:t>[78]</w:t>
            </w:r>
            <w:r>
              <w:fldChar w:fldCharType="end"/>
            </w:r>
            <w:r>
              <w:t xml:space="preserve"> for M2M or SGP.25 </w:t>
            </w:r>
            <w:r>
              <w:fldChar w:fldCharType="begin"/>
            </w:r>
            <w:r>
              <w:instrText xml:space="preserve"> REF _Ref193123045 \r \h </w:instrText>
            </w:r>
            <w:r>
              <w:fldChar w:fldCharType="separate"/>
            </w:r>
            <w:r>
              <w:t>[79]</w:t>
            </w:r>
            <w:r>
              <w:fldChar w:fldCharType="end"/>
            </w:r>
            <w:r>
              <w:t xml:space="preserve"> for Consumer and IoT)</w:t>
            </w:r>
          </w:p>
        </w:tc>
      </w:tr>
    </w:tbl>
    <w:p w14:paraId="67974354" w14:textId="03AC581A" w:rsidR="007B2AE6" w:rsidRPr="005F19CC" w:rsidRDefault="007B2AE6" w:rsidP="007B2AE6">
      <w:pPr>
        <w:pStyle w:val="Heading3"/>
      </w:pPr>
      <w:bookmarkStart w:id="153" w:name="_Toc212732568"/>
      <w:r w:rsidRPr="005F19CC">
        <w:t>User Equipment and Mobile Equipment Controls</w:t>
      </w:r>
      <w:bookmarkEnd w:id="150"/>
      <w:bookmarkEnd w:id="152"/>
      <w:bookmarkEnd w:id="153"/>
    </w:p>
    <w:p w14:paraId="30FEDD3C" w14:textId="77777777" w:rsidR="007B2AE6" w:rsidRPr="005F19CC" w:rsidRDefault="007B2AE6" w:rsidP="007B2AE6">
      <w:pPr>
        <w:pStyle w:val="NormalParagraph"/>
        <w:rPr>
          <w:lang w:eastAsia="en-US" w:bidi="bn-BD"/>
        </w:rPr>
      </w:pPr>
      <w:r w:rsidRPr="005F19CC">
        <w:t xml:space="preserve">These controls are likely to be understood and managed by the mobile device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52E054BD"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C7A19F8"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33430A66"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DF2B396" w14:textId="77777777" w:rsidR="007B2AE6" w:rsidRPr="005F19CC" w:rsidRDefault="007B2AE6" w:rsidP="00B4463E">
            <w:pPr>
              <w:pStyle w:val="TableHeader"/>
              <w:ind w:left="305" w:hanging="305"/>
              <w:rPr>
                <w:lang w:val="en-GB"/>
              </w:rPr>
            </w:pPr>
            <w:r w:rsidRPr="005F19CC">
              <w:rPr>
                <w:lang w:val="en-GB"/>
              </w:rPr>
              <w:t>Solution Description</w:t>
            </w:r>
          </w:p>
        </w:tc>
      </w:tr>
      <w:tr w:rsidR="007B2AE6" w:rsidRPr="005F19CC" w14:paraId="541420B3" w14:textId="77777777" w:rsidTr="00B4463E">
        <w:tc>
          <w:tcPr>
            <w:tcW w:w="1280" w:type="dxa"/>
          </w:tcPr>
          <w:p w14:paraId="031FA8EF" w14:textId="77777777" w:rsidR="007B2AE6" w:rsidRPr="005F19CC" w:rsidRDefault="007B2AE6" w:rsidP="00B4463E">
            <w:pPr>
              <w:pStyle w:val="TableText"/>
            </w:pPr>
            <w:r w:rsidRPr="005F19CC">
              <w:t>UE-001</w:t>
            </w:r>
          </w:p>
        </w:tc>
        <w:tc>
          <w:tcPr>
            <w:tcW w:w="3546" w:type="dxa"/>
          </w:tcPr>
          <w:p w14:paraId="70A09D3B" w14:textId="77777777" w:rsidR="007B2AE6" w:rsidRPr="005F19CC" w:rsidRDefault="007B2AE6" w:rsidP="00B4463E">
            <w:pPr>
              <w:pStyle w:val="TableText"/>
            </w:pPr>
            <w:r w:rsidRPr="005F19CC">
              <w:t xml:space="preserve">Source devices that have </w:t>
            </w:r>
            <w:r w:rsidRPr="005F19CC">
              <w:rPr>
                <w:b/>
              </w:rPr>
              <w:t>secure IMEI implementations</w:t>
            </w:r>
            <w:r w:rsidRPr="005F19CC">
              <w:t xml:space="preserve">. </w:t>
            </w:r>
          </w:p>
        </w:tc>
        <w:tc>
          <w:tcPr>
            <w:tcW w:w="4190" w:type="dxa"/>
          </w:tcPr>
          <w:p w14:paraId="5CBCDA6B" w14:textId="52824B1E" w:rsidR="007B2AE6" w:rsidRPr="005F19CC" w:rsidRDefault="007B2AE6" w:rsidP="008B4B69">
            <w:pPr>
              <w:pStyle w:val="TableText"/>
              <w:numPr>
                <w:ilvl w:val="0"/>
                <w:numId w:val="151"/>
              </w:numPr>
              <w:ind w:left="305"/>
            </w:pPr>
            <w:r w:rsidRPr="005F19CC">
              <w:t xml:space="preserve">Purchase devices with secure IMEI / PEI implementations, </w:t>
            </w:r>
            <w:r w:rsidR="00271AE8" w:rsidRPr="005F19CC">
              <w:t>which</w:t>
            </w:r>
            <w:r w:rsidRPr="005F19CC">
              <w:t xml:space="preserve"> comply with the GSMA's IMEI security design principles </w:t>
            </w:r>
            <w:r w:rsidRPr="005F19CC">
              <w:fldChar w:fldCharType="begin"/>
            </w:r>
            <w:r w:rsidRPr="005F19CC">
              <w:instrText xml:space="preserve"> REF _Ref24617067 \r \h  \* MERGEFORMAT </w:instrText>
            </w:r>
            <w:r w:rsidRPr="005F19CC">
              <w:fldChar w:fldCharType="separate"/>
            </w:r>
            <w:r w:rsidRPr="005F19CC">
              <w:t>[10]</w:t>
            </w:r>
            <w:r w:rsidRPr="005F19CC">
              <w:fldChar w:fldCharType="end"/>
            </w:r>
          </w:p>
        </w:tc>
      </w:tr>
      <w:tr w:rsidR="007B2AE6" w:rsidRPr="005F19CC" w14:paraId="7CC69A86" w14:textId="77777777" w:rsidTr="00B4463E">
        <w:tc>
          <w:tcPr>
            <w:tcW w:w="1280" w:type="dxa"/>
          </w:tcPr>
          <w:p w14:paraId="23374719" w14:textId="77777777" w:rsidR="007B2AE6" w:rsidRPr="005F19CC" w:rsidRDefault="007B2AE6" w:rsidP="00B4463E">
            <w:pPr>
              <w:pStyle w:val="TableText"/>
            </w:pPr>
            <w:r w:rsidRPr="005F19CC">
              <w:t>UE-002</w:t>
            </w:r>
          </w:p>
        </w:tc>
        <w:tc>
          <w:tcPr>
            <w:tcW w:w="3546" w:type="dxa"/>
          </w:tcPr>
          <w:p w14:paraId="1AAF5C48" w14:textId="77777777" w:rsidR="007B2AE6" w:rsidRPr="005F19CC" w:rsidRDefault="007B2AE6" w:rsidP="00B4463E">
            <w:pPr>
              <w:pStyle w:val="TableText"/>
            </w:pPr>
            <w:r w:rsidRPr="005F19CC">
              <w:rPr>
                <w:b/>
              </w:rPr>
              <w:t>Deliver security critical software updates</w:t>
            </w:r>
            <w:r w:rsidRPr="005F19CC">
              <w:t xml:space="preserve"> to vulnerable mobile devices with minimal delay.</w:t>
            </w:r>
          </w:p>
        </w:tc>
        <w:tc>
          <w:tcPr>
            <w:tcW w:w="4190" w:type="dxa"/>
          </w:tcPr>
          <w:p w14:paraId="5473F399" w14:textId="2C8FA1A8" w:rsidR="007B2AE6" w:rsidRPr="005F19CC" w:rsidRDefault="007B2AE6" w:rsidP="008B4B69">
            <w:pPr>
              <w:pStyle w:val="TableText"/>
              <w:numPr>
                <w:ilvl w:val="0"/>
                <w:numId w:val="152"/>
              </w:numPr>
              <w:ind w:left="305"/>
            </w:pPr>
            <w:r w:rsidRPr="005F19CC">
              <w:t xml:space="preserve">When it is the responsibility of the </w:t>
            </w:r>
            <w:r w:rsidR="00FF6BE0">
              <w:t>MNO</w:t>
            </w:r>
            <w:r w:rsidRPr="005F19CC">
              <w:t xml:space="preserve">, make available security patches that do not risk disrupting service to vulnerable devices within 2 weeks of receipt from original equipment manufacturers (OEM) </w:t>
            </w:r>
            <w:r w:rsidRPr="005F19CC">
              <w:fldChar w:fldCharType="begin"/>
            </w:r>
            <w:r w:rsidRPr="005F19CC">
              <w:instrText xml:space="preserve"> REF _Ref24617092 \r \h  \* MERGEFORMAT </w:instrText>
            </w:r>
            <w:r w:rsidRPr="005F19CC">
              <w:fldChar w:fldCharType="separate"/>
            </w:r>
            <w:r w:rsidRPr="005F19CC">
              <w:t>[11]</w:t>
            </w:r>
            <w:r w:rsidRPr="005F19CC">
              <w:fldChar w:fldCharType="end"/>
            </w:r>
          </w:p>
          <w:p w14:paraId="7F550C52" w14:textId="77777777" w:rsidR="007B2AE6" w:rsidRPr="005F19CC" w:rsidRDefault="007B2AE6" w:rsidP="008B4B69">
            <w:pPr>
              <w:pStyle w:val="TableText"/>
              <w:numPr>
                <w:ilvl w:val="0"/>
                <w:numId w:val="152"/>
              </w:numPr>
              <w:ind w:left="305"/>
            </w:pPr>
            <w:r w:rsidRPr="005F19CC">
              <w:t>MNO inform users about vulnerable devices, including details on communication channels (email, SMS, etc.).</w:t>
            </w:r>
            <w:r w:rsidRPr="005F19CC">
              <w:fldChar w:fldCharType="begin"/>
            </w:r>
            <w:r w:rsidRPr="005F19CC">
              <w:instrText xml:space="preserve"> REF _Ref168135382 \r \h </w:instrText>
            </w:r>
            <w:r w:rsidRPr="005F19CC">
              <w:fldChar w:fldCharType="separate"/>
            </w:r>
            <w:r w:rsidRPr="005F19CC">
              <w:t>[77]</w:t>
            </w:r>
            <w:r w:rsidRPr="005F19CC">
              <w:fldChar w:fldCharType="end"/>
            </w:r>
          </w:p>
        </w:tc>
      </w:tr>
      <w:tr w:rsidR="007B2AE6" w:rsidRPr="005F19CC" w14:paraId="7C043C3F" w14:textId="77777777" w:rsidTr="00B4463E">
        <w:tc>
          <w:tcPr>
            <w:tcW w:w="1280" w:type="dxa"/>
          </w:tcPr>
          <w:p w14:paraId="6A2306E1" w14:textId="77777777" w:rsidR="007B2AE6" w:rsidRPr="005F19CC" w:rsidRDefault="007B2AE6" w:rsidP="00B4463E">
            <w:pPr>
              <w:pStyle w:val="TableText"/>
            </w:pPr>
            <w:r w:rsidRPr="005F19CC">
              <w:t>UE-003</w:t>
            </w:r>
          </w:p>
        </w:tc>
        <w:tc>
          <w:tcPr>
            <w:tcW w:w="3546" w:type="dxa"/>
          </w:tcPr>
          <w:p w14:paraId="5CCBDDD9" w14:textId="77777777" w:rsidR="007B2AE6" w:rsidRPr="005F19CC" w:rsidRDefault="007B2AE6" w:rsidP="00B4463E">
            <w:pPr>
              <w:pStyle w:val="TableText"/>
            </w:pPr>
            <w:r w:rsidRPr="005F19CC">
              <w:rPr>
                <w:b/>
              </w:rPr>
              <w:t>Prevent the connection and use</w:t>
            </w:r>
            <w:r w:rsidRPr="005F19CC">
              <w:t xml:space="preserve"> of stolen, defective or counterfeit devices.</w:t>
            </w:r>
          </w:p>
        </w:tc>
        <w:tc>
          <w:tcPr>
            <w:tcW w:w="4190" w:type="dxa"/>
          </w:tcPr>
          <w:p w14:paraId="140AAE31" w14:textId="7D49700B" w:rsidR="007B2AE6" w:rsidRPr="005F19CC" w:rsidRDefault="007B2AE6" w:rsidP="008B4B69">
            <w:pPr>
              <w:pStyle w:val="TableText"/>
              <w:numPr>
                <w:ilvl w:val="0"/>
                <w:numId w:val="27"/>
              </w:numPr>
              <w:ind w:left="305" w:hanging="305"/>
            </w:pPr>
            <w:r w:rsidRPr="005F19CC">
              <w:t xml:space="preserve">Block duplicate or invalid IMEI </w:t>
            </w:r>
            <w:r w:rsidR="00271AE8" w:rsidRPr="005F19CC">
              <w:t>numbers.</w:t>
            </w:r>
          </w:p>
          <w:p w14:paraId="78C957E7" w14:textId="2A2B35A2" w:rsidR="007B2AE6" w:rsidRPr="005F19CC" w:rsidRDefault="007B2AE6" w:rsidP="008B4B69">
            <w:pPr>
              <w:pStyle w:val="TableText"/>
              <w:numPr>
                <w:ilvl w:val="0"/>
                <w:numId w:val="27"/>
              </w:numPr>
              <w:ind w:left="305" w:hanging="305"/>
            </w:pPr>
            <w:r w:rsidRPr="005F19CC">
              <w:t>IMEI checks should be carried out to verify that the device is not bl</w:t>
            </w:r>
            <w:r w:rsidR="0060254A">
              <w:t>o</w:t>
            </w:r>
            <w:r w:rsidRPr="005F19CC">
              <w:t xml:space="preserve">cklisted prior to providing mobile network access </w:t>
            </w:r>
            <w:r w:rsidRPr="005F19CC">
              <w:fldChar w:fldCharType="begin"/>
            </w:r>
            <w:r w:rsidRPr="005F19CC">
              <w:instrText xml:space="preserve"> REF _Ref24621535 \r \h </w:instrText>
            </w:r>
            <w:r w:rsidRPr="005F19CC">
              <w:fldChar w:fldCharType="separate"/>
            </w:r>
            <w:r w:rsidRPr="005F19CC">
              <w:t>[45]</w:t>
            </w:r>
            <w:r w:rsidRPr="005F19CC">
              <w:fldChar w:fldCharType="end"/>
            </w:r>
          </w:p>
          <w:p w14:paraId="5F3E2B68" w14:textId="02EBF516" w:rsidR="007B2AE6" w:rsidRPr="005F19CC" w:rsidRDefault="007B2AE6" w:rsidP="008B4B69">
            <w:pPr>
              <w:pStyle w:val="TableText"/>
              <w:numPr>
                <w:ilvl w:val="0"/>
                <w:numId w:val="27"/>
              </w:numPr>
              <w:ind w:left="305" w:hanging="305"/>
            </w:pPr>
            <w:r w:rsidRPr="005F19CC">
              <w:t>Implement and manage an Equipment Identity Register (EIR)</w:t>
            </w:r>
            <w:r w:rsidRPr="005F19CC">
              <w:fldChar w:fldCharType="begin"/>
            </w:r>
            <w:r w:rsidRPr="005F19CC">
              <w:instrText xml:space="preserve"> REF _Ref24617293 \r \h  \* MERGEFORMAT </w:instrText>
            </w:r>
            <w:r w:rsidRPr="005F19CC">
              <w:fldChar w:fldCharType="separate"/>
            </w:r>
            <w:r w:rsidRPr="005F19CC">
              <w:t>[12]</w:t>
            </w:r>
            <w:r w:rsidRPr="005F19CC">
              <w:fldChar w:fldCharType="end"/>
            </w:r>
          </w:p>
          <w:p w14:paraId="6F142399" w14:textId="77777777" w:rsidR="007B2AE6" w:rsidRPr="005F19CC" w:rsidRDefault="007B2AE6" w:rsidP="008B4B69">
            <w:pPr>
              <w:pStyle w:val="TableText"/>
              <w:numPr>
                <w:ilvl w:val="0"/>
                <w:numId w:val="27"/>
              </w:numPr>
              <w:ind w:left="305" w:hanging="305"/>
            </w:pPr>
            <w:r w:rsidRPr="005F19CC">
              <w:t xml:space="preserve">Share stolen device data with the GSMA’s IMEI Database </w:t>
            </w:r>
            <w:r w:rsidRPr="005F19CC">
              <w:fldChar w:fldCharType="begin"/>
            </w:r>
            <w:r w:rsidRPr="005F19CC">
              <w:instrText xml:space="preserve"> REF _Ref24621687 \r \h  \* MERGEFORMAT </w:instrText>
            </w:r>
            <w:r w:rsidRPr="005F19CC">
              <w:fldChar w:fldCharType="separate"/>
            </w:r>
            <w:r w:rsidRPr="005F19CC">
              <w:t>[13]</w:t>
            </w:r>
            <w:r w:rsidRPr="005F19CC">
              <w:fldChar w:fldCharType="end"/>
            </w:r>
          </w:p>
          <w:p w14:paraId="72A69738" w14:textId="77777777" w:rsidR="007B2AE6" w:rsidRPr="005F19CC" w:rsidRDefault="007B2AE6" w:rsidP="008B4B69">
            <w:pPr>
              <w:pStyle w:val="TableText"/>
              <w:numPr>
                <w:ilvl w:val="0"/>
                <w:numId w:val="27"/>
              </w:numPr>
              <w:ind w:left="305" w:hanging="305"/>
            </w:pPr>
            <w:r w:rsidRPr="005F19CC">
              <w:t xml:space="preserve">Encourage implementation of device based anti-theft features by device manufacturers and use of them by customers </w:t>
            </w:r>
            <w:r w:rsidRPr="005F19CC">
              <w:fldChar w:fldCharType="begin"/>
            </w:r>
            <w:r w:rsidRPr="005F19CC">
              <w:instrText xml:space="preserve"> REF _Ref27065364 \r \h  \* MERGEFORMAT </w:instrText>
            </w:r>
            <w:r w:rsidRPr="005F19CC">
              <w:fldChar w:fldCharType="separate"/>
            </w:r>
            <w:r w:rsidRPr="005F19CC">
              <w:t>[55]</w:t>
            </w:r>
            <w:r w:rsidRPr="005F19CC">
              <w:fldChar w:fldCharType="end"/>
            </w:r>
          </w:p>
        </w:tc>
      </w:tr>
      <w:tr w:rsidR="007B2AE6" w:rsidRPr="005F19CC" w14:paraId="2177414E" w14:textId="77777777" w:rsidTr="00B4463E">
        <w:tc>
          <w:tcPr>
            <w:tcW w:w="1280" w:type="dxa"/>
            <w:tcBorders>
              <w:top w:val="single" w:sz="4" w:space="0" w:color="auto"/>
              <w:left w:val="single" w:sz="4" w:space="0" w:color="auto"/>
              <w:bottom w:val="single" w:sz="4" w:space="0" w:color="auto"/>
              <w:right w:val="single" w:sz="4" w:space="0" w:color="auto"/>
            </w:tcBorders>
          </w:tcPr>
          <w:p w14:paraId="4988354C" w14:textId="77777777" w:rsidR="007B2AE6" w:rsidRPr="005F19CC" w:rsidRDefault="007B2AE6" w:rsidP="00B4463E">
            <w:pPr>
              <w:pStyle w:val="TableText"/>
            </w:pPr>
            <w:bookmarkStart w:id="154" w:name="_Toc29213383"/>
            <w:r w:rsidRPr="005F19CC">
              <w:lastRenderedPageBreak/>
              <w:t>UE-004</w:t>
            </w:r>
          </w:p>
        </w:tc>
        <w:tc>
          <w:tcPr>
            <w:tcW w:w="3546" w:type="dxa"/>
            <w:tcBorders>
              <w:top w:val="single" w:sz="4" w:space="0" w:color="auto"/>
              <w:left w:val="single" w:sz="4" w:space="0" w:color="auto"/>
              <w:bottom w:val="single" w:sz="4" w:space="0" w:color="auto"/>
              <w:right w:val="single" w:sz="4" w:space="0" w:color="auto"/>
            </w:tcBorders>
          </w:tcPr>
          <w:p w14:paraId="09717A8E" w14:textId="77777777" w:rsidR="007B2AE6" w:rsidRPr="005F19CC" w:rsidRDefault="007B2AE6" w:rsidP="00B4463E">
            <w:pPr>
              <w:pStyle w:val="TableText"/>
              <w:rPr>
                <w:b/>
              </w:rPr>
            </w:pPr>
            <w:r w:rsidRPr="005F19CC">
              <w:rPr>
                <w:b/>
              </w:rPr>
              <w:t xml:space="preserve">Visibility of the operation of AS/NAS confidentiality and integrity </w:t>
            </w:r>
            <w:r w:rsidRPr="005F19CC">
              <w:t>should be provided to the user/application.</w:t>
            </w:r>
          </w:p>
        </w:tc>
        <w:tc>
          <w:tcPr>
            <w:tcW w:w="4190" w:type="dxa"/>
            <w:tcBorders>
              <w:top w:val="single" w:sz="4" w:space="0" w:color="auto"/>
              <w:left w:val="single" w:sz="4" w:space="0" w:color="auto"/>
              <w:bottom w:val="single" w:sz="4" w:space="0" w:color="auto"/>
              <w:right w:val="single" w:sz="4" w:space="0" w:color="auto"/>
            </w:tcBorders>
          </w:tcPr>
          <w:p w14:paraId="61775A2C" w14:textId="77777777" w:rsidR="007B2AE6" w:rsidRPr="005F19CC" w:rsidRDefault="007B2AE6" w:rsidP="008B4B69">
            <w:pPr>
              <w:pStyle w:val="TableText"/>
              <w:numPr>
                <w:ilvl w:val="0"/>
                <w:numId w:val="155"/>
              </w:numPr>
            </w:pPr>
            <w:r w:rsidRPr="005F19CC">
              <w:t>Request implementation of user/application visibility of the AS/NAS confidentiality and integrity on the UE.</w:t>
            </w:r>
          </w:p>
          <w:p w14:paraId="3ACB39DA" w14:textId="77777777" w:rsidR="007B2AE6" w:rsidRPr="005F19CC" w:rsidRDefault="007B2AE6" w:rsidP="008B4B69">
            <w:pPr>
              <w:pStyle w:val="TableText"/>
              <w:numPr>
                <w:ilvl w:val="0"/>
                <w:numId w:val="155"/>
              </w:numPr>
            </w:pPr>
            <w:r w:rsidRPr="005F19CC">
              <w:t xml:space="preserve">Verify that the operation of AS/NAS confidentiality and integrity visible to the user/application on the UE, matches with the use of confidentiality and integrity reflected in the </w:t>
            </w:r>
            <w:proofErr w:type="spellStart"/>
            <w:r w:rsidRPr="005F19CC">
              <w:t>gNB</w:t>
            </w:r>
            <w:proofErr w:type="spellEnd"/>
            <w:r w:rsidRPr="005F19CC">
              <w:t>/</w:t>
            </w:r>
            <w:proofErr w:type="spellStart"/>
            <w:r w:rsidRPr="005F19CC">
              <w:t>eNB</w:t>
            </w:r>
            <w:proofErr w:type="spellEnd"/>
            <w:r w:rsidRPr="005F19CC">
              <w:t xml:space="preserve">/AMF/MME, where applicable. (see clause 5.10.1 in </w:t>
            </w:r>
            <w:r w:rsidRPr="005F19CC">
              <w:fldChar w:fldCharType="begin"/>
            </w:r>
            <w:r w:rsidRPr="005F19CC">
              <w:instrText xml:space="preserve"> REF _Ref147880669 \r \h </w:instrText>
            </w:r>
            <w:r w:rsidRPr="005F19CC">
              <w:fldChar w:fldCharType="separate"/>
            </w:r>
            <w:r w:rsidRPr="005F19CC">
              <w:t>[57]</w:t>
            </w:r>
            <w:r w:rsidRPr="005F19CC">
              <w:fldChar w:fldCharType="end"/>
            </w:r>
            <w:r w:rsidRPr="005F19CC">
              <w:t>)</w:t>
            </w:r>
          </w:p>
        </w:tc>
      </w:tr>
    </w:tbl>
    <w:p w14:paraId="77111065" w14:textId="77777777" w:rsidR="007B2AE6" w:rsidRPr="005F19CC" w:rsidRDefault="007B2AE6" w:rsidP="007B2AE6">
      <w:pPr>
        <w:pStyle w:val="Heading3"/>
      </w:pPr>
      <w:bookmarkStart w:id="155" w:name="_Ref190274578"/>
      <w:bookmarkStart w:id="156" w:name="_Ref190335308"/>
      <w:bookmarkStart w:id="157" w:name="_Toc212732569"/>
      <w:r w:rsidRPr="005F19CC">
        <w:t>Internet of Things Controls</w:t>
      </w:r>
      <w:bookmarkEnd w:id="154"/>
      <w:bookmarkEnd w:id="155"/>
      <w:bookmarkEnd w:id="156"/>
      <w:bookmarkEnd w:id="157"/>
    </w:p>
    <w:p w14:paraId="64AEE255" w14:textId="4725168D" w:rsidR="007B2AE6" w:rsidRPr="005F19CC" w:rsidRDefault="007B2AE6" w:rsidP="007B2AE6">
      <w:pPr>
        <w:pStyle w:val="NormalParagraph"/>
        <w:rPr>
          <w:lang w:eastAsia="en-US" w:bidi="bn-BD"/>
        </w:rPr>
      </w:pPr>
      <w:r w:rsidRPr="005F19CC">
        <w:t xml:space="preserve">The Internet of Things (IoT) is projected to grow rapidly over the next few years. </w:t>
      </w:r>
      <w:r w:rsidR="000E4B7D">
        <w:t>MNO</w:t>
      </w:r>
      <w:r w:rsidRPr="005F19CC">
        <w:t xml:space="preserve">s are diversifying and providing managed IoT services as well as hosting data generated from IoT endpoints. IoT services should be deployed and managed in a secure way and the team managing this product set should understand the following controls.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4BC17283"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42DC999"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0B9BA995"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6DC5790A" w14:textId="77777777" w:rsidR="007B2AE6" w:rsidRPr="005F19CC" w:rsidRDefault="007B2AE6" w:rsidP="00B4463E">
            <w:pPr>
              <w:pStyle w:val="TableHeader"/>
              <w:ind w:left="305" w:hanging="305"/>
              <w:rPr>
                <w:lang w:val="en-GB"/>
              </w:rPr>
            </w:pPr>
            <w:r w:rsidRPr="005F19CC">
              <w:rPr>
                <w:lang w:val="en-GB"/>
              </w:rPr>
              <w:t>Solution Description</w:t>
            </w:r>
          </w:p>
        </w:tc>
      </w:tr>
      <w:tr w:rsidR="007B2AE6" w:rsidRPr="005F19CC" w14:paraId="178CB6F9" w14:textId="77777777" w:rsidTr="00B4463E">
        <w:tc>
          <w:tcPr>
            <w:tcW w:w="1280" w:type="dxa"/>
          </w:tcPr>
          <w:p w14:paraId="5752EB6C" w14:textId="77777777" w:rsidR="007B2AE6" w:rsidRPr="005F19CC" w:rsidRDefault="007B2AE6" w:rsidP="00B4463E">
            <w:pPr>
              <w:pStyle w:val="TableText"/>
            </w:pPr>
            <w:r w:rsidRPr="005F19CC">
              <w:t>IOT-001</w:t>
            </w:r>
          </w:p>
        </w:tc>
        <w:tc>
          <w:tcPr>
            <w:tcW w:w="3546" w:type="dxa"/>
          </w:tcPr>
          <w:p w14:paraId="231E744A" w14:textId="77777777" w:rsidR="007B2AE6" w:rsidRPr="005F19CC" w:rsidRDefault="007B2AE6" w:rsidP="00B4463E">
            <w:pPr>
              <w:pStyle w:val="TableText"/>
            </w:pPr>
            <w:r w:rsidRPr="005F19CC">
              <w:t xml:space="preserve">IoT service providers shall comply with </w:t>
            </w:r>
            <w:r w:rsidRPr="005F19CC">
              <w:rPr>
                <w:b/>
                <w:bCs/>
              </w:rPr>
              <w:t>security by design</w:t>
            </w:r>
            <w:r w:rsidRPr="005F19CC">
              <w:t xml:space="preserve"> and </w:t>
            </w:r>
            <w:r w:rsidRPr="005F19CC">
              <w:rPr>
                <w:b/>
                <w:bCs/>
              </w:rPr>
              <w:t>privacy by design</w:t>
            </w:r>
            <w:r w:rsidRPr="005F19CC">
              <w:t xml:space="preserve"> industry best practice.</w:t>
            </w:r>
          </w:p>
        </w:tc>
        <w:tc>
          <w:tcPr>
            <w:tcW w:w="4190" w:type="dxa"/>
          </w:tcPr>
          <w:p w14:paraId="625FFD7E" w14:textId="4B7D8270" w:rsidR="007B2AE6" w:rsidRPr="00773986" w:rsidRDefault="00773986" w:rsidP="00934BB2">
            <w:pPr>
              <w:pStyle w:val="ListNumber"/>
              <w:numPr>
                <w:ilvl w:val="0"/>
                <w:numId w:val="0"/>
              </w:numPr>
              <w:ind w:left="305" w:hanging="283"/>
              <w:rPr>
                <w:sz w:val="20"/>
              </w:rPr>
            </w:pPr>
            <w:r>
              <w:rPr>
                <w:sz w:val="20"/>
              </w:rPr>
              <w:t>1.</w:t>
            </w:r>
            <w:r w:rsidR="00934BB2">
              <w:rPr>
                <w:sz w:val="20"/>
              </w:rPr>
              <w:t xml:space="preserve"> </w:t>
            </w:r>
            <w:r w:rsidR="00EC074F" w:rsidRPr="00773986">
              <w:rPr>
                <w:sz w:val="20"/>
              </w:rPr>
              <w:t>Implement the guidelines stated in GSMA CLP.11 IoT Security Guidelines Overview</w:t>
            </w:r>
            <w:r w:rsidR="00A9660E">
              <w:rPr>
                <w:sz w:val="20"/>
              </w:rPr>
              <w:t xml:space="preserve"> </w:t>
            </w:r>
            <w:r w:rsidRPr="00773986">
              <w:rPr>
                <w:sz w:val="20"/>
              </w:rPr>
              <w:t xml:space="preserve"> </w:t>
            </w:r>
            <w:r w:rsidR="007B2AE6" w:rsidRPr="00773986">
              <w:rPr>
                <w:sz w:val="20"/>
              </w:rPr>
              <w:fldChar w:fldCharType="begin"/>
            </w:r>
            <w:r w:rsidR="007B2AE6" w:rsidRPr="00773986">
              <w:rPr>
                <w:sz w:val="20"/>
              </w:rPr>
              <w:instrText xml:space="preserve"> REF _Ref24619037 \r \h  \* MERGEFORMAT </w:instrText>
            </w:r>
            <w:r w:rsidR="007B2AE6" w:rsidRPr="00773986">
              <w:rPr>
                <w:sz w:val="20"/>
              </w:rPr>
            </w:r>
            <w:r w:rsidR="007B2AE6" w:rsidRPr="00773986">
              <w:rPr>
                <w:sz w:val="20"/>
              </w:rPr>
              <w:fldChar w:fldCharType="separate"/>
            </w:r>
            <w:r w:rsidR="007B2AE6" w:rsidRPr="00773986">
              <w:rPr>
                <w:sz w:val="20"/>
              </w:rPr>
              <w:t>[23]</w:t>
            </w:r>
            <w:r w:rsidR="007B2AE6" w:rsidRPr="00773986">
              <w:rPr>
                <w:sz w:val="20"/>
              </w:rPr>
              <w:fldChar w:fldCharType="end"/>
            </w:r>
            <w:r w:rsidRPr="00773986">
              <w:rPr>
                <w:sz w:val="20"/>
              </w:rPr>
              <w:t xml:space="preserve"> document</w:t>
            </w:r>
          </w:p>
        </w:tc>
      </w:tr>
      <w:tr w:rsidR="007B2AE6" w:rsidRPr="005F19CC" w14:paraId="626FFB47" w14:textId="77777777" w:rsidTr="00B4463E">
        <w:trPr>
          <w:trHeight w:val="366"/>
        </w:trPr>
        <w:tc>
          <w:tcPr>
            <w:tcW w:w="1280" w:type="dxa"/>
          </w:tcPr>
          <w:p w14:paraId="0C542D07" w14:textId="77777777" w:rsidR="007B2AE6" w:rsidRPr="005F19CC" w:rsidRDefault="007B2AE6" w:rsidP="00B4463E">
            <w:pPr>
              <w:pStyle w:val="TableText"/>
            </w:pPr>
            <w:r w:rsidRPr="005F19CC">
              <w:t>IOT-002</w:t>
            </w:r>
          </w:p>
        </w:tc>
        <w:tc>
          <w:tcPr>
            <w:tcW w:w="3546" w:type="dxa"/>
          </w:tcPr>
          <w:p w14:paraId="14500C5C" w14:textId="77777777" w:rsidR="007B2AE6" w:rsidRPr="005F19CC" w:rsidRDefault="007B2AE6" w:rsidP="00B4463E">
            <w:pPr>
              <w:pStyle w:val="TableText"/>
            </w:pPr>
            <w:r w:rsidRPr="005F19CC">
              <w:t xml:space="preserve">IoT service platforms shall comply with </w:t>
            </w:r>
            <w:r w:rsidRPr="005F19CC">
              <w:rPr>
                <w:b/>
                <w:bCs/>
              </w:rPr>
              <w:t>IoT security industry best practice</w:t>
            </w:r>
            <w:r w:rsidRPr="005F19CC">
              <w:t>.</w:t>
            </w:r>
          </w:p>
        </w:tc>
        <w:tc>
          <w:tcPr>
            <w:tcW w:w="4190" w:type="dxa"/>
          </w:tcPr>
          <w:p w14:paraId="5DF6DC58" w14:textId="77777777" w:rsidR="007B2AE6" w:rsidRPr="005F19CC" w:rsidRDefault="007B2AE6" w:rsidP="008B4B69">
            <w:pPr>
              <w:pStyle w:val="ListNumber"/>
              <w:numPr>
                <w:ilvl w:val="0"/>
                <w:numId w:val="153"/>
              </w:numPr>
              <w:rPr>
                <w:sz w:val="20"/>
              </w:rPr>
            </w:pPr>
            <w:r w:rsidRPr="005F19CC">
              <w:rPr>
                <w:sz w:val="20"/>
              </w:rPr>
              <w:t xml:space="preserve">Implement the guidelines stated in GSMA CLP.12 IoT Security Guidelines for IoT Service Ecosystem </w:t>
            </w:r>
            <w:r w:rsidRPr="005F19CC">
              <w:rPr>
                <w:sz w:val="20"/>
              </w:rPr>
              <w:fldChar w:fldCharType="begin"/>
            </w:r>
            <w:r w:rsidRPr="005F19CC">
              <w:rPr>
                <w:sz w:val="20"/>
              </w:rPr>
              <w:instrText xml:space="preserve"> REF _Ref24619040 \r \h </w:instrText>
            </w:r>
            <w:r w:rsidRPr="005F19CC">
              <w:rPr>
                <w:sz w:val="20"/>
              </w:rPr>
            </w:r>
            <w:r w:rsidRPr="005F19CC">
              <w:rPr>
                <w:sz w:val="20"/>
              </w:rPr>
              <w:fldChar w:fldCharType="separate"/>
            </w:r>
            <w:r w:rsidRPr="005F19CC">
              <w:rPr>
                <w:sz w:val="20"/>
              </w:rPr>
              <w:t>[24]</w:t>
            </w:r>
            <w:r w:rsidRPr="005F19CC">
              <w:rPr>
                <w:sz w:val="20"/>
              </w:rPr>
              <w:fldChar w:fldCharType="end"/>
            </w:r>
            <w:r w:rsidRPr="005F19CC">
              <w:rPr>
                <w:sz w:val="20"/>
              </w:rPr>
              <w:t xml:space="preserve"> document.</w:t>
            </w:r>
          </w:p>
        </w:tc>
      </w:tr>
      <w:tr w:rsidR="007B2AE6" w:rsidRPr="005F19CC" w14:paraId="76E56F5E" w14:textId="77777777" w:rsidTr="00B4463E">
        <w:tc>
          <w:tcPr>
            <w:tcW w:w="1280" w:type="dxa"/>
          </w:tcPr>
          <w:p w14:paraId="7D07AE6D" w14:textId="77777777" w:rsidR="007B2AE6" w:rsidRPr="005F19CC" w:rsidRDefault="007B2AE6" w:rsidP="00B4463E">
            <w:pPr>
              <w:pStyle w:val="TableText"/>
            </w:pPr>
            <w:r w:rsidRPr="005F19CC">
              <w:t>IOT-003</w:t>
            </w:r>
          </w:p>
        </w:tc>
        <w:tc>
          <w:tcPr>
            <w:tcW w:w="3546" w:type="dxa"/>
          </w:tcPr>
          <w:p w14:paraId="2ABB916C" w14:textId="77777777" w:rsidR="007B2AE6" w:rsidRPr="005F19CC" w:rsidRDefault="007B2AE6" w:rsidP="00B4463E">
            <w:pPr>
              <w:pStyle w:val="TableText"/>
            </w:pPr>
            <w:r w:rsidRPr="005F19CC">
              <w:t xml:space="preserve">IoT device endpoints shall comply with </w:t>
            </w:r>
            <w:r w:rsidRPr="005F19CC">
              <w:rPr>
                <w:b/>
                <w:bCs/>
              </w:rPr>
              <w:t>IoT security industry best practice</w:t>
            </w:r>
            <w:r w:rsidRPr="005F19CC">
              <w:t>.</w:t>
            </w:r>
          </w:p>
        </w:tc>
        <w:tc>
          <w:tcPr>
            <w:tcW w:w="4190" w:type="dxa"/>
          </w:tcPr>
          <w:p w14:paraId="78C69F97" w14:textId="77777777" w:rsidR="007B2AE6" w:rsidRPr="007944CA" w:rsidRDefault="007B2AE6" w:rsidP="008B4B69">
            <w:pPr>
              <w:pStyle w:val="ListNumber"/>
              <w:numPr>
                <w:ilvl w:val="0"/>
                <w:numId w:val="160"/>
              </w:numPr>
              <w:rPr>
                <w:sz w:val="20"/>
              </w:rPr>
            </w:pPr>
            <w:r w:rsidRPr="007944CA">
              <w:rPr>
                <w:sz w:val="20"/>
              </w:rPr>
              <w:t xml:space="preserve">Implement the guidelines stated in GSMA CLP.13 IoT Security Guidelines Endpoint Ecosystem </w:t>
            </w:r>
            <w:r w:rsidRPr="007944CA">
              <w:rPr>
                <w:sz w:val="20"/>
              </w:rPr>
              <w:fldChar w:fldCharType="begin"/>
            </w:r>
            <w:r w:rsidRPr="007944CA">
              <w:rPr>
                <w:sz w:val="20"/>
              </w:rPr>
              <w:instrText xml:space="preserve"> REF _Ref24619043 \r \h  \* MERGEFORMAT </w:instrText>
            </w:r>
            <w:r w:rsidRPr="007944CA">
              <w:rPr>
                <w:sz w:val="20"/>
              </w:rPr>
            </w:r>
            <w:r w:rsidRPr="007944CA">
              <w:rPr>
                <w:sz w:val="20"/>
              </w:rPr>
              <w:fldChar w:fldCharType="separate"/>
            </w:r>
            <w:r w:rsidRPr="007944CA">
              <w:rPr>
                <w:sz w:val="20"/>
              </w:rPr>
              <w:t>[25]</w:t>
            </w:r>
            <w:r w:rsidRPr="007944CA">
              <w:rPr>
                <w:sz w:val="20"/>
              </w:rPr>
              <w:fldChar w:fldCharType="end"/>
            </w:r>
            <w:r w:rsidRPr="007944CA">
              <w:rPr>
                <w:sz w:val="20"/>
              </w:rPr>
              <w:t xml:space="preserve"> document.</w:t>
            </w:r>
          </w:p>
        </w:tc>
      </w:tr>
      <w:tr w:rsidR="007B2AE6" w:rsidRPr="005F19CC" w14:paraId="4BFB1AF5" w14:textId="77777777" w:rsidTr="00B4463E">
        <w:tc>
          <w:tcPr>
            <w:tcW w:w="1280" w:type="dxa"/>
          </w:tcPr>
          <w:p w14:paraId="5AEE71BE" w14:textId="77777777" w:rsidR="007B2AE6" w:rsidRPr="005F19CC" w:rsidRDefault="007B2AE6" w:rsidP="00B4463E">
            <w:pPr>
              <w:pStyle w:val="TableText"/>
            </w:pPr>
            <w:r w:rsidRPr="005F19CC">
              <w:t>IOT-004</w:t>
            </w:r>
          </w:p>
        </w:tc>
        <w:tc>
          <w:tcPr>
            <w:tcW w:w="3546" w:type="dxa"/>
          </w:tcPr>
          <w:p w14:paraId="088E64F6" w14:textId="77777777" w:rsidR="007B2AE6" w:rsidRPr="005F19CC" w:rsidRDefault="007B2AE6" w:rsidP="00B4463E">
            <w:pPr>
              <w:pStyle w:val="TableText"/>
            </w:pPr>
            <w:r w:rsidRPr="005F19CC">
              <w:t xml:space="preserve">Networks shall comply with </w:t>
            </w:r>
            <w:r w:rsidRPr="005F19CC">
              <w:rPr>
                <w:b/>
                <w:bCs/>
              </w:rPr>
              <w:t>IoT security industry best practice</w:t>
            </w:r>
            <w:r w:rsidRPr="005F19CC">
              <w:t>.</w:t>
            </w:r>
          </w:p>
        </w:tc>
        <w:tc>
          <w:tcPr>
            <w:tcW w:w="4190" w:type="dxa"/>
          </w:tcPr>
          <w:p w14:paraId="59C3EA29" w14:textId="77777777" w:rsidR="007B2AE6" w:rsidRPr="007944CA" w:rsidRDefault="007B2AE6" w:rsidP="008B4B69">
            <w:pPr>
              <w:pStyle w:val="ListNumber"/>
              <w:numPr>
                <w:ilvl w:val="0"/>
                <w:numId w:val="161"/>
              </w:numPr>
              <w:rPr>
                <w:sz w:val="20"/>
              </w:rPr>
            </w:pPr>
            <w:r w:rsidRPr="007944CA">
              <w:rPr>
                <w:sz w:val="20"/>
              </w:rPr>
              <w:t xml:space="preserve">Implement the guidelines stated in GSMA CLP.14 IoT Security Guidelines for Network Operators </w:t>
            </w:r>
            <w:r w:rsidRPr="007944CA">
              <w:rPr>
                <w:sz w:val="20"/>
              </w:rPr>
              <w:fldChar w:fldCharType="begin"/>
            </w:r>
            <w:r w:rsidRPr="007944CA">
              <w:rPr>
                <w:sz w:val="20"/>
              </w:rPr>
              <w:instrText xml:space="preserve"> REF _Ref24619045 \r \h  \* MERGEFORMAT </w:instrText>
            </w:r>
            <w:r w:rsidRPr="007944CA">
              <w:rPr>
                <w:sz w:val="20"/>
              </w:rPr>
            </w:r>
            <w:r w:rsidRPr="007944CA">
              <w:rPr>
                <w:sz w:val="20"/>
              </w:rPr>
              <w:fldChar w:fldCharType="separate"/>
            </w:r>
            <w:r w:rsidRPr="007944CA">
              <w:rPr>
                <w:sz w:val="20"/>
              </w:rPr>
              <w:t>[26]</w:t>
            </w:r>
            <w:r w:rsidRPr="007944CA">
              <w:rPr>
                <w:sz w:val="20"/>
              </w:rPr>
              <w:fldChar w:fldCharType="end"/>
            </w:r>
            <w:r w:rsidRPr="007944CA">
              <w:rPr>
                <w:sz w:val="20"/>
              </w:rPr>
              <w:t xml:space="preserve"> document.</w:t>
            </w:r>
          </w:p>
        </w:tc>
      </w:tr>
      <w:tr w:rsidR="007B2AE6" w:rsidRPr="005F19CC" w14:paraId="4AF4DF33" w14:textId="77777777" w:rsidTr="00B4463E">
        <w:tc>
          <w:tcPr>
            <w:tcW w:w="1280" w:type="dxa"/>
          </w:tcPr>
          <w:p w14:paraId="7B4610B4" w14:textId="77777777" w:rsidR="007B2AE6" w:rsidRPr="005F19CC" w:rsidRDefault="007B2AE6" w:rsidP="00B4463E">
            <w:pPr>
              <w:pStyle w:val="TableText"/>
            </w:pPr>
            <w:r w:rsidRPr="005F19CC">
              <w:t>IOT-005</w:t>
            </w:r>
          </w:p>
        </w:tc>
        <w:tc>
          <w:tcPr>
            <w:tcW w:w="3546" w:type="dxa"/>
          </w:tcPr>
          <w:p w14:paraId="49FBB237" w14:textId="77777777" w:rsidR="007B2AE6" w:rsidRPr="005F19CC" w:rsidRDefault="007B2AE6" w:rsidP="00B4463E">
            <w:pPr>
              <w:pStyle w:val="TableText"/>
            </w:pPr>
            <w:r w:rsidRPr="005F19CC">
              <w:t xml:space="preserve">IoT services shall subject to a </w:t>
            </w:r>
            <w:r w:rsidRPr="005F19CC">
              <w:rPr>
                <w:b/>
                <w:bCs/>
              </w:rPr>
              <w:t>security assessment</w:t>
            </w:r>
            <w:r w:rsidRPr="005F19CC">
              <w:t>.</w:t>
            </w:r>
          </w:p>
        </w:tc>
        <w:tc>
          <w:tcPr>
            <w:tcW w:w="4190" w:type="dxa"/>
          </w:tcPr>
          <w:p w14:paraId="57F0C650" w14:textId="77777777" w:rsidR="007B2AE6" w:rsidRPr="007944CA" w:rsidRDefault="007B2AE6" w:rsidP="008B4B69">
            <w:pPr>
              <w:pStyle w:val="ListNumber"/>
              <w:numPr>
                <w:ilvl w:val="0"/>
                <w:numId w:val="162"/>
              </w:numPr>
              <w:rPr>
                <w:sz w:val="20"/>
              </w:rPr>
            </w:pPr>
            <w:r w:rsidRPr="007944CA">
              <w:rPr>
                <w:sz w:val="20"/>
              </w:rPr>
              <w:t xml:space="preserve">Complete of an IoT security assessment as described in GSMA CLP.19 IoT Security Assessment Process </w:t>
            </w:r>
            <w:r w:rsidRPr="007944CA">
              <w:rPr>
                <w:sz w:val="20"/>
              </w:rPr>
              <w:fldChar w:fldCharType="begin"/>
            </w:r>
            <w:r w:rsidRPr="007944CA">
              <w:rPr>
                <w:sz w:val="20"/>
              </w:rPr>
              <w:instrText xml:space="preserve"> REF _Ref24619299 \r \h  \* MERGEFORMAT </w:instrText>
            </w:r>
            <w:r w:rsidRPr="007944CA">
              <w:rPr>
                <w:sz w:val="20"/>
              </w:rPr>
            </w:r>
            <w:r w:rsidRPr="007944CA">
              <w:rPr>
                <w:sz w:val="20"/>
              </w:rPr>
              <w:fldChar w:fldCharType="separate"/>
            </w:r>
            <w:r w:rsidRPr="007944CA">
              <w:rPr>
                <w:sz w:val="20"/>
              </w:rPr>
              <w:t>[27]</w:t>
            </w:r>
            <w:r w:rsidRPr="007944CA">
              <w:rPr>
                <w:sz w:val="20"/>
              </w:rPr>
              <w:fldChar w:fldCharType="end"/>
            </w:r>
            <w:r w:rsidRPr="007944CA">
              <w:rPr>
                <w:sz w:val="20"/>
              </w:rPr>
              <w:t xml:space="preserve"> document and GSMA CLP.17 GSMA IoT Security Assessment Checklist </w:t>
            </w:r>
            <w:r w:rsidRPr="007944CA">
              <w:rPr>
                <w:sz w:val="20"/>
              </w:rPr>
              <w:fldChar w:fldCharType="begin"/>
            </w:r>
            <w:r w:rsidRPr="007944CA">
              <w:rPr>
                <w:sz w:val="20"/>
              </w:rPr>
              <w:instrText xml:space="preserve"> REF _Ref24619301 \r \h  \* MERGEFORMAT </w:instrText>
            </w:r>
            <w:r w:rsidRPr="007944CA">
              <w:rPr>
                <w:sz w:val="20"/>
              </w:rPr>
            </w:r>
            <w:r w:rsidRPr="007944CA">
              <w:rPr>
                <w:sz w:val="20"/>
              </w:rPr>
              <w:fldChar w:fldCharType="separate"/>
            </w:r>
            <w:r w:rsidRPr="007944CA">
              <w:rPr>
                <w:sz w:val="20"/>
              </w:rPr>
              <w:t>[28]</w:t>
            </w:r>
            <w:r w:rsidRPr="007944CA">
              <w:rPr>
                <w:sz w:val="20"/>
              </w:rPr>
              <w:fldChar w:fldCharType="end"/>
            </w:r>
            <w:r w:rsidRPr="007944CA">
              <w:rPr>
                <w:sz w:val="20"/>
              </w:rPr>
              <w:t xml:space="preserve"> document.</w:t>
            </w:r>
          </w:p>
        </w:tc>
      </w:tr>
      <w:tr w:rsidR="007B2AE6" w:rsidRPr="005F19CC" w14:paraId="1C494ACF" w14:textId="77777777" w:rsidTr="00B4463E">
        <w:tc>
          <w:tcPr>
            <w:tcW w:w="1280" w:type="dxa"/>
          </w:tcPr>
          <w:p w14:paraId="2F239633" w14:textId="77777777" w:rsidR="007B2AE6" w:rsidRPr="005F19CC" w:rsidRDefault="007B2AE6" w:rsidP="00B4463E">
            <w:pPr>
              <w:pStyle w:val="TableText"/>
            </w:pPr>
            <w:r w:rsidRPr="005F19CC">
              <w:t>IOT-006</w:t>
            </w:r>
          </w:p>
        </w:tc>
        <w:tc>
          <w:tcPr>
            <w:tcW w:w="3546" w:type="dxa"/>
          </w:tcPr>
          <w:p w14:paraId="0345E0DF" w14:textId="77777777" w:rsidR="007B2AE6" w:rsidRPr="005F19CC" w:rsidRDefault="007B2AE6" w:rsidP="00B4463E">
            <w:pPr>
              <w:pStyle w:val="TableText"/>
            </w:pPr>
            <w:r w:rsidRPr="005F19CC">
              <w:t xml:space="preserve">IoT device endpoints shall comply with </w:t>
            </w:r>
            <w:r w:rsidRPr="005F19CC">
              <w:rPr>
                <w:b/>
                <w:bCs/>
              </w:rPr>
              <w:t>connection efficiency best practices</w:t>
            </w:r>
            <w:r w:rsidRPr="005F19CC">
              <w:t xml:space="preserve"> to protect networks from the risks caused by the mass deployment of inefficient, insecure or defective IoT devices.</w:t>
            </w:r>
          </w:p>
        </w:tc>
        <w:tc>
          <w:tcPr>
            <w:tcW w:w="4190" w:type="dxa"/>
          </w:tcPr>
          <w:p w14:paraId="2AD08349" w14:textId="77777777" w:rsidR="007B2AE6" w:rsidRPr="007944CA" w:rsidRDefault="007B2AE6" w:rsidP="008B4B69">
            <w:pPr>
              <w:pStyle w:val="ListNumber"/>
              <w:numPr>
                <w:ilvl w:val="0"/>
                <w:numId w:val="163"/>
              </w:numPr>
              <w:tabs>
                <w:tab w:val="num" w:pos="305"/>
              </w:tabs>
              <w:rPr>
                <w:sz w:val="20"/>
              </w:rPr>
            </w:pPr>
            <w:r w:rsidRPr="007944CA">
              <w:rPr>
                <w:sz w:val="20"/>
              </w:rPr>
              <w:t xml:space="preserve">Ensure IoT devices comply with the guidelines stated in GSMA TS.34 IoT Device Connection Efficiency Guidelines </w:t>
            </w:r>
            <w:r w:rsidRPr="007944CA">
              <w:rPr>
                <w:sz w:val="20"/>
              </w:rPr>
              <w:fldChar w:fldCharType="begin"/>
            </w:r>
            <w:r w:rsidRPr="007944CA">
              <w:rPr>
                <w:sz w:val="20"/>
              </w:rPr>
              <w:instrText xml:space="preserve"> REF _Ref24619306 \r \h  \* MERGEFORMAT </w:instrText>
            </w:r>
            <w:r w:rsidRPr="007944CA">
              <w:rPr>
                <w:sz w:val="20"/>
              </w:rPr>
            </w:r>
            <w:r w:rsidRPr="007944CA">
              <w:rPr>
                <w:sz w:val="20"/>
              </w:rPr>
              <w:fldChar w:fldCharType="separate"/>
            </w:r>
            <w:r w:rsidRPr="007944CA">
              <w:rPr>
                <w:sz w:val="20"/>
              </w:rPr>
              <w:t>[29]</w:t>
            </w:r>
            <w:r w:rsidRPr="007944CA">
              <w:rPr>
                <w:sz w:val="20"/>
              </w:rPr>
              <w:fldChar w:fldCharType="end"/>
            </w:r>
            <w:r w:rsidRPr="007944CA">
              <w:rPr>
                <w:sz w:val="20"/>
              </w:rPr>
              <w:t xml:space="preserve"> and test devices according to GSMA TS.35 IoT Device Connection Efficiency Test Book </w:t>
            </w:r>
            <w:r w:rsidRPr="007944CA">
              <w:rPr>
                <w:sz w:val="20"/>
              </w:rPr>
              <w:fldChar w:fldCharType="begin"/>
            </w:r>
            <w:r w:rsidRPr="007944CA">
              <w:rPr>
                <w:sz w:val="20"/>
              </w:rPr>
              <w:instrText xml:space="preserve"> REF _Ref24619309 \r \h  \* MERGEFORMAT </w:instrText>
            </w:r>
            <w:r w:rsidRPr="007944CA">
              <w:rPr>
                <w:sz w:val="20"/>
              </w:rPr>
            </w:r>
            <w:r w:rsidRPr="007944CA">
              <w:rPr>
                <w:sz w:val="20"/>
              </w:rPr>
              <w:fldChar w:fldCharType="separate"/>
            </w:r>
            <w:r w:rsidRPr="007944CA">
              <w:rPr>
                <w:sz w:val="20"/>
              </w:rPr>
              <w:t>[30]</w:t>
            </w:r>
            <w:r w:rsidRPr="007944CA">
              <w:rPr>
                <w:sz w:val="20"/>
              </w:rPr>
              <w:fldChar w:fldCharType="end"/>
            </w:r>
            <w:r w:rsidRPr="007944CA">
              <w:rPr>
                <w:sz w:val="20"/>
              </w:rPr>
              <w:t>.</w:t>
            </w:r>
          </w:p>
        </w:tc>
      </w:tr>
    </w:tbl>
    <w:p w14:paraId="42C7B606" w14:textId="77777777" w:rsidR="007B2AE6" w:rsidRPr="005F19CC" w:rsidRDefault="007B2AE6" w:rsidP="007B2AE6">
      <w:pPr>
        <w:pStyle w:val="Heading3"/>
        <w:rPr>
          <w:rFonts w:eastAsiaTheme="minorEastAsia"/>
          <w:lang w:eastAsia="zh-CN"/>
        </w:rPr>
      </w:pPr>
      <w:bookmarkStart w:id="158" w:name="_Toc24629757"/>
      <w:bookmarkStart w:id="159" w:name="_Toc25766987"/>
      <w:bookmarkStart w:id="160" w:name="_Toc26171735"/>
      <w:bookmarkStart w:id="161" w:name="_Toc26171934"/>
      <w:bookmarkStart w:id="162" w:name="_Toc29213384"/>
      <w:bookmarkStart w:id="163" w:name="_Ref190274604"/>
      <w:bookmarkStart w:id="164" w:name="_Ref190335332"/>
      <w:bookmarkStart w:id="165" w:name="_Toc212732570"/>
      <w:bookmarkStart w:id="166" w:name="_Toc29213385"/>
      <w:bookmarkEnd w:id="158"/>
      <w:bookmarkEnd w:id="159"/>
      <w:bookmarkEnd w:id="160"/>
      <w:bookmarkEnd w:id="161"/>
      <w:bookmarkEnd w:id="162"/>
      <w:r w:rsidRPr="005F19CC">
        <w:rPr>
          <w:rFonts w:eastAsiaTheme="minorEastAsia"/>
          <w:lang w:eastAsia="zh-CN"/>
        </w:rPr>
        <w:lastRenderedPageBreak/>
        <w:t>General Security Requirements Controls</w:t>
      </w:r>
      <w:bookmarkEnd w:id="163"/>
      <w:bookmarkEnd w:id="164"/>
      <w:bookmarkEnd w:id="165"/>
    </w:p>
    <w:p w14:paraId="029EE152" w14:textId="2A36196C" w:rsidR="007B2AE6" w:rsidRPr="005F19CC" w:rsidRDefault="007B2AE6" w:rsidP="007B2AE6">
      <w:pPr>
        <w:pStyle w:val="NormalParagraph"/>
      </w:pPr>
      <w:r w:rsidRPr="005F19CC">
        <w:t>These controls are expected to be understood and managed by all engineering teams. These controls are basic mobile network security requirements to implement protective structures in the E2E architecture for the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11931051"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436B1CD"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614FC2FD"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4BF8599F" w14:textId="77777777" w:rsidR="007B2AE6" w:rsidRPr="005F19CC" w:rsidRDefault="007B2AE6" w:rsidP="00B4463E">
            <w:pPr>
              <w:pStyle w:val="TableHeader"/>
              <w:ind w:left="305" w:hanging="305"/>
              <w:rPr>
                <w:lang w:val="en-GB"/>
              </w:rPr>
            </w:pPr>
            <w:r w:rsidRPr="005F19CC">
              <w:rPr>
                <w:lang w:val="en-GB"/>
              </w:rPr>
              <w:t>Solution Description</w:t>
            </w:r>
          </w:p>
        </w:tc>
      </w:tr>
      <w:tr w:rsidR="007B2AE6" w:rsidRPr="005F19CC" w14:paraId="3FE30049" w14:textId="77777777" w:rsidTr="00B4463E">
        <w:tc>
          <w:tcPr>
            <w:tcW w:w="1280" w:type="dxa"/>
          </w:tcPr>
          <w:p w14:paraId="51E5A7F3" w14:textId="77777777" w:rsidR="007B2AE6" w:rsidRPr="005F19CC" w:rsidRDefault="007B2AE6" w:rsidP="00B4463E">
            <w:pPr>
              <w:pStyle w:val="TableText"/>
              <w:rPr>
                <w:lang w:eastAsia="zh-CN"/>
              </w:rPr>
            </w:pPr>
            <w:r w:rsidRPr="005F19CC">
              <w:rPr>
                <w:lang w:eastAsia="zh-CN"/>
              </w:rPr>
              <w:t>GS-001</w:t>
            </w:r>
          </w:p>
        </w:tc>
        <w:tc>
          <w:tcPr>
            <w:tcW w:w="3546" w:type="dxa"/>
          </w:tcPr>
          <w:p w14:paraId="7268FBC7" w14:textId="4DD38740" w:rsidR="007B2AE6" w:rsidRPr="005F19CC" w:rsidRDefault="007B2AE6" w:rsidP="00B4463E">
            <w:pPr>
              <w:pStyle w:val="TableText"/>
              <w:rPr>
                <w:b/>
              </w:rPr>
            </w:pPr>
            <w:r w:rsidRPr="005F19CC">
              <w:rPr>
                <w:b/>
              </w:rPr>
              <w:t xml:space="preserve">Maintain the security of all </w:t>
            </w:r>
            <w:r w:rsidR="0098593A">
              <w:rPr>
                <w:b/>
              </w:rPr>
              <w:t>the</w:t>
            </w:r>
            <w:r w:rsidRPr="005F19CC">
              <w:rPr>
                <w:b/>
              </w:rPr>
              <w:t xml:space="preserve"> Element Operating Systems</w:t>
            </w:r>
            <w:r w:rsidRPr="005F19CC">
              <w:t>（</w:t>
            </w:r>
            <w:r w:rsidRPr="005F19CC">
              <w:t>RAN/Core/VMs/switches, etc.</w:t>
            </w:r>
            <w:r w:rsidRPr="005F19CC">
              <w:t>）</w:t>
            </w:r>
          </w:p>
          <w:p w14:paraId="408FEDB7" w14:textId="77777777" w:rsidR="007B2AE6" w:rsidRPr="005F19CC" w:rsidRDefault="007B2AE6" w:rsidP="00B4463E">
            <w:pPr>
              <w:pStyle w:val="TableText"/>
            </w:pPr>
          </w:p>
        </w:tc>
        <w:tc>
          <w:tcPr>
            <w:tcW w:w="4190" w:type="dxa"/>
            <w:vAlign w:val="center"/>
          </w:tcPr>
          <w:p w14:paraId="6C9F5906" w14:textId="0E90028E" w:rsidR="007B2AE6" w:rsidRPr="005F19CC" w:rsidRDefault="007B2AE6" w:rsidP="008B4B69">
            <w:pPr>
              <w:pStyle w:val="TableText"/>
              <w:numPr>
                <w:ilvl w:val="0"/>
                <w:numId w:val="18"/>
              </w:numPr>
              <w:ind w:left="305" w:hanging="305"/>
            </w:pPr>
            <w:r w:rsidRPr="005F19CC">
              <w:t xml:space="preserve">Disabling insecure services, such as Telnet, rlogin, TFTP, </w:t>
            </w:r>
            <w:r w:rsidR="0039784B" w:rsidRPr="005F19CC">
              <w:t xml:space="preserve">etc. </w:t>
            </w:r>
            <w:r w:rsidRPr="005F19CC">
              <w:t>and enable secure transmission protocols, such as HTTPS, SSH, SFTP.</w:t>
            </w:r>
          </w:p>
          <w:p w14:paraId="38272953" w14:textId="08D16458" w:rsidR="007B2AE6" w:rsidRPr="005F19CC" w:rsidRDefault="007B2AE6" w:rsidP="008B4B69">
            <w:pPr>
              <w:pStyle w:val="TableText"/>
              <w:numPr>
                <w:ilvl w:val="0"/>
                <w:numId w:val="18"/>
              </w:numPr>
              <w:ind w:left="305" w:hanging="305"/>
            </w:pPr>
            <w:r w:rsidRPr="005F19CC">
              <w:t xml:space="preserve">Only required software may be used on the system. </w:t>
            </w:r>
            <w:r w:rsidR="00817B8C">
              <w:t>Disable/delete un</w:t>
            </w:r>
            <w:r w:rsidRPr="005F19CC">
              <w:t>used software, e.g. default web pages, example databases, test data, etc.</w:t>
            </w:r>
          </w:p>
          <w:p w14:paraId="51692F97" w14:textId="221D97F7" w:rsidR="007B2AE6" w:rsidRPr="005F19CC" w:rsidRDefault="007B2AE6" w:rsidP="008B4B69">
            <w:pPr>
              <w:pStyle w:val="TableText"/>
              <w:numPr>
                <w:ilvl w:val="0"/>
                <w:numId w:val="18"/>
              </w:numPr>
              <w:ind w:left="305" w:hanging="305"/>
            </w:pPr>
            <w:r w:rsidRPr="005F19CC">
              <w:t xml:space="preserve">Functions that are not required in the software and hardware used must be </w:t>
            </w:r>
            <w:r w:rsidR="00271AE8" w:rsidRPr="005F19CC">
              <w:t>deactivated.</w:t>
            </w:r>
          </w:p>
          <w:p w14:paraId="4B5396E9" w14:textId="77777777" w:rsidR="007B2AE6" w:rsidRPr="005F19CC" w:rsidRDefault="007B2AE6" w:rsidP="008B4B69">
            <w:pPr>
              <w:pStyle w:val="TableText"/>
              <w:numPr>
                <w:ilvl w:val="0"/>
                <w:numId w:val="18"/>
              </w:numPr>
              <w:ind w:left="305" w:hanging="305"/>
            </w:pPr>
            <w:r w:rsidRPr="005F19CC">
              <w:t>Unnecessary services must be disabled (e.g. Telnet, RCP, SNMPv1</w:t>
            </w:r>
            <w:r w:rsidRPr="005F19CC">
              <w:rPr>
                <w:lang w:eastAsia="zh-CN"/>
              </w:rPr>
              <w:t>, etc.</w:t>
            </w:r>
            <w:r w:rsidRPr="005F19CC">
              <w:t>)</w:t>
            </w:r>
          </w:p>
          <w:p w14:paraId="60D1476D" w14:textId="77777777" w:rsidR="007B2AE6" w:rsidRPr="005F19CC" w:rsidRDefault="007B2AE6" w:rsidP="008B4B69">
            <w:pPr>
              <w:pStyle w:val="TableText"/>
              <w:numPr>
                <w:ilvl w:val="0"/>
                <w:numId w:val="18"/>
              </w:numPr>
              <w:ind w:left="305" w:hanging="305"/>
            </w:pPr>
            <w:r w:rsidRPr="005F19CC">
              <w:t>The accessibility of activated services must be restricted.</w:t>
            </w:r>
          </w:p>
          <w:p w14:paraId="57AE182F" w14:textId="64033352" w:rsidR="007B2AE6" w:rsidRPr="005F19CC" w:rsidRDefault="007B2AE6" w:rsidP="008B4B69">
            <w:pPr>
              <w:pStyle w:val="TableText"/>
              <w:numPr>
                <w:ilvl w:val="0"/>
                <w:numId w:val="18"/>
              </w:numPr>
              <w:ind w:left="305" w:hanging="305"/>
            </w:pPr>
            <w:r w:rsidRPr="005F19CC">
              <w:t>Close interfaces that are not required (e.g. debugging interfaces)</w:t>
            </w:r>
            <w:r w:rsidR="00F15E01">
              <w:t>.</w:t>
            </w:r>
          </w:p>
          <w:p w14:paraId="4CE29904" w14:textId="77777777" w:rsidR="007B2AE6" w:rsidRPr="005F19CC" w:rsidRDefault="007B2AE6" w:rsidP="008B4B69">
            <w:pPr>
              <w:pStyle w:val="TableText"/>
              <w:numPr>
                <w:ilvl w:val="0"/>
                <w:numId w:val="18"/>
              </w:numPr>
              <w:ind w:left="305" w:hanging="305"/>
            </w:pPr>
            <w:r w:rsidRPr="005F19CC">
              <w:t>Delete all unnecessary user accounts and default system accounts, such as guest logins.</w:t>
            </w:r>
          </w:p>
          <w:p w14:paraId="2C151568" w14:textId="77777777" w:rsidR="007B2AE6" w:rsidRPr="005F19CC" w:rsidRDefault="007B2AE6" w:rsidP="008B4B69">
            <w:pPr>
              <w:pStyle w:val="TableText"/>
              <w:numPr>
                <w:ilvl w:val="0"/>
                <w:numId w:val="18"/>
              </w:numPr>
              <w:ind w:left="305" w:hanging="305"/>
            </w:pPr>
            <w:r w:rsidRPr="005F19CC">
              <w:t>Install all feature updates and security patches as and when provided by the element vendor.</w:t>
            </w:r>
          </w:p>
        </w:tc>
      </w:tr>
      <w:tr w:rsidR="007B2AE6" w:rsidRPr="005F19CC" w14:paraId="795C8875" w14:textId="77777777" w:rsidTr="00B4463E">
        <w:tc>
          <w:tcPr>
            <w:tcW w:w="1280" w:type="dxa"/>
          </w:tcPr>
          <w:p w14:paraId="028ED1A1" w14:textId="77777777" w:rsidR="007B2AE6" w:rsidRPr="005F19CC" w:rsidRDefault="007B2AE6" w:rsidP="00B4463E">
            <w:pPr>
              <w:pStyle w:val="TableText"/>
              <w:rPr>
                <w:lang w:eastAsia="zh-CN"/>
              </w:rPr>
            </w:pPr>
            <w:r w:rsidRPr="005F19CC">
              <w:rPr>
                <w:lang w:eastAsia="zh-CN"/>
              </w:rPr>
              <w:t>GS-002</w:t>
            </w:r>
          </w:p>
        </w:tc>
        <w:tc>
          <w:tcPr>
            <w:tcW w:w="3546" w:type="dxa"/>
          </w:tcPr>
          <w:p w14:paraId="3C0CD08D" w14:textId="77777777" w:rsidR="007B2AE6" w:rsidRPr="005F19CC" w:rsidRDefault="007B2AE6" w:rsidP="00B4463E">
            <w:pPr>
              <w:pStyle w:val="TableText"/>
              <w:rPr>
                <w:b/>
              </w:rPr>
            </w:pPr>
            <w:r w:rsidRPr="005F19CC">
              <w:rPr>
                <w:b/>
              </w:rPr>
              <w:t>Network Element Remote/Local Management</w:t>
            </w:r>
          </w:p>
        </w:tc>
        <w:tc>
          <w:tcPr>
            <w:tcW w:w="4190" w:type="dxa"/>
            <w:vAlign w:val="center"/>
          </w:tcPr>
          <w:p w14:paraId="52A97A81" w14:textId="77777777" w:rsidR="007B2AE6" w:rsidRPr="005F19CC" w:rsidRDefault="007B2AE6" w:rsidP="008B4B69">
            <w:pPr>
              <w:pStyle w:val="TableText"/>
              <w:numPr>
                <w:ilvl w:val="0"/>
                <w:numId w:val="157"/>
              </w:numPr>
            </w:pPr>
            <w:r w:rsidRPr="005F19CC">
              <w:t>Traffic Protection. All management traffic of systems and network elements must support natively traffic encryption such as HTTPS, SSHv2, SFTP, or IPsec VPN, TLS VPN. But Telnet, FTP, RSH, SNMPv1 and SNMPv2 must not be used.</w:t>
            </w:r>
          </w:p>
          <w:p w14:paraId="4ACD8A11" w14:textId="69D4C932" w:rsidR="007B2AE6" w:rsidRPr="005F19CC" w:rsidRDefault="007B2AE6" w:rsidP="008B4B69">
            <w:pPr>
              <w:pStyle w:val="TableText"/>
              <w:numPr>
                <w:ilvl w:val="0"/>
                <w:numId w:val="157"/>
              </w:numPr>
              <w:ind w:left="305" w:hanging="305"/>
            </w:pPr>
            <w:r w:rsidRPr="005F19CC">
              <w:t>Remote/local Access User Management. On-demand authorization/multi-factor authentication and All factory default passwords must be removed.</w:t>
            </w:r>
          </w:p>
          <w:p w14:paraId="4A369AE5" w14:textId="23377F66" w:rsidR="007B2AE6" w:rsidRPr="005F19CC" w:rsidRDefault="007B2AE6" w:rsidP="008B4B69">
            <w:pPr>
              <w:pStyle w:val="TableText"/>
              <w:numPr>
                <w:ilvl w:val="0"/>
                <w:numId w:val="157"/>
              </w:numPr>
              <w:ind w:left="305" w:hanging="305"/>
            </w:pPr>
            <w:r w:rsidRPr="005F19CC">
              <w:t>Remote/local Session Timeout. Idle Session Timeout must be activated and set to a limited value as a countermeasure for the session.</w:t>
            </w:r>
          </w:p>
          <w:p w14:paraId="2BE13289" w14:textId="231F25AD" w:rsidR="007B2AE6" w:rsidRPr="005F19CC" w:rsidRDefault="007B2AE6" w:rsidP="008B4B69">
            <w:pPr>
              <w:pStyle w:val="TableText"/>
              <w:numPr>
                <w:ilvl w:val="0"/>
                <w:numId w:val="157"/>
              </w:numPr>
              <w:ind w:left="305" w:hanging="305"/>
            </w:pPr>
            <w:r w:rsidRPr="005F19CC">
              <w:t xml:space="preserve">Remote Access only from OAM: Remote access to the Network device should be only from the OAM platform. </w:t>
            </w:r>
          </w:p>
        </w:tc>
      </w:tr>
      <w:tr w:rsidR="007B2AE6" w:rsidRPr="005F19CC" w14:paraId="6CEC5408" w14:textId="77777777" w:rsidTr="00B4463E">
        <w:tc>
          <w:tcPr>
            <w:tcW w:w="1280" w:type="dxa"/>
          </w:tcPr>
          <w:p w14:paraId="6DEBF6C6" w14:textId="77777777" w:rsidR="007B2AE6" w:rsidRPr="005F19CC" w:rsidRDefault="007B2AE6" w:rsidP="00B4463E">
            <w:pPr>
              <w:pStyle w:val="TableText"/>
              <w:rPr>
                <w:lang w:eastAsia="zh-CN"/>
              </w:rPr>
            </w:pPr>
            <w:r w:rsidRPr="005F19CC">
              <w:rPr>
                <w:lang w:eastAsia="zh-CN"/>
              </w:rPr>
              <w:lastRenderedPageBreak/>
              <w:t>GS-003</w:t>
            </w:r>
          </w:p>
        </w:tc>
        <w:tc>
          <w:tcPr>
            <w:tcW w:w="3546" w:type="dxa"/>
          </w:tcPr>
          <w:p w14:paraId="1066F6F4" w14:textId="77777777" w:rsidR="007B2AE6" w:rsidRPr="005F19CC" w:rsidRDefault="007B2AE6" w:rsidP="00B4463E">
            <w:pPr>
              <w:pStyle w:val="TableText"/>
              <w:rPr>
                <w:b/>
                <w:lang w:eastAsia="zh-CN"/>
              </w:rPr>
            </w:pPr>
            <w:r w:rsidRPr="005F19CC">
              <w:rPr>
                <w:b/>
                <w:lang w:eastAsia="zh-CN"/>
              </w:rPr>
              <w:t>Logging and monitoring</w:t>
            </w:r>
          </w:p>
          <w:p w14:paraId="591CAD34" w14:textId="77777777" w:rsidR="007B2AE6" w:rsidRPr="005F19CC" w:rsidRDefault="007B2AE6" w:rsidP="00B4463E">
            <w:pPr>
              <w:pStyle w:val="TableText"/>
              <w:rPr>
                <w:b/>
                <w:lang w:eastAsia="zh-CN"/>
              </w:rPr>
            </w:pPr>
          </w:p>
        </w:tc>
        <w:tc>
          <w:tcPr>
            <w:tcW w:w="4190" w:type="dxa"/>
            <w:vAlign w:val="center"/>
          </w:tcPr>
          <w:p w14:paraId="3C2D976E" w14:textId="77777777" w:rsidR="007B2AE6" w:rsidRPr="005F19CC" w:rsidRDefault="007B2AE6" w:rsidP="008B4B69">
            <w:pPr>
              <w:pStyle w:val="TableText"/>
              <w:numPr>
                <w:ilvl w:val="0"/>
                <w:numId w:val="158"/>
              </w:numPr>
            </w:pPr>
            <w:r w:rsidRPr="005F19CC">
              <w:t>The system clock must be synchronized to an accurate reference time (Time Standard).</w:t>
            </w:r>
          </w:p>
          <w:p w14:paraId="3C17343F" w14:textId="252FEB6A" w:rsidR="007B2AE6" w:rsidRPr="005F19CC" w:rsidRDefault="007B2AE6" w:rsidP="008B4B69">
            <w:pPr>
              <w:pStyle w:val="TableText"/>
              <w:numPr>
                <w:ilvl w:val="0"/>
                <w:numId w:val="158"/>
              </w:numPr>
            </w:pPr>
            <w:r w:rsidRPr="005F19CC">
              <w:t xml:space="preserve">Security relevant events must be logged with a precise timestamp and a unique system </w:t>
            </w:r>
            <w:r w:rsidR="00271AE8" w:rsidRPr="005F19CC">
              <w:t>reference.</w:t>
            </w:r>
          </w:p>
          <w:p w14:paraId="613C3432" w14:textId="77777777" w:rsidR="007B2AE6" w:rsidRPr="005F19CC" w:rsidRDefault="007B2AE6" w:rsidP="008B4B69">
            <w:pPr>
              <w:pStyle w:val="TableText"/>
              <w:numPr>
                <w:ilvl w:val="0"/>
                <w:numId w:val="158"/>
              </w:numPr>
            </w:pPr>
            <w:r w:rsidRPr="005F19CC">
              <w:t>Applicable retention and deletion periods must be observed for security-relevant logging data that is recorded locally.</w:t>
            </w:r>
          </w:p>
          <w:p w14:paraId="5DAB3DCD" w14:textId="77777777" w:rsidR="007B2AE6" w:rsidRPr="005F19CC" w:rsidRDefault="007B2AE6" w:rsidP="008B4B69">
            <w:pPr>
              <w:pStyle w:val="TableText"/>
              <w:numPr>
                <w:ilvl w:val="0"/>
                <w:numId w:val="158"/>
              </w:numPr>
            </w:pPr>
            <w:r w:rsidRPr="005F19CC">
              <w:t>For security-relevant logging data that is forwarded to the separate log server, compliance with the applicable retention and deletion periods must be ensured. compliance with the applicable retention and deletion periods must be ensured.</w:t>
            </w:r>
          </w:p>
          <w:p w14:paraId="0D6EC0EF" w14:textId="77777777" w:rsidR="007B2AE6" w:rsidRPr="005F19CC" w:rsidRDefault="007B2AE6" w:rsidP="008B4B69">
            <w:pPr>
              <w:pStyle w:val="TableText"/>
              <w:numPr>
                <w:ilvl w:val="0"/>
                <w:numId w:val="158"/>
              </w:numPr>
            </w:pPr>
            <w:r w:rsidRPr="005F19CC">
              <w:t>Security logs should be proactively monitored to detect suspicious behaviour that might indicate attacker activity.</w:t>
            </w:r>
          </w:p>
        </w:tc>
      </w:tr>
      <w:tr w:rsidR="005548A5" w:rsidRPr="005F19CC" w14:paraId="614C898E" w14:textId="77777777" w:rsidTr="00B4463E">
        <w:tc>
          <w:tcPr>
            <w:tcW w:w="1280" w:type="dxa"/>
          </w:tcPr>
          <w:p w14:paraId="096CD4A7" w14:textId="2292673A" w:rsidR="005548A5" w:rsidRPr="005F19CC" w:rsidRDefault="005548A5" w:rsidP="005548A5">
            <w:pPr>
              <w:pStyle w:val="TableText"/>
              <w:rPr>
                <w:lang w:eastAsia="zh-CN"/>
              </w:rPr>
            </w:pPr>
            <w:r w:rsidRPr="62C71F10">
              <w:rPr>
                <w:lang w:eastAsia="zh-CN"/>
              </w:rPr>
              <w:t>GS-004</w:t>
            </w:r>
          </w:p>
        </w:tc>
        <w:tc>
          <w:tcPr>
            <w:tcW w:w="3546" w:type="dxa"/>
          </w:tcPr>
          <w:p w14:paraId="2F26AEA3" w14:textId="658EDFCE" w:rsidR="005548A5" w:rsidRPr="005F19CC" w:rsidRDefault="005548A5" w:rsidP="005548A5">
            <w:pPr>
              <w:pStyle w:val="TableText"/>
              <w:rPr>
                <w:b/>
                <w:lang w:eastAsia="zh-CN"/>
              </w:rPr>
            </w:pPr>
            <w:r w:rsidRPr="62C71F10">
              <w:rPr>
                <w:b/>
                <w:bCs/>
                <w:lang w:eastAsia="zh-CN"/>
              </w:rPr>
              <w:t>Physical Security Controls</w:t>
            </w:r>
          </w:p>
        </w:tc>
        <w:tc>
          <w:tcPr>
            <w:tcW w:w="4190" w:type="dxa"/>
            <w:vAlign w:val="center"/>
          </w:tcPr>
          <w:p w14:paraId="1153A013" w14:textId="20F61328" w:rsidR="005548A5" w:rsidRPr="009558BD" w:rsidRDefault="005548A5" w:rsidP="008B4B69">
            <w:pPr>
              <w:pStyle w:val="ListNumber"/>
              <w:numPr>
                <w:ilvl w:val="0"/>
                <w:numId w:val="169"/>
              </w:numPr>
              <w:rPr>
                <w:sz w:val="20"/>
              </w:rPr>
            </w:pPr>
            <w:r w:rsidRPr="009558BD">
              <w:rPr>
                <w:sz w:val="20"/>
              </w:rPr>
              <w:t>Implement hardware change alarms for physical event such as device chassis tampering, device attachments to serial, comm, or USB ports as well as hot swappable host (compute or network element) hardware.</w:t>
            </w:r>
          </w:p>
          <w:p w14:paraId="5030A556" w14:textId="5E713694" w:rsidR="005548A5" w:rsidRPr="009558BD" w:rsidRDefault="005548A5" w:rsidP="008B4B69">
            <w:pPr>
              <w:pStyle w:val="ListNumber"/>
              <w:numPr>
                <w:ilvl w:val="0"/>
                <w:numId w:val="169"/>
              </w:numPr>
              <w:rPr>
                <w:sz w:val="20"/>
              </w:rPr>
            </w:pPr>
            <w:r w:rsidRPr="009558BD">
              <w:rPr>
                <w:sz w:val="20"/>
              </w:rPr>
              <w:t>Implement validation of BIOS, firmware, disk, memory and OS default configuration upon boot and reboot prior to putting host (compute or network element) in resource pool.</w:t>
            </w:r>
          </w:p>
          <w:p w14:paraId="7543A310" w14:textId="6D1FB9A5" w:rsidR="005548A5" w:rsidRPr="009558BD" w:rsidRDefault="005548A5" w:rsidP="008B4B69">
            <w:pPr>
              <w:pStyle w:val="ListNumber"/>
              <w:numPr>
                <w:ilvl w:val="0"/>
                <w:numId w:val="169"/>
              </w:numPr>
              <w:rPr>
                <w:sz w:val="20"/>
              </w:rPr>
            </w:pPr>
            <w:r w:rsidRPr="009558BD">
              <w:rPr>
                <w:sz w:val="20"/>
              </w:rPr>
              <w:t>Block all physical ports that are not being used. Implement access control on open ports.</w:t>
            </w:r>
          </w:p>
          <w:p w14:paraId="3ED3A050" w14:textId="6FA0BF56" w:rsidR="005548A5" w:rsidRPr="009558BD" w:rsidRDefault="00A54B3E" w:rsidP="008B4B69">
            <w:pPr>
              <w:pStyle w:val="ListNumber"/>
              <w:numPr>
                <w:ilvl w:val="0"/>
                <w:numId w:val="169"/>
              </w:numPr>
              <w:rPr>
                <w:sz w:val="20"/>
              </w:rPr>
            </w:pPr>
            <w:r w:rsidRPr="009558BD">
              <w:rPr>
                <w:sz w:val="20"/>
              </w:rPr>
              <w:t>D</w:t>
            </w:r>
            <w:r w:rsidR="005548A5" w:rsidRPr="009558BD">
              <w:rPr>
                <w:sz w:val="20"/>
              </w:rPr>
              <w:t>ecommissioned or replaced disks and memory must be handled per security policy and sanitized before handing over for returns to warranty providers or e-cycling.</w:t>
            </w:r>
          </w:p>
          <w:p w14:paraId="416CADC9" w14:textId="77777777" w:rsidR="009B4265" w:rsidRDefault="00A54B3E" w:rsidP="008B4B69">
            <w:pPr>
              <w:pStyle w:val="ListNumber"/>
              <w:numPr>
                <w:ilvl w:val="0"/>
                <w:numId w:val="169"/>
              </w:numPr>
              <w:rPr>
                <w:sz w:val="20"/>
              </w:rPr>
            </w:pPr>
            <w:r w:rsidRPr="009558BD">
              <w:rPr>
                <w:sz w:val="20"/>
              </w:rPr>
              <w:t>I</w:t>
            </w:r>
            <w:r w:rsidR="005548A5" w:rsidRPr="009558BD">
              <w:rPr>
                <w:sz w:val="20"/>
              </w:rPr>
              <w:t xml:space="preserve">mplement device BIOS and firmware access </w:t>
            </w:r>
            <w:r w:rsidR="002831AC" w:rsidRPr="009558BD">
              <w:rPr>
                <w:sz w:val="20"/>
              </w:rPr>
              <w:t>c</w:t>
            </w:r>
            <w:r w:rsidR="005548A5" w:rsidRPr="009558BD">
              <w:rPr>
                <w:sz w:val="20"/>
              </w:rPr>
              <w:t>ontrol</w:t>
            </w:r>
          </w:p>
          <w:p w14:paraId="7A065DE1" w14:textId="63E7747C" w:rsidR="005548A5" w:rsidRPr="009B4265" w:rsidRDefault="005548A5" w:rsidP="008B4B69">
            <w:pPr>
              <w:pStyle w:val="ListNumber"/>
              <w:numPr>
                <w:ilvl w:val="0"/>
                <w:numId w:val="169"/>
              </w:numPr>
              <w:rPr>
                <w:sz w:val="20"/>
              </w:rPr>
            </w:pPr>
            <w:r w:rsidRPr="009B4265">
              <w:rPr>
                <w:sz w:val="20"/>
              </w:rPr>
              <w:t xml:space="preserve">Restrict physical access to network element cabinets, spare parts storage and cables only to authorised personnel and log access </w:t>
            </w:r>
          </w:p>
        </w:tc>
      </w:tr>
    </w:tbl>
    <w:p w14:paraId="4160B47C" w14:textId="77777777" w:rsidR="007B2AE6" w:rsidRPr="005F19CC" w:rsidRDefault="007B2AE6" w:rsidP="007B2AE6">
      <w:pPr>
        <w:pStyle w:val="Heading3"/>
      </w:pPr>
      <w:bookmarkStart w:id="167" w:name="_Ref190274628"/>
      <w:bookmarkStart w:id="168" w:name="_Ref190274632"/>
      <w:bookmarkStart w:id="169" w:name="_Ref190335356"/>
      <w:bookmarkStart w:id="170" w:name="_Toc212732571"/>
      <w:r w:rsidRPr="005F19CC">
        <w:t xml:space="preserve">Radio Network </w:t>
      </w:r>
      <w:bookmarkEnd w:id="151"/>
      <w:r w:rsidRPr="005F19CC">
        <w:t>Operational Controls</w:t>
      </w:r>
      <w:bookmarkEnd w:id="166"/>
      <w:bookmarkEnd w:id="167"/>
      <w:bookmarkEnd w:id="168"/>
      <w:bookmarkEnd w:id="169"/>
      <w:bookmarkEnd w:id="170"/>
    </w:p>
    <w:p w14:paraId="35F8E35F" w14:textId="77777777" w:rsidR="007B2AE6" w:rsidRPr="005F19CC" w:rsidRDefault="007B2AE6" w:rsidP="007B2AE6">
      <w:pPr>
        <w:pStyle w:val="NormalParagraph"/>
        <w:rPr>
          <w:lang w:eastAsia="en-US" w:bidi="bn-BD"/>
        </w:rPr>
      </w:pPr>
      <w:r w:rsidRPr="005F19CC">
        <w:t xml:space="preserve">These controls are likely to be understood and managed by the radio network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156AE434"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83783B0" w14:textId="77777777" w:rsidR="007B2AE6" w:rsidRPr="005F19CC" w:rsidRDefault="007B2AE6" w:rsidP="00B4463E">
            <w:pPr>
              <w:pStyle w:val="TableHeader"/>
              <w:rPr>
                <w:lang w:val="en-GB"/>
              </w:rPr>
            </w:pPr>
            <w:r w:rsidRPr="005F19CC">
              <w:rPr>
                <w:lang w:val="en-GB"/>
              </w:rPr>
              <w:lastRenderedPageBreak/>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74C3B80C"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3789EA5" w14:textId="77777777" w:rsidR="007B2AE6" w:rsidRPr="005F19CC" w:rsidRDefault="007B2AE6" w:rsidP="00B4463E">
            <w:pPr>
              <w:pStyle w:val="TableHeader"/>
              <w:ind w:left="305" w:hanging="305"/>
              <w:rPr>
                <w:lang w:val="en-GB"/>
              </w:rPr>
            </w:pPr>
            <w:r w:rsidRPr="005F19CC">
              <w:rPr>
                <w:lang w:val="en-GB"/>
              </w:rPr>
              <w:t>Solution Description</w:t>
            </w:r>
          </w:p>
        </w:tc>
      </w:tr>
      <w:tr w:rsidR="007B2AE6" w:rsidRPr="005F19CC" w14:paraId="69FB0269" w14:textId="77777777" w:rsidTr="00B4463E">
        <w:tc>
          <w:tcPr>
            <w:tcW w:w="1280" w:type="dxa"/>
          </w:tcPr>
          <w:p w14:paraId="40C16493" w14:textId="77777777" w:rsidR="007B2AE6" w:rsidRPr="005F19CC" w:rsidRDefault="007B2AE6" w:rsidP="00B4463E">
            <w:pPr>
              <w:pStyle w:val="TableText"/>
            </w:pPr>
            <w:r w:rsidRPr="005F19CC">
              <w:t>RN-001</w:t>
            </w:r>
          </w:p>
        </w:tc>
        <w:tc>
          <w:tcPr>
            <w:tcW w:w="3546" w:type="dxa"/>
          </w:tcPr>
          <w:p w14:paraId="563C3265" w14:textId="77777777" w:rsidR="007B2AE6" w:rsidRPr="005F19CC" w:rsidRDefault="007B2AE6" w:rsidP="00B4463E">
            <w:pPr>
              <w:pStyle w:val="TableText"/>
            </w:pPr>
            <w:r w:rsidRPr="005F19CC">
              <w:rPr>
                <w:b/>
              </w:rPr>
              <w:t>Cryptographically protect GSM, GPRS, UMTS, LTE and NR network traffic</w:t>
            </w:r>
            <w:r w:rsidRPr="005F19CC">
              <w:t xml:space="preserve"> to protect against unauthorised interception and alteration of user traffic and sensitive signalling information.</w:t>
            </w:r>
          </w:p>
        </w:tc>
        <w:tc>
          <w:tcPr>
            <w:tcW w:w="4190" w:type="dxa"/>
            <w:vAlign w:val="center"/>
          </w:tcPr>
          <w:p w14:paraId="5E66221C" w14:textId="77777777" w:rsidR="007B2AE6" w:rsidRPr="005F19CC" w:rsidRDefault="007B2AE6" w:rsidP="008B4B69">
            <w:pPr>
              <w:pStyle w:val="TableText"/>
              <w:numPr>
                <w:ilvl w:val="0"/>
                <w:numId w:val="156"/>
              </w:numPr>
            </w:pPr>
            <w:r w:rsidRPr="005F19CC">
              <w:t>Enable the encryption mechanisms recommended in FS.35 and forbid the use of non-encryption, where possible.</w:t>
            </w:r>
          </w:p>
          <w:p w14:paraId="0F3768B6" w14:textId="617AEF38" w:rsidR="007B2AE6" w:rsidRPr="005F19CC" w:rsidRDefault="007B2AE6" w:rsidP="008B4B69">
            <w:pPr>
              <w:pStyle w:val="TableText"/>
              <w:numPr>
                <w:ilvl w:val="0"/>
                <w:numId w:val="156"/>
              </w:numPr>
            </w:pPr>
            <w:r w:rsidRPr="005F19CC">
              <w:t xml:space="preserve">Ensure that control plane integrity protection in UMTS, LTE or 5G is correctly </w:t>
            </w:r>
            <w:r w:rsidR="00271AE8" w:rsidRPr="005F19CC">
              <w:t>enforced.</w:t>
            </w:r>
          </w:p>
          <w:p w14:paraId="5BB8CE1B" w14:textId="74747BF3" w:rsidR="007B2AE6" w:rsidRPr="005F19CC" w:rsidRDefault="007B2AE6" w:rsidP="008B4B69">
            <w:pPr>
              <w:pStyle w:val="TableText"/>
              <w:numPr>
                <w:ilvl w:val="0"/>
                <w:numId w:val="156"/>
              </w:numPr>
              <w:ind w:left="305" w:hanging="305"/>
            </w:pPr>
            <w:r w:rsidRPr="005F19CC">
              <w:t xml:space="preserve">Ensure that user plane integrity protection is enforced where feasible and </w:t>
            </w:r>
            <w:r w:rsidR="00271AE8" w:rsidRPr="005F19CC">
              <w:t>necessary</w:t>
            </w:r>
            <w:r w:rsidR="0039784B" w:rsidRPr="005F19CC">
              <w:t xml:space="preserve">. </w:t>
            </w:r>
          </w:p>
          <w:p w14:paraId="5BC7C04B" w14:textId="7EAD8F64" w:rsidR="007B2AE6" w:rsidRPr="005F19CC" w:rsidRDefault="007B2AE6" w:rsidP="008B4B69">
            <w:pPr>
              <w:pStyle w:val="TableText"/>
              <w:numPr>
                <w:ilvl w:val="0"/>
                <w:numId w:val="156"/>
              </w:numPr>
              <w:ind w:left="305" w:hanging="305"/>
            </w:pPr>
            <w:r w:rsidRPr="005F19CC">
              <w:t xml:space="preserve">Protect the interface between the radio access network and the core network (S1/N2) e.g. deploy IPsec where </w:t>
            </w:r>
            <w:r w:rsidR="00271AE8" w:rsidRPr="005F19CC">
              <w:t>appropriate.</w:t>
            </w:r>
          </w:p>
          <w:p w14:paraId="1928D8F6" w14:textId="7711A251" w:rsidR="007B2AE6" w:rsidRPr="005F19CC" w:rsidRDefault="007B2AE6" w:rsidP="008B4B69">
            <w:pPr>
              <w:pStyle w:val="TableText"/>
              <w:numPr>
                <w:ilvl w:val="0"/>
                <w:numId w:val="156"/>
              </w:numPr>
              <w:ind w:left="305" w:hanging="305"/>
            </w:pPr>
            <w:r w:rsidRPr="005F19CC">
              <w:t xml:space="preserve">Protect the radio interface between radio access nodes i.e. </w:t>
            </w:r>
            <w:proofErr w:type="spellStart"/>
            <w:r w:rsidRPr="005F19CC">
              <w:t>eNBs</w:t>
            </w:r>
            <w:proofErr w:type="spellEnd"/>
            <w:r w:rsidRPr="005F19CC">
              <w:t>/</w:t>
            </w:r>
            <w:proofErr w:type="spellStart"/>
            <w:r w:rsidRPr="005F19CC">
              <w:t>gNBs</w:t>
            </w:r>
            <w:proofErr w:type="spellEnd"/>
            <w:r w:rsidRPr="005F19CC">
              <w:t xml:space="preserve"> (X2/</w:t>
            </w:r>
            <w:proofErr w:type="spellStart"/>
            <w:r w:rsidRPr="005F19CC">
              <w:t>Xn</w:t>
            </w:r>
            <w:proofErr w:type="spellEnd"/>
            <w:r w:rsidRPr="005F19CC">
              <w:t xml:space="preserve">) e.g. deploy IPsec where </w:t>
            </w:r>
            <w:r w:rsidR="00271AE8" w:rsidRPr="005F19CC">
              <w:t>appropriate.</w:t>
            </w:r>
          </w:p>
          <w:p w14:paraId="4F18156E" w14:textId="0C023139" w:rsidR="007B2AE6" w:rsidRPr="005F19CC" w:rsidRDefault="00271AE8" w:rsidP="008B4B69">
            <w:pPr>
              <w:pStyle w:val="TableText"/>
              <w:numPr>
                <w:ilvl w:val="0"/>
                <w:numId w:val="156"/>
              </w:numPr>
              <w:ind w:left="305" w:hanging="305"/>
            </w:pPr>
            <w:r w:rsidRPr="005F19CC">
              <w:t>Protect the</w:t>
            </w:r>
            <w:r w:rsidR="007B2AE6" w:rsidRPr="005F19CC">
              <w:t xml:space="preserve"> F1 and the E1 interface in </w:t>
            </w:r>
            <w:proofErr w:type="spellStart"/>
            <w:r w:rsidR="007B2AE6" w:rsidRPr="005F19CC">
              <w:t>gNB</w:t>
            </w:r>
            <w:proofErr w:type="spellEnd"/>
            <w:r w:rsidR="007B2AE6" w:rsidRPr="005F19CC">
              <w:t xml:space="preserve"> with a split DU-CU implementation</w:t>
            </w:r>
          </w:p>
        </w:tc>
      </w:tr>
      <w:tr w:rsidR="007B2AE6" w:rsidRPr="005F19CC" w14:paraId="1B06AD42" w14:textId="77777777" w:rsidTr="00B4463E">
        <w:tc>
          <w:tcPr>
            <w:tcW w:w="1280" w:type="dxa"/>
          </w:tcPr>
          <w:p w14:paraId="5D987419" w14:textId="77777777" w:rsidR="007B2AE6" w:rsidRPr="005F19CC" w:rsidRDefault="007B2AE6" w:rsidP="00B4463E">
            <w:pPr>
              <w:pStyle w:val="TableText"/>
            </w:pPr>
            <w:r w:rsidRPr="005F19CC">
              <w:t>RN-002</w:t>
            </w:r>
          </w:p>
        </w:tc>
        <w:tc>
          <w:tcPr>
            <w:tcW w:w="3546" w:type="dxa"/>
          </w:tcPr>
          <w:p w14:paraId="3CAAC9E2" w14:textId="77777777" w:rsidR="007B2AE6" w:rsidRPr="005F19CC" w:rsidRDefault="007B2AE6" w:rsidP="00B4463E">
            <w:pPr>
              <w:pStyle w:val="TableText"/>
              <w:rPr>
                <w:b/>
              </w:rPr>
            </w:pPr>
            <w:r w:rsidRPr="005F19CC">
              <w:rPr>
                <w:b/>
              </w:rPr>
              <w:t>Prevent user tracking</w:t>
            </w:r>
            <w:r w:rsidRPr="005F19CC">
              <w:t xml:space="preserve"> though the appropriate use of temporary device identities, for instance before the device has authenticated to the network </w:t>
            </w:r>
          </w:p>
        </w:tc>
        <w:tc>
          <w:tcPr>
            <w:tcW w:w="4190" w:type="dxa"/>
            <w:vAlign w:val="center"/>
          </w:tcPr>
          <w:p w14:paraId="7F0FC508" w14:textId="77777777" w:rsidR="007B2AE6" w:rsidRPr="005F19CC" w:rsidRDefault="007B2AE6" w:rsidP="008B4B69">
            <w:pPr>
              <w:pStyle w:val="TableText"/>
              <w:numPr>
                <w:ilvl w:val="0"/>
                <w:numId w:val="42"/>
              </w:numPr>
              <w:ind w:left="305" w:hanging="305"/>
            </w:pPr>
            <w:r w:rsidRPr="005F19CC">
              <w:t>Use 3GPP defined standard temporary identifiers e.g. SUCI, TMSI when transferring unprotected device information across the network</w:t>
            </w:r>
          </w:p>
        </w:tc>
      </w:tr>
      <w:tr w:rsidR="007B2AE6" w:rsidRPr="005F19CC" w14:paraId="6E7285AE" w14:textId="77777777" w:rsidTr="00B4463E">
        <w:tc>
          <w:tcPr>
            <w:tcW w:w="1280" w:type="dxa"/>
          </w:tcPr>
          <w:p w14:paraId="6A317F70" w14:textId="77777777" w:rsidR="007B2AE6" w:rsidRPr="005F19CC" w:rsidRDefault="007B2AE6" w:rsidP="00B4463E">
            <w:pPr>
              <w:pStyle w:val="TableText"/>
            </w:pPr>
            <w:r w:rsidRPr="005F19CC">
              <w:t>RN-003</w:t>
            </w:r>
          </w:p>
        </w:tc>
        <w:tc>
          <w:tcPr>
            <w:tcW w:w="3546" w:type="dxa"/>
          </w:tcPr>
          <w:p w14:paraId="07F2C9F3" w14:textId="77777777" w:rsidR="007B2AE6" w:rsidRPr="005F19CC" w:rsidRDefault="007B2AE6" w:rsidP="00B4463E">
            <w:pPr>
              <w:pStyle w:val="TableText"/>
            </w:pPr>
            <w:r w:rsidRPr="005F19CC">
              <w:t xml:space="preserve">Detect attacks that may result in network instability; </w:t>
            </w:r>
            <w:r w:rsidRPr="005F19CC">
              <w:rPr>
                <w:b/>
              </w:rPr>
              <w:t>locate anomalous activity in the network</w:t>
            </w:r>
          </w:p>
        </w:tc>
        <w:tc>
          <w:tcPr>
            <w:tcW w:w="4190" w:type="dxa"/>
          </w:tcPr>
          <w:p w14:paraId="083A3617" w14:textId="77777777" w:rsidR="007B2AE6" w:rsidRPr="005F19CC" w:rsidRDefault="007B2AE6" w:rsidP="008B4B69">
            <w:pPr>
              <w:pStyle w:val="TableText"/>
              <w:numPr>
                <w:ilvl w:val="0"/>
                <w:numId w:val="39"/>
              </w:numPr>
              <w:ind w:left="305" w:hanging="305"/>
            </w:pPr>
            <w:r w:rsidRPr="005F19CC">
              <w:t xml:space="preserve">Monitor for and respond to traffic fluctuations, unusual handover patterns, dead spots and service disruption that may be due to jammers or false base stations </w:t>
            </w:r>
            <w:r w:rsidRPr="005F19CC">
              <w:fldChar w:fldCharType="begin"/>
            </w:r>
            <w:r w:rsidRPr="005F19CC">
              <w:instrText xml:space="preserve"> REF _Ref24619480 \r \h  \* MERGEFORMAT </w:instrText>
            </w:r>
            <w:r w:rsidRPr="005F19CC">
              <w:fldChar w:fldCharType="separate"/>
            </w:r>
            <w:r w:rsidRPr="005F19CC">
              <w:t>[31]</w:t>
            </w:r>
            <w:r w:rsidRPr="005F19CC">
              <w:fldChar w:fldCharType="end"/>
            </w:r>
            <w:r w:rsidRPr="005F19CC">
              <w:t xml:space="preserve"> </w:t>
            </w:r>
          </w:p>
          <w:p w14:paraId="3C39B66B" w14:textId="0EDEDB82" w:rsidR="007B2AE6" w:rsidRPr="005F19CC" w:rsidRDefault="007B2AE6" w:rsidP="008B4B69">
            <w:pPr>
              <w:pStyle w:val="TableText"/>
              <w:numPr>
                <w:ilvl w:val="0"/>
                <w:numId w:val="39"/>
              </w:numPr>
              <w:ind w:left="305" w:hanging="305"/>
            </w:pPr>
            <w:r w:rsidRPr="005F19CC">
              <w:t xml:space="preserve">Monitor the distribution of base station </w:t>
            </w:r>
            <w:r w:rsidR="00271AE8" w:rsidRPr="005F19CC">
              <w:t>equipment.</w:t>
            </w:r>
          </w:p>
          <w:p w14:paraId="0D180B34" w14:textId="0C3D6FD7" w:rsidR="007B2AE6" w:rsidRPr="005F19CC" w:rsidRDefault="007B2AE6" w:rsidP="008B4B69">
            <w:pPr>
              <w:pStyle w:val="TableText"/>
              <w:numPr>
                <w:ilvl w:val="0"/>
                <w:numId w:val="39"/>
              </w:numPr>
              <w:ind w:left="305" w:hanging="305"/>
            </w:pPr>
            <w:r w:rsidRPr="005F19CC">
              <w:t xml:space="preserve">Prevent/detect bidding down attacks, authenticate as far as possible using techniques such as in IR.77 </w:t>
            </w:r>
            <w:r w:rsidRPr="005F19CC">
              <w:fldChar w:fldCharType="begin"/>
            </w:r>
            <w:r w:rsidRPr="005F19CC">
              <w:instrText xml:space="preserve"> REF _Ref24619654 \r \h </w:instrText>
            </w:r>
            <w:r w:rsidRPr="005F19CC">
              <w:fldChar w:fldCharType="separate"/>
            </w:r>
            <w:r w:rsidRPr="005F19CC">
              <w:t>[37]</w:t>
            </w:r>
            <w:r w:rsidRPr="005F19CC">
              <w:fldChar w:fldCharType="end"/>
            </w:r>
            <w:r w:rsidRPr="005F19CC">
              <w:t xml:space="preserve"> and configure radio network components to detect spoofing, misaddressing/misrouting and discard mal-formed traffic</w:t>
            </w:r>
            <w:r w:rsidR="00567534">
              <w:t>.</w:t>
            </w:r>
          </w:p>
        </w:tc>
      </w:tr>
      <w:tr w:rsidR="007B2AE6" w:rsidRPr="005F19CC" w14:paraId="00DD5042" w14:textId="77777777" w:rsidTr="00B4463E">
        <w:tc>
          <w:tcPr>
            <w:tcW w:w="1280" w:type="dxa"/>
          </w:tcPr>
          <w:p w14:paraId="3A7F6277" w14:textId="77777777" w:rsidR="007B2AE6" w:rsidRPr="005F19CC" w:rsidRDefault="007B2AE6" w:rsidP="00B4463E">
            <w:pPr>
              <w:pStyle w:val="TableText"/>
            </w:pPr>
            <w:r w:rsidRPr="005F19CC">
              <w:t>RN-004</w:t>
            </w:r>
          </w:p>
        </w:tc>
        <w:tc>
          <w:tcPr>
            <w:tcW w:w="3546" w:type="dxa"/>
          </w:tcPr>
          <w:p w14:paraId="43F14B9E" w14:textId="77777777" w:rsidR="007B2AE6" w:rsidRPr="005F19CC" w:rsidRDefault="007B2AE6" w:rsidP="00B4463E">
            <w:pPr>
              <w:pStyle w:val="TableText"/>
            </w:pPr>
            <w:r w:rsidRPr="005F19CC">
              <w:t>Ensure RAN sharing initiatives</w:t>
            </w:r>
            <w:r w:rsidRPr="005F19CC">
              <w:rPr>
                <w:b/>
                <w:bCs/>
              </w:rPr>
              <w:t xml:space="preserve"> isolate data, user and control traffic</w:t>
            </w:r>
            <w:r w:rsidRPr="005F19CC">
              <w:t xml:space="preserve"> correctly</w:t>
            </w:r>
          </w:p>
        </w:tc>
        <w:tc>
          <w:tcPr>
            <w:tcW w:w="4190" w:type="dxa"/>
          </w:tcPr>
          <w:p w14:paraId="1AEEC4D1" w14:textId="6E57D8BE" w:rsidR="007B2AE6" w:rsidRPr="005F19CC" w:rsidRDefault="007B2AE6" w:rsidP="008B4B69">
            <w:pPr>
              <w:pStyle w:val="TableText"/>
              <w:numPr>
                <w:ilvl w:val="0"/>
                <w:numId w:val="53"/>
              </w:numPr>
              <w:ind w:left="305" w:hanging="305"/>
            </w:pPr>
            <w:r w:rsidRPr="005F19CC">
              <w:t xml:space="preserve">Design a RAN architecture that incorporates appropriate segregation of the different traffic classes using spectral or logical </w:t>
            </w:r>
            <w:r w:rsidR="00271AE8" w:rsidRPr="005F19CC">
              <w:t>means.</w:t>
            </w:r>
          </w:p>
          <w:p w14:paraId="5501464A" w14:textId="67E653CA" w:rsidR="007B2AE6" w:rsidRPr="005F19CC" w:rsidRDefault="007B2AE6" w:rsidP="008B4B69">
            <w:pPr>
              <w:pStyle w:val="TableText"/>
              <w:numPr>
                <w:ilvl w:val="0"/>
                <w:numId w:val="53"/>
              </w:numPr>
              <w:ind w:left="305" w:hanging="305"/>
            </w:pPr>
            <w:r w:rsidRPr="005F19CC">
              <w:t xml:space="preserve">Segregate traffic of different </w:t>
            </w:r>
            <w:r w:rsidR="008D33C5">
              <w:t>MNO</w:t>
            </w:r>
            <w:r w:rsidRPr="005F19CC">
              <w:t>s using isolation techniques e.g. secure tunnelling</w:t>
            </w:r>
            <w:r w:rsidR="00567534">
              <w:t>.</w:t>
            </w:r>
          </w:p>
          <w:p w14:paraId="2CF25FD9" w14:textId="18454643" w:rsidR="007B2AE6" w:rsidRPr="005F19CC" w:rsidRDefault="007B2AE6" w:rsidP="008B4B69">
            <w:pPr>
              <w:pStyle w:val="TableText"/>
              <w:numPr>
                <w:ilvl w:val="0"/>
                <w:numId w:val="53"/>
              </w:numPr>
              <w:ind w:left="305" w:hanging="305"/>
            </w:pPr>
            <w:r w:rsidRPr="005F19CC">
              <w:t xml:space="preserve">Implement utilisation and accounting frameworks for resource </w:t>
            </w:r>
            <w:r w:rsidR="00292746" w:rsidRPr="005F19CC">
              <w:t>sharing.</w:t>
            </w:r>
          </w:p>
          <w:p w14:paraId="6953CEF0" w14:textId="6FE150A4" w:rsidR="007B2AE6" w:rsidRPr="005F19CC" w:rsidRDefault="007B2AE6" w:rsidP="008B4B69">
            <w:pPr>
              <w:pStyle w:val="TableText"/>
              <w:numPr>
                <w:ilvl w:val="0"/>
                <w:numId w:val="53"/>
              </w:numPr>
              <w:ind w:left="305" w:hanging="305"/>
            </w:pPr>
            <w:r w:rsidRPr="005F19CC">
              <w:t>Rigorously test all segregation mechanisms</w:t>
            </w:r>
            <w:r w:rsidR="00567534">
              <w:t>.</w:t>
            </w:r>
          </w:p>
          <w:p w14:paraId="4F36B57D" w14:textId="31DF8DE7" w:rsidR="007B2AE6" w:rsidRPr="005F19CC" w:rsidRDefault="007B2AE6" w:rsidP="008B4B69">
            <w:pPr>
              <w:pStyle w:val="TableText"/>
              <w:numPr>
                <w:ilvl w:val="0"/>
                <w:numId w:val="53"/>
              </w:numPr>
              <w:ind w:left="305" w:hanging="305"/>
            </w:pPr>
            <w:r w:rsidRPr="005F19CC">
              <w:lastRenderedPageBreak/>
              <w:t>Ensure traffic quality-of-service, prioritization and pre-emption characteristics are preserved</w:t>
            </w:r>
            <w:r w:rsidR="00567534">
              <w:t>.</w:t>
            </w:r>
          </w:p>
        </w:tc>
      </w:tr>
      <w:tr w:rsidR="007B2AE6" w:rsidRPr="005F19CC" w14:paraId="1AF0AE44" w14:textId="77777777" w:rsidTr="00B4463E">
        <w:tc>
          <w:tcPr>
            <w:tcW w:w="1280" w:type="dxa"/>
          </w:tcPr>
          <w:p w14:paraId="455CB145" w14:textId="77777777" w:rsidR="007B2AE6" w:rsidRPr="005F19CC" w:rsidRDefault="007B2AE6" w:rsidP="00B4463E">
            <w:pPr>
              <w:pStyle w:val="TableText"/>
            </w:pPr>
            <w:r w:rsidRPr="005F19CC">
              <w:lastRenderedPageBreak/>
              <w:t>RN-005</w:t>
            </w:r>
          </w:p>
        </w:tc>
        <w:tc>
          <w:tcPr>
            <w:tcW w:w="3546" w:type="dxa"/>
          </w:tcPr>
          <w:p w14:paraId="10096DE0" w14:textId="6A0A79E7" w:rsidR="007B2AE6" w:rsidRPr="005F19CC" w:rsidRDefault="007B2AE6" w:rsidP="00B4463E">
            <w:pPr>
              <w:pStyle w:val="TableText"/>
            </w:pPr>
            <w:r w:rsidRPr="005F19CC">
              <w:t xml:space="preserve">Ensure </w:t>
            </w:r>
            <w:r w:rsidRPr="005F19CC">
              <w:rPr>
                <w:b/>
              </w:rPr>
              <w:t xml:space="preserve">base stations are secured and </w:t>
            </w:r>
            <w:r w:rsidR="00292746" w:rsidRPr="005F19CC">
              <w:rPr>
                <w:b/>
              </w:rPr>
              <w:t>maintained.</w:t>
            </w:r>
          </w:p>
          <w:p w14:paraId="54C8E618" w14:textId="77777777" w:rsidR="007B2AE6" w:rsidRPr="005F19CC" w:rsidRDefault="007B2AE6" w:rsidP="00B4463E">
            <w:pPr>
              <w:pStyle w:val="TableText"/>
            </w:pPr>
          </w:p>
        </w:tc>
        <w:tc>
          <w:tcPr>
            <w:tcW w:w="4190" w:type="dxa"/>
          </w:tcPr>
          <w:p w14:paraId="3A2FF7A4" w14:textId="1EEB9AC7" w:rsidR="007B2AE6" w:rsidRPr="005F19CC" w:rsidRDefault="007B2AE6" w:rsidP="008B4B69">
            <w:pPr>
              <w:pStyle w:val="TableText"/>
              <w:numPr>
                <w:ilvl w:val="0"/>
                <w:numId w:val="40"/>
              </w:numPr>
              <w:ind w:left="305" w:hanging="305"/>
            </w:pPr>
            <w:r w:rsidRPr="005F19CC">
              <w:t xml:space="preserve">Ensure physical site security controls are implemented, e.g. access control to fibre communication links, protection of equipment housing, internal components, and </w:t>
            </w:r>
            <w:r w:rsidR="00292746" w:rsidRPr="005F19CC">
              <w:t>configurations.</w:t>
            </w:r>
          </w:p>
          <w:p w14:paraId="5D3C2F02" w14:textId="77777777" w:rsidR="007B2AE6" w:rsidRPr="005F19CC" w:rsidRDefault="007B2AE6" w:rsidP="008B4B69">
            <w:pPr>
              <w:pStyle w:val="TableText"/>
              <w:numPr>
                <w:ilvl w:val="0"/>
                <w:numId w:val="40"/>
              </w:numPr>
              <w:ind w:left="305" w:hanging="305"/>
            </w:pPr>
            <w:r w:rsidRPr="005F19CC">
              <w:t>Secure interfaces and management channels</w:t>
            </w:r>
          </w:p>
          <w:p w14:paraId="68E45729" w14:textId="77777777" w:rsidR="007B2AE6" w:rsidRPr="005F19CC" w:rsidRDefault="007B2AE6" w:rsidP="008B4B69">
            <w:pPr>
              <w:pStyle w:val="TableText"/>
              <w:numPr>
                <w:ilvl w:val="0"/>
                <w:numId w:val="40"/>
              </w:numPr>
              <w:ind w:left="305" w:hanging="305"/>
            </w:pPr>
            <w:r w:rsidRPr="005F19CC">
              <w:t xml:space="preserve">Ensure communication between the O&amp;M systems and the </w:t>
            </w:r>
            <w:proofErr w:type="spellStart"/>
            <w:r w:rsidRPr="005F19CC">
              <w:t>eNB</w:t>
            </w:r>
            <w:proofErr w:type="spellEnd"/>
            <w:r w:rsidRPr="005F19CC">
              <w:t>/</w:t>
            </w:r>
            <w:proofErr w:type="spellStart"/>
            <w:r w:rsidRPr="005F19CC">
              <w:t>gNB</w:t>
            </w:r>
            <w:proofErr w:type="spellEnd"/>
            <w:r w:rsidRPr="005F19CC">
              <w:t xml:space="preserve"> are confidentiality, integrity and replay protected from unauthorised parties. Ensure the security associations between the </w:t>
            </w:r>
            <w:proofErr w:type="spellStart"/>
            <w:r w:rsidRPr="005F19CC">
              <w:t>eNb</w:t>
            </w:r>
            <w:proofErr w:type="spellEnd"/>
            <w:r w:rsidRPr="005F19CC">
              <w:t>/</w:t>
            </w:r>
            <w:proofErr w:type="spellStart"/>
            <w:r w:rsidRPr="005F19CC">
              <w:t>gNB</w:t>
            </w:r>
            <w:proofErr w:type="spellEnd"/>
            <w:r w:rsidRPr="005F19CC">
              <w:t xml:space="preserve"> and an entity in the 5G Core or in an O&amp;M domain are mutually authenticated</w:t>
            </w:r>
          </w:p>
        </w:tc>
      </w:tr>
      <w:tr w:rsidR="007B2AE6" w:rsidRPr="005F19CC" w14:paraId="67EBC874" w14:textId="77777777" w:rsidTr="00B4463E">
        <w:tc>
          <w:tcPr>
            <w:tcW w:w="1280" w:type="dxa"/>
          </w:tcPr>
          <w:p w14:paraId="1E5A2F89" w14:textId="77777777" w:rsidR="007B2AE6" w:rsidRPr="005F19CC" w:rsidRDefault="007B2AE6" w:rsidP="00B4463E">
            <w:pPr>
              <w:pStyle w:val="TableText"/>
            </w:pPr>
            <w:r w:rsidRPr="005F19CC">
              <w:t>RN-006</w:t>
            </w:r>
          </w:p>
        </w:tc>
        <w:tc>
          <w:tcPr>
            <w:tcW w:w="3546" w:type="dxa"/>
          </w:tcPr>
          <w:p w14:paraId="04DE6387" w14:textId="77777777" w:rsidR="007B2AE6" w:rsidRPr="005F19CC" w:rsidRDefault="007B2AE6" w:rsidP="00B4463E">
            <w:pPr>
              <w:pStyle w:val="TableText"/>
            </w:pPr>
            <w:r w:rsidRPr="005F19CC">
              <w:t xml:space="preserve">Where </w:t>
            </w:r>
            <w:r w:rsidRPr="005F19CC">
              <w:rPr>
                <w:b/>
              </w:rPr>
              <w:t>small cells</w:t>
            </w:r>
            <w:r w:rsidRPr="005F19CC">
              <w:t xml:space="preserve"> are deployed in hostile environments compensating controls should be implemented to </w:t>
            </w:r>
            <w:r w:rsidRPr="005F19CC">
              <w:rPr>
                <w:b/>
              </w:rPr>
              <w:t>manage the risk</w:t>
            </w:r>
            <w:r w:rsidRPr="005F19CC">
              <w:t xml:space="preserve"> </w:t>
            </w:r>
            <w:r w:rsidRPr="005F19CC">
              <w:fldChar w:fldCharType="begin"/>
            </w:r>
            <w:r w:rsidRPr="005F19CC">
              <w:instrText xml:space="preserve"> REF _Ref24619590 \r \h  \* MERGEFORMAT </w:instrText>
            </w:r>
            <w:r w:rsidRPr="005F19CC">
              <w:fldChar w:fldCharType="separate"/>
            </w:r>
            <w:r w:rsidRPr="005F19CC">
              <w:t>[32]</w:t>
            </w:r>
            <w:r w:rsidRPr="005F19CC">
              <w:fldChar w:fldCharType="end"/>
            </w:r>
            <w:r w:rsidRPr="005F19CC">
              <w:t xml:space="preserve">. </w:t>
            </w:r>
          </w:p>
        </w:tc>
        <w:tc>
          <w:tcPr>
            <w:tcW w:w="4190" w:type="dxa"/>
          </w:tcPr>
          <w:p w14:paraId="3A42F84A" w14:textId="3490F855" w:rsidR="007B2AE6" w:rsidRPr="005F19CC" w:rsidRDefault="007B2AE6" w:rsidP="008B4B69">
            <w:pPr>
              <w:pStyle w:val="TableText"/>
              <w:numPr>
                <w:ilvl w:val="0"/>
                <w:numId w:val="41"/>
              </w:numPr>
              <w:ind w:left="305" w:hanging="305"/>
            </w:pPr>
            <w:r w:rsidRPr="005F19CC">
              <w:t xml:space="preserve">Ensure small cells are tamper resistant and tampering triggers a monitored alarm </w:t>
            </w:r>
            <w:r w:rsidR="00292746" w:rsidRPr="005F19CC">
              <w:t>system.</w:t>
            </w:r>
          </w:p>
          <w:p w14:paraId="363BF46B" w14:textId="77777777" w:rsidR="007B2AE6" w:rsidRPr="005F19CC" w:rsidRDefault="007B2AE6" w:rsidP="008B4B69">
            <w:pPr>
              <w:pStyle w:val="TableText"/>
              <w:numPr>
                <w:ilvl w:val="0"/>
                <w:numId w:val="41"/>
              </w:numPr>
              <w:ind w:left="305" w:hanging="305"/>
            </w:pPr>
            <w:r w:rsidRPr="005F19CC">
              <w:t>Source and deploy small cells with a:</w:t>
            </w:r>
          </w:p>
          <w:p w14:paraId="351C75ED" w14:textId="77777777" w:rsidR="007B2AE6" w:rsidRPr="005F19CC" w:rsidRDefault="007B2AE6" w:rsidP="008B4B69">
            <w:pPr>
              <w:pStyle w:val="TableText"/>
              <w:numPr>
                <w:ilvl w:val="1"/>
                <w:numId w:val="41"/>
              </w:numPr>
              <w:ind w:left="589" w:hanging="305"/>
            </w:pPr>
            <w:r w:rsidRPr="005F19CC">
              <w:t xml:space="preserve">Trusted environment </w:t>
            </w:r>
          </w:p>
          <w:p w14:paraId="1FE4E2C3" w14:textId="77777777" w:rsidR="007B2AE6" w:rsidRPr="005F19CC" w:rsidRDefault="007B2AE6" w:rsidP="008B4B69">
            <w:pPr>
              <w:pStyle w:val="TableText"/>
              <w:numPr>
                <w:ilvl w:val="1"/>
                <w:numId w:val="41"/>
              </w:numPr>
              <w:ind w:left="589" w:hanging="305"/>
            </w:pPr>
            <w:r w:rsidRPr="005F19CC">
              <w:t>Trusted boot process</w:t>
            </w:r>
          </w:p>
          <w:p w14:paraId="2ADC0844" w14:textId="77777777" w:rsidR="007B2AE6" w:rsidRPr="005F19CC" w:rsidRDefault="007B2AE6" w:rsidP="008B4B69">
            <w:pPr>
              <w:pStyle w:val="TableText"/>
              <w:numPr>
                <w:ilvl w:val="1"/>
                <w:numId w:val="41"/>
              </w:numPr>
              <w:ind w:left="589" w:hanging="305"/>
            </w:pPr>
            <w:r w:rsidRPr="005F19CC">
              <w:t xml:space="preserve">Location verification </w:t>
            </w:r>
          </w:p>
          <w:p w14:paraId="5635DFBC" w14:textId="1E23DDE5" w:rsidR="007B2AE6" w:rsidRPr="005F19CC" w:rsidRDefault="007B2AE6" w:rsidP="008B4B69">
            <w:pPr>
              <w:pStyle w:val="TableText"/>
              <w:numPr>
                <w:ilvl w:val="1"/>
                <w:numId w:val="41"/>
              </w:numPr>
              <w:ind w:left="589" w:hanging="305"/>
            </w:pPr>
            <w:r w:rsidRPr="005F19CC">
              <w:t xml:space="preserve">Network isolation </w:t>
            </w:r>
            <w:r w:rsidR="00292746" w:rsidRPr="005F19CC">
              <w:t>capability.</w:t>
            </w:r>
          </w:p>
          <w:p w14:paraId="6BD510A0" w14:textId="77777777" w:rsidR="007B2AE6" w:rsidRPr="005F19CC" w:rsidRDefault="007B2AE6" w:rsidP="008B4B69">
            <w:pPr>
              <w:pStyle w:val="TableText"/>
              <w:numPr>
                <w:ilvl w:val="1"/>
                <w:numId w:val="41"/>
              </w:numPr>
              <w:ind w:left="589" w:hanging="305"/>
            </w:pPr>
            <w:r w:rsidRPr="005F19CC">
              <w:t>Secure any local and remote communication interfaces</w:t>
            </w:r>
          </w:p>
        </w:tc>
      </w:tr>
    </w:tbl>
    <w:p w14:paraId="7FA56089" w14:textId="77777777" w:rsidR="00D43FEC" w:rsidRPr="00E102EC" w:rsidRDefault="00D43FEC" w:rsidP="00D43FEC">
      <w:pPr>
        <w:pStyle w:val="Heading3"/>
      </w:pPr>
      <w:bookmarkStart w:id="171" w:name="_Ref212731414"/>
      <w:bookmarkStart w:id="172" w:name="_Toc212732572"/>
      <w:bookmarkStart w:id="173" w:name="_Ref190274667"/>
      <w:bookmarkStart w:id="174" w:name="_Ref190335378"/>
      <w:bookmarkStart w:id="175" w:name="_Toc29213387"/>
      <w:bookmarkStart w:id="176" w:name="_Toc491077632"/>
      <w:r>
        <w:t>O-RAN</w:t>
      </w:r>
      <w:r w:rsidRPr="00E102EC">
        <w:t xml:space="preserve"> Controls</w:t>
      </w:r>
      <w:bookmarkEnd w:id="171"/>
      <w:bookmarkEnd w:id="172"/>
    </w:p>
    <w:p w14:paraId="06755219" w14:textId="77777777" w:rsidR="00D43FEC" w:rsidRDefault="00D43FEC" w:rsidP="00D43FEC">
      <w:pPr>
        <w:pStyle w:val="NormalParagraph"/>
      </w:pPr>
      <w:r w:rsidRPr="00E102EC">
        <w:t xml:space="preserve">These controls are likely to be understood and managed by the radio network team. </w:t>
      </w:r>
    </w:p>
    <w:p w14:paraId="5DDB32F7" w14:textId="77777777" w:rsidR="00D43FEC" w:rsidRDefault="00D43FEC" w:rsidP="00D43FEC">
      <w:pPr>
        <w:pStyle w:val="NormalParagraph"/>
      </w:pPr>
      <w:r w:rsidRPr="00882BD9">
        <w:t xml:space="preserve">They are derived from the O-RAN </w:t>
      </w:r>
      <w:r>
        <w:t>Alliance specifications.</w:t>
      </w:r>
      <w:r>
        <w:rPr>
          <w:rStyle w:val="FootnoteReference"/>
        </w:rPr>
        <w:footnoteReference w:id="2"/>
      </w:r>
    </w:p>
    <w:p w14:paraId="3D3F1C2D" w14:textId="77777777" w:rsidR="00D43FEC" w:rsidRPr="00E102EC" w:rsidRDefault="00D43FEC" w:rsidP="00D43FEC">
      <w:pPr>
        <w:pStyle w:val="NormalParagraph"/>
        <w:rPr>
          <w:lang w:eastAsia="en-US" w:bidi="bn-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391"/>
        <w:gridCol w:w="4345"/>
      </w:tblGrid>
      <w:tr w:rsidR="00D43FEC" w:rsidRPr="00E102EC" w14:paraId="06DC955F" w14:textId="77777777" w:rsidTr="000F1C02">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928BA26" w14:textId="77777777" w:rsidR="00D43FEC" w:rsidRPr="00E102EC" w:rsidRDefault="00D43FEC" w:rsidP="000F1C02">
            <w:pPr>
              <w:pStyle w:val="TableHeader"/>
              <w:rPr>
                <w:lang w:val="en-GB"/>
              </w:rPr>
            </w:pPr>
            <w:r w:rsidRPr="00E102EC">
              <w:rPr>
                <w:lang w:val="en-GB"/>
              </w:rPr>
              <w:lastRenderedPageBreak/>
              <w:t xml:space="preserve">Reference </w:t>
            </w:r>
          </w:p>
        </w:tc>
        <w:tc>
          <w:tcPr>
            <w:tcW w:w="3391" w:type="dxa"/>
            <w:tcBorders>
              <w:top w:val="single" w:sz="4" w:space="0" w:color="auto"/>
              <w:left w:val="single" w:sz="4" w:space="0" w:color="auto"/>
              <w:bottom w:val="single" w:sz="4" w:space="0" w:color="auto"/>
              <w:right w:val="single" w:sz="4" w:space="0" w:color="auto"/>
            </w:tcBorders>
            <w:shd w:val="clear" w:color="auto" w:fill="C00000"/>
          </w:tcPr>
          <w:p w14:paraId="6A7A0870" w14:textId="77777777" w:rsidR="00D43FEC" w:rsidRPr="00E102EC" w:rsidRDefault="00D43FEC" w:rsidP="000F1C02">
            <w:pPr>
              <w:pStyle w:val="TableHeader"/>
              <w:rPr>
                <w:lang w:val="en-GB"/>
              </w:rPr>
            </w:pPr>
            <w:r w:rsidRPr="00E102EC">
              <w:rPr>
                <w:lang w:val="en-GB"/>
              </w:rPr>
              <w:t>Objective</w:t>
            </w:r>
          </w:p>
        </w:tc>
        <w:tc>
          <w:tcPr>
            <w:tcW w:w="4345" w:type="dxa"/>
            <w:tcBorders>
              <w:top w:val="single" w:sz="4" w:space="0" w:color="auto"/>
              <w:left w:val="single" w:sz="4" w:space="0" w:color="auto"/>
              <w:bottom w:val="single" w:sz="4" w:space="0" w:color="auto"/>
              <w:right w:val="single" w:sz="4" w:space="0" w:color="auto"/>
            </w:tcBorders>
            <w:shd w:val="clear" w:color="auto" w:fill="C00000"/>
          </w:tcPr>
          <w:p w14:paraId="66A29936" w14:textId="77777777" w:rsidR="00D43FEC" w:rsidRPr="00E102EC" w:rsidRDefault="00D43FEC" w:rsidP="000F1C02">
            <w:pPr>
              <w:pStyle w:val="TableHeader"/>
              <w:ind w:left="305" w:hanging="305"/>
              <w:rPr>
                <w:lang w:val="en-GB"/>
              </w:rPr>
            </w:pPr>
            <w:r w:rsidRPr="00E102EC">
              <w:rPr>
                <w:lang w:val="en-GB"/>
              </w:rPr>
              <w:t>Solution Description</w:t>
            </w:r>
          </w:p>
        </w:tc>
      </w:tr>
      <w:tr w:rsidR="00D43FEC" w:rsidRPr="00E102EC" w14:paraId="4834BBB3" w14:textId="77777777" w:rsidTr="000F1C02">
        <w:trPr>
          <w:trHeight w:val="2604"/>
        </w:trPr>
        <w:tc>
          <w:tcPr>
            <w:tcW w:w="1280" w:type="dxa"/>
            <w:tcBorders>
              <w:top w:val="single" w:sz="4" w:space="0" w:color="auto"/>
              <w:left w:val="single" w:sz="4" w:space="0" w:color="auto"/>
              <w:bottom w:val="single" w:sz="4" w:space="0" w:color="auto"/>
              <w:right w:val="single" w:sz="4" w:space="0" w:color="auto"/>
            </w:tcBorders>
          </w:tcPr>
          <w:p w14:paraId="575B0E70" w14:textId="77777777" w:rsidR="00D43FEC" w:rsidRPr="00E102EC" w:rsidRDefault="00D43FEC" w:rsidP="000F1C02">
            <w:pPr>
              <w:pStyle w:val="TableText"/>
            </w:pPr>
            <w:r w:rsidRPr="00E102EC">
              <w:t>ORAN-001</w:t>
            </w:r>
          </w:p>
        </w:tc>
        <w:tc>
          <w:tcPr>
            <w:tcW w:w="3391" w:type="dxa"/>
            <w:tcBorders>
              <w:top w:val="single" w:sz="4" w:space="0" w:color="auto"/>
              <w:left w:val="single" w:sz="4" w:space="0" w:color="auto"/>
              <w:bottom w:val="single" w:sz="4" w:space="0" w:color="auto"/>
              <w:right w:val="single" w:sz="4" w:space="0" w:color="auto"/>
            </w:tcBorders>
          </w:tcPr>
          <w:p w14:paraId="5B45CFFA" w14:textId="77777777" w:rsidR="00D43FEC" w:rsidRPr="00E102EC" w:rsidRDefault="00D43FEC" w:rsidP="000F1C02">
            <w:pPr>
              <w:pStyle w:val="TableText"/>
            </w:pPr>
            <w:r w:rsidRPr="008B4B69">
              <w:rPr>
                <w:bCs/>
              </w:rPr>
              <w:t>Follow principles of a</w:t>
            </w:r>
            <w:r w:rsidRPr="00E102EC">
              <w:rPr>
                <w:b/>
              </w:rPr>
              <w:t xml:space="preserve"> Zero Trust Architecture</w:t>
            </w:r>
            <w:r w:rsidRPr="00086F27">
              <w:rPr>
                <w:bCs/>
              </w:rPr>
              <w:t xml:space="preserve"> [NIST 800-207]</w:t>
            </w:r>
          </w:p>
        </w:tc>
        <w:tc>
          <w:tcPr>
            <w:tcW w:w="4345" w:type="dxa"/>
            <w:tcBorders>
              <w:top w:val="single" w:sz="4" w:space="0" w:color="auto"/>
              <w:left w:val="single" w:sz="4" w:space="0" w:color="auto"/>
              <w:bottom w:val="single" w:sz="4" w:space="0" w:color="auto"/>
              <w:right w:val="single" w:sz="4" w:space="0" w:color="auto"/>
            </w:tcBorders>
            <w:vAlign w:val="center"/>
          </w:tcPr>
          <w:p w14:paraId="20489C3D" w14:textId="2FC95A5E" w:rsidR="00D43FEC" w:rsidRPr="00471116" w:rsidRDefault="00D43FEC" w:rsidP="008B4B69">
            <w:pPr>
              <w:pStyle w:val="TableText"/>
              <w:numPr>
                <w:ilvl w:val="0"/>
                <w:numId w:val="177"/>
              </w:numPr>
              <w:ind w:left="305" w:hanging="305"/>
            </w:pPr>
            <w:r w:rsidRPr="00471116">
              <w:t>Utili</w:t>
            </w:r>
            <w:r w:rsidR="00086F27">
              <w:t>s</w:t>
            </w:r>
            <w:r w:rsidRPr="00471116">
              <w:t xml:space="preserve">e micro-segmentations around each </w:t>
            </w:r>
            <w:r w:rsidR="00217C6A">
              <w:t>n</w:t>
            </w:r>
            <w:r w:rsidRPr="00471116">
              <w:t xml:space="preserve">etwork function with identity-based access controls and DDoS protection (FS.61) </w:t>
            </w:r>
          </w:p>
          <w:p w14:paraId="1C9E91A6" w14:textId="78F90F8C" w:rsidR="00D43FEC" w:rsidRPr="00471116" w:rsidRDefault="00D43FEC" w:rsidP="008B4B69">
            <w:pPr>
              <w:pStyle w:val="TableText"/>
              <w:numPr>
                <w:ilvl w:val="0"/>
                <w:numId w:val="177"/>
              </w:numPr>
              <w:ind w:left="305" w:hanging="305"/>
            </w:pPr>
            <w:r w:rsidRPr="00471116">
              <w:t xml:space="preserve">Apply strong </w:t>
            </w:r>
            <w:r w:rsidR="00217C6A">
              <w:t>a</w:t>
            </w:r>
            <w:r w:rsidRPr="00471116">
              <w:t>uthentication (</w:t>
            </w:r>
            <w:proofErr w:type="spellStart"/>
            <w:r w:rsidRPr="00471116">
              <w:t>mTLS</w:t>
            </w:r>
            <w:proofErr w:type="spellEnd"/>
            <w:r w:rsidRPr="00471116">
              <w:t xml:space="preserve">) and </w:t>
            </w:r>
            <w:r w:rsidR="00217C6A">
              <w:t>a</w:t>
            </w:r>
            <w:r w:rsidRPr="00471116">
              <w:t>uthori</w:t>
            </w:r>
            <w:r w:rsidR="00217C6A">
              <w:t>s</w:t>
            </w:r>
            <w:r w:rsidRPr="00471116">
              <w:t>ation (OAuth2.0) for all sessions.</w:t>
            </w:r>
          </w:p>
          <w:p w14:paraId="0A465DB5" w14:textId="77777777" w:rsidR="00D43FEC" w:rsidRPr="00E102EC" w:rsidRDefault="00D43FEC" w:rsidP="008B4B69">
            <w:pPr>
              <w:pStyle w:val="TableText"/>
              <w:numPr>
                <w:ilvl w:val="0"/>
                <w:numId w:val="177"/>
              </w:numPr>
              <w:ind w:left="305" w:hanging="305"/>
            </w:pPr>
            <w:r>
              <w:t xml:space="preserve">Protect </w:t>
            </w:r>
            <w:r w:rsidRPr="00E102EC">
              <w:t xml:space="preserve">confidentiality and integrity </w:t>
            </w:r>
            <w:r>
              <w:t xml:space="preserve">of data </w:t>
            </w:r>
            <w:r w:rsidRPr="00E102EC">
              <w:t>at rest, in transit or in use</w:t>
            </w:r>
          </w:p>
          <w:p w14:paraId="48859868" w14:textId="76C9083E" w:rsidR="00D43FEC" w:rsidRPr="00E102EC" w:rsidRDefault="00D43FEC" w:rsidP="008B4B69">
            <w:pPr>
              <w:pStyle w:val="TableText"/>
              <w:numPr>
                <w:ilvl w:val="0"/>
                <w:numId w:val="177"/>
              </w:numPr>
              <w:ind w:left="305" w:hanging="305"/>
            </w:pPr>
            <w:r>
              <w:t>Utili</w:t>
            </w:r>
            <w:r w:rsidR="008B4B69">
              <w:t>s</w:t>
            </w:r>
            <w:r>
              <w:t>e a</w:t>
            </w:r>
            <w:r w:rsidRPr="00E102EC">
              <w:t xml:space="preserve"> continuous security monitoring process</w:t>
            </w:r>
          </w:p>
        </w:tc>
      </w:tr>
      <w:tr w:rsidR="00D43FEC" w:rsidRPr="00E102EC" w14:paraId="41A2177D" w14:textId="77777777" w:rsidTr="000F1C02">
        <w:tc>
          <w:tcPr>
            <w:tcW w:w="1280" w:type="dxa"/>
          </w:tcPr>
          <w:p w14:paraId="2A11ADC7" w14:textId="77777777" w:rsidR="00D43FEC" w:rsidRPr="00E102EC" w:rsidRDefault="00D43FEC" w:rsidP="000F1C02">
            <w:pPr>
              <w:pStyle w:val="TableText"/>
            </w:pPr>
            <w:r w:rsidRPr="00E102EC">
              <w:t>ORAN-002</w:t>
            </w:r>
          </w:p>
        </w:tc>
        <w:tc>
          <w:tcPr>
            <w:tcW w:w="3391" w:type="dxa"/>
          </w:tcPr>
          <w:p w14:paraId="0344666A" w14:textId="77777777" w:rsidR="00D43FEC" w:rsidRPr="00E102EC" w:rsidRDefault="00D43FEC" w:rsidP="000F1C02">
            <w:pPr>
              <w:pStyle w:val="TableText"/>
              <w:rPr>
                <w:b/>
              </w:rPr>
            </w:pPr>
            <w:r w:rsidRPr="00E102EC">
              <w:rPr>
                <w:b/>
                <w:bCs/>
              </w:rPr>
              <w:t>Protect the Open Fronthaul interface</w:t>
            </w:r>
          </w:p>
        </w:tc>
        <w:tc>
          <w:tcPr>
            <w:tcW w:w="4345" w:type="dxa"/>
            <w:vAlign w:val="center"/>
          </w:tcPr>
          <w:p w14:paraId="7219B00B" w14:textId="154E9F5B" w:rsidR="00D43FEC" w:rsidRPr="00E102EC" w:rsidRDefault="00D43FEC" w:rsidP="008B4B69">
            <w:pPr>
              <w:pStyle w:val="TableText"/>
              <w:numPr>
                <w:ilvl w:val="0"/>
                <w:numId w:val="178"/>
              </w:numPr>
            </w:pPr>
            <w:r w:rsidRPr="00E102EC">
              <w:t>Apply security controls to the CUS (Control, User, Synchroni</w:t>
            </w:r>
            <w:r w:rsidR="0035783E">
              <w:t>s</w:t>
            </w:r>
            <w:r w:rsidRPr="00E102EC">
              <w:t>ation) and Management planes of the Open Fronthaul interface, including robust authentication, authori</w:t>
            </w:r>
            <w:r w:rsidR="00E43A5E">
              <w:t>s</w:t>
            </w:r>
            <w:r w:rsidRPr="00E102EC">
              <w:t>ation, data encryption and integrity checks</w:t>
            </w:r>
            <w:r>
              <w:t xml:space="preserve"> (O-RAN TS SRCS Clause 5.2.5)</w:t>
            </w:r>
            <w:r w:rsidRPr="00E102EC">
              <w:t>.</w:t>
            </w:r>
          </w:p>
          <w:p w14:paraId="5E839766" w14:textId="1FC51616" w:rsidR="00D43FEC" w:rsidRDefault="00D43FEC" w:rsidP="008B4B69">
            <w:pPr>
              <w:pStyle w:val="TableText"/>
              <w:numPr>
                <w:ilvl w:val="0"/>
                <w:numId w:val="178"/>
              </w:numPr>
            </w:pPr>
            <w:r w:rsidRPr="00E102EC">
              <w:t xml:space="preserve">Apply IEEE 802.1X network access control </w:t>
            </w:r>
            <w:r>
              <w:t>for authentication and authori</w:t>
            </w:r>
            <w:r w:rsidR="00E43A5E">
              <w:t>s</w:t>
            </w:r>
            <w:r>
              <w:t>ation of network elements in the open fronthaul. (O-RAN TS SRCS Clause 5.2.5)</w:t>
            </w:r>
            <w:r w:rsidRPr="00E102EC">
              <w:t>.</w:t>
            </w:r>
          </w:p>
          <w:p w14:paraId="79540921" w14:textId="77777777" w:rsidR="00D43FEC" w:rsidRPr="00E102EC" w:rsidRDefault="00D43FEC" w:rsidP="008B4B69">
            <w:pPr>
              <w:pStyle w:val="TableText"/>
              <w:numPr>
                <w:ilvl w:val="0"/>
                <w:numId w:val="178"/>
              </w:numPr>
            </w:pPr>
            <w:r>
              <w:t>Consider MACsec for confidentiality and integrity protection of the C-Plane, confidentiality of the U-Plane, and integrity protection of the S-Plane. (O-RAN TS SRCS Clause 5.2.5)</w:t>
            </w:r>
          </w:p>
          <w:p w14:paraId="27EF3877" w14:textId="353967D2" w:rsidR="00D43FEC" w:rsidRDefault="00D43FEC" w:rsidP="008B4B69">
            <w:pPr>
              <w:pStyle w:val="TableText"/>
              <w:numPr>
                <w:ilvl w:val="0"/>
                <w:numId w:val="178"/>
              </w:numPr>
            </w:pPr>
            <w:r>
              <w:t>Consider</w:t>
            </w:r>
            <w:r w:rsidRPr="00E102EC">
              <w:t xml:space="preserve"> PTP </w:t>
            </w:r>
            <w:r>
              <w:t>synchroni</w:t>
            </w:r>
            <w:r w:rsidR="00E43A5E">
              <w:t>s</w:t>
            </w:r>
            <w:r>
              <w:t xml:space="preserve">ation architecture redundancy to enhance reliability (O-RAN TS SRCS Clause 5.2.5) </w:t>
            </w:r>
          </w:p>
          <w:p w14:paraId="1F560247" w14:textId="77777777" w:rsidR="00D43FEC" w:rsidRPr="00E102EC" w:rsidRDefault="00D43FEC" w:rsidP="008B4B69">
            <w:pPr>
              <w:pStyle w:val="TableText"/>
              <w:numPr>
                <w:ilvl w:val="0"/>
                <w:numId w:val="178"/>
              </w:numPr>
            </w:pPr>
            <w:r>
              <w:t>Consider PTP ANNOUNCE Messages using IEEE 1588 Authentication TLS security to provide source authentication, message integrity, and replay attack protection (O-RAN TS SRCS Clause 5.2.5).</w:t>
            </w:r>
          </w:p>
        </w:tc>
      </w:tr>
      <w:tr w:rsidR="00D43FEC" w:rsidRPr="00E102EC" w14:paraId="5F235812" w14:textId="77777777" w:rsidTr="000F1C02">
        <w:tc>
          <w:tcPr>
            <w:tcW w:w="1280" w:type="dxa"/>
          </w:tcPr>
          <w:p w14:paraId="026BEB02" w14:textId="77777777" w:rsidR="00D43FEC" w:rsidRPr="00E102EC" w:rsidRDefault="00D43FEC" w:rsidP="000F1C02">
            <w:pPr>
              <w:pStyle w:val="TableText"/>
            </w:pPr>
            <w:r w:rsidRPr="00E102EC">
              <w:t>ORAN-003</w:t>
            </w:r>
          </w:p>
        </w:tc>
        <w:tc>
          <w:tcPr>
            <w:tcW w:w="3391" w:type="dxa"/>
          </w:tcPr>
          <w:p w14:paraId="012361FB" w14:textId="77777777" w:rsidR="00D43FEC" w:rsidRPr="00E102EC" w:rsidRDefault="00D43FEC" w:rsidP="000F1C02">
            <w:pPr>
              <w:pStyle w:val="TableText"/>
              <w:rPr>
                <w:b/>
              </w:rPr>
            </w:pPr>
            <w:r w:rsidRPr="00E102EC">
              <w:rPr>
                <w:b/>
              </w:rPr>
              <w:t>Strengthen virtualisation/containerisation and acceleration layer security</w:t>
            </w:r>
            <w:r>
              <w:rPr>
                <w:b/>
              </w:rPr>
              <w:t xml:space="preserve"> </w:t>
            </w:r>
            <w:r w:rsidRPr="00C16758">
              <w:rPr>
                <w:bCs/>
              </w:rPr>
              <w:t>within the O-Cloud environment</w:t>
            </w:r>
            <w:r>
              <w:rPr>
                <w:b/>
              </w:rPr>
              <w:t xml:space="preserve"> </w:t>
            </w:r>
          </w:p>
        </w:tc>
        <w:tc>
          <w:tcPr>
            <w:tcW w:w="4345" w:type="dxa"/>
            <w:vAlign w:val="center"/>
          </w:tcPr>
          <w:p w14:paraId="45727AC8" w14:textId="77777777" w:rsidR="00D43FEC" w:rsidRPr="00E102EC" w:rsidRDefault="00D43FEC" w:rsidP="008B4B69">
            <w:pPr>
              <w:pStyle w:val="TableText"/>
              <w:numPr>
                <w:ilvl w:val="0"/>
                <w:numId w:val="184"/>
              </w:numPr>
            </w:pPr>
            <w:r w:rsidRPr="00E102EC">
              <w:t xml:space="preserve">Implement robust O-Cloud platform security measures, including secure boot, integrity monitoring, and comprehensive vulnerability management for hypervisors, container runtimes, and the underlying operating system. </w:t>
            </w:r>
          </w:p>
          <w:p w14:paraId="53DD15A7" w14:textId="5B6419B6" w:rsidR="00D43FEC" w:rsidRPr="00E102EC" w:rsidRDefault="00D43FEC" w:rsidP="008B4B69">
            <w:pPr>
              <w:pStyle w:val="TableText"/>
              <w:numPr>
                <w:ilvl w:val="0"/>
                <w:numId w:val="184"/>
              </w:numPr>
            </w:pPr>
            <w:r w:rsidRPr="00E102EC">
              <w:t>Enforce strict resource isolation and multi-tenancy separation within the O-Cloud to prevent interference, data leakage, or lateral movement between virtualized/containeri</w:t>
            </w:r>
            <w:r w:rsidR="0026028D">
              <w:t>s</w:t>
            </w:r>
            <w:r w:rsidRPr="00E102EC">
              <w:t xml:space="preserve">ed O-RAN Network Functions (e.g., O-CU, O-DU, Near RT RIC), even when co-located or from </w:t>
            </w:r>
            <w:r w:rsidRPr="00E102EC">
              <w:lastRenderedPageBreak/>
              <w:t>different vendors. This includes protection against VM/container escape.</w:t>
            </w:r>
          </w:p>
          <w:p w14:paraId="63948DF1" w14:textId="387683EE" w:rsidR="00D43FEC" w:rsidRPr="00E102EC" w:rsidRDefault="00D43FEC" w:rsidP="008B4B69">
            <w:pPr>
              <w:pStyle w:val="TableText"/>
              <w:numPr>
                <w:ilvl w:val="0"/>
                <w:numId w:val="184"/>
              </w:numPr>
            </w:pPr>
            <w:r w:rsidRPr="00E102EC">
              <w:t>Secure the orchestration and management planes of the O-Cloud</w:t>
            </w:r>
            <w:r>
              <w:t xml:space="preserve"> components</w:t>
            </w:r>
            <w:r w:rsidRPr="00E102EC">
              <w:t xml:space="preserve"> (e.g., Kubernetes control plane, OpenStack APIs) with strong authentication, authori</w:t>
            </w:r>
            <w:r w:rsidR="0026028D">
              <w:t>s</w:t>
            </w:r>
            <w:r w:rsidRPr="00E102EC">
              <w:t>ation, and auditing to prevent unauthori</w:t>
            </w:r>
            <w:r w:rsidR="0026028D">
              <w:t>s</w:t>
            </w:r>
            <w:r w:rsidRPr="00E102EC">
              <w:t>ed control or subversion.</w:t>
            </w:r>
          </w:p>
          <w:p w14:paraId="5516546E" w14:textId="77777777" w:rsidR="00D43FEC" w:rsidRPr="00E102EC" w:rsidRDefault="00D43FEC" w:rsidP="008B4B69">
            <w:pPr>
              <w:pStyle w:val="TableText"/>
              <w:numPr>
                <w:ilvl w:val="0"/>
                <w:numId w:val="184"/>
              </w:numPr>
            </w:pPr>
            <w:r w:rsidRPr="00E102EC">
              <w:t>Establish and maintain secure configuration management baselines and continuous auditing for all O-Cloud components, including virtual machines (VMs), containers, and their virtual networking configurations.</w:t>
            </w:r>
          </w:p>
          <w:p w14:paraId="54B1DFCB" w14:textId="392ECE1D" w:rsidR="00D43FEC" w:rsidRPr="00E102EC" w:rsidRDefault="00D43FEC" w:rsidP="008B4B69">
            <w:pPr>
              <w:pStyle w:val="TableText"/>
              <w:numPr>
                <w:ilvl w:val="0"/>
                <w:numId w:val="184"/>
              </w:numPr>
            </w:pPr>
            <w:r>
              <w:t>Utili</w:t>
            </w:r>
            <w:r w:rsidR="002A127E">
              <w:t>s</w:t>
            </w:r>
            <w:r>
              <w:t>e</w:t>
            </w:r>
            <w:r w:rsidRPr="00E102EC">
              <w:t xml:space="preserve"> secure image management for virtual machine and container images, including vulnerability scanning, integrity verification, and provenance checks.</w:t>
            </w:r>
          </w:p>
          <w:p w14:paraId="46E354CC" w14:textId="647C8AC6" w:rsidR="00D43FEC" w:rsidRPr="00E102EC" w:rsidRDefault="00D43FEC" w:rsidP="008B4B69">
            <w:pPr>
              <w:pStyle w:val="TableText"/>
              <w:numPr>
                <w:ilvl w:val="0"/>
                <w:numId w:val="184"/>
              </w:numPr>
            </w:pPr>
            <w:r w:rsidRPr="00E102EC">
              <w:t>Secure management interfaces and APIs for accelerators with strong authentication, authori</w:t>
            </w:r>
            <w:r w:rsidR="002A127E">
              <w:t>s</w:t>
            </w:r>
            <w:r w:rsidRPr="00E102EC">
              <w:t>ation, and encryption.</w:t>
            </w:r>
          </w:p>
          <w:p w14:paraId="1A38FF16" w14:textId="78436030" w:rsidR="00D43FEC" w:rsidRPr="00E102EC" w:rsidRDefault="00D43FEC" w:rsidP="008B4B69">
            <w:pPr>
              <w:pStyle w:val="TableText"/>
              <w:numPr>
                <w:ilvl w:val="0"/>
                <w:numId w:val="184"/>
              </w:numPr>
            </w:pPr>
            <w:r>
              <w:t>Utili</w:t>
            </w:r>
            <w:r w:rsidR="002A127E">
              <w:t>s</w:t>
            </w:r>
            <w:r>
              <w:t>e</w:t>
            </w:r>
            <w:r w:rsidRPr="00E102EC">
              <w:t xml:space="preserve"> firmware integrity and secure update mechanisms for all accelerator devices, preventing unauthori</w:t>
            </w:r>
            <w:r w:rsidR="002A127E">
              <w:t>s</w:t>
            </w:r>
            <w:r w:rsidRPr="00E102EC">
              <w:t>ed modifications or downgrades.</w:t>
            </w:r>
          </w:p>
          <w:p w14:paraId="179EB4D4" w14:textId="77777777" w:rsidR="00D43FEC" w:rsidRPr="00E102EC" w:rsidRDefault="00D43FEC" w:rsidP="008B4B69">
            <w:pPr>
              <w:pStyle w:val="TableText"/>
              <w:numPr>
                <w:ilvl w:val="0"/>
                <w:numId w:val="184"/>
              </w:numPr>
            </w:pPr>
            <w:r w:rsidRPr="00E102EC">
              <w:t>Enforce physical security controls for servers housing accelerators where applicable, to prevent tampering.</w:t>
            </w:r>
          </w:p>
          <w:p w14:paraId="3E8BE795" w14:textId="77777777" w:rsidR="00D43FEC" w:rsidRPr="00E102EC" w:rsidRDefault="00D43FEC" w:rsidP="008B4B69">
            <w:pPr>
              <w:pStyle w:val="TableText"/>
              <w:numPr>
                <w:ilvl w:val="0"/>
                <w:numId w:val="184"/>
              </w:numPr>
            </w:pPr>
            <w:r w:rsidRPr="00E102EC">
              <w:t>Mitigate side-channel attacks that could exploit shared accelerator resources or caches to infer sensitive data.</w:t>
            </w:r>
          </w:p>
          <w:p w14:paraId="18400C4F" w14:textId="6C4B920C" w:rsidR="00D43FEC" w:rsidRPr="00E102EC" w:rsidRDefault="00D43FEC" w:rsidP="008B4B69">
            <w:pPr>
              <w:pStyle w:val="TableText"/>
              <w:numPr>
                <w:ilvl w:val="0"/>
                <w:numId w:val="184"/>
              </w:numPr>
            </w:pPr>
            <w:r>
              <w:t>Utili</w:t>
            </w:r>
            <w:r w:rsidR="002A127E">
              <w:t>s</w:t>
            </w:r>
            <w:r>
              <w:t>e</w:t>
            </w:r>
            <w:r w:rsidRPr="00E102EC">
              <w:t xml:space="preserve"> digital signing and integrity verification of all accelerator firmware, drivers, and associated libraries, from supply chain to runtime.</w:t>
            </w:r>
          </w:p>
          <w:p w14:paraId="6C24E99F" w14:textId="2C2C25EC" w:rsidR="00D43FEC" w:rsidRPr="00E102EC" w:rsidRDefault="00D43FEC" w:rsidP="008B4B69">
            <w:pPr>
              <w:pStyle w:val="TableText"/>
              <w:numPr>
                <w:ilvl w:val="0"/>
                <w:numId w:val="184"/>
              </w:numPr>
            </w:pPr>
            <w:r>
              <w:t>Strictly control and audit</w:t>
            </w:r>
            <w:r w:rsidRPr="00E102EC">
              <w:t xml:space="preserve"> privileged access to accelerators, limiting configuration changes or firmware updates to authori</w:t>
            </w:r>
            <w:r w:rsidR="00FC7797">
              <w:t>s</w:t>
            </w:r>
            <w:r w:rsidRPr="00E102EC">
              <w:t>ed personnel and automated systems.</w:t>
            </w:r>
          </w:p>
        </w:tc>
      </w:tr>
      <w:tr w:rsidR="00D43FEC" w:rsidRPr="00E102EC" w14:paraId="4F419868" w14:textId="77777777" w:rsidTr="000F1C02">
        <w:tc>
          <w:tcPr>
            <w:tcW w:w="1280" w:type="dxa"/>
          </w:tcPr>
          <w:p w14:paraId="69F6862D" w14:textId="77777777" w:rsidR="00D43FEC" w:rsidRPr="00E102EC" w:rsidRDefault="00D43FEC" w:rsidP="000F1C02">
            <w:pPr>
              <w:pStyle w:val="TableText"/>
            </w:pPr>
            <w:r w:rsidRPr="00E102EC">
              <w:lastRenderedPageBreak/>
              <w:t>ORAN-004</w:t>
            </w:r>
          </w:p>
        </w:tc>
        <w:tc>
          <w:tcPr>
            <w:tcW w:w="3391" w:type="dxa"/>
          </w:tcPr>
          <w:p w14:paraId="31864BCF" w14:textId="77777777" w:rsidR="00D43FEC" w:rsidRPr="00B6026B" w:rsidRDefault="00D43FEC" w:rsidP="000F1C02">
            <w:pPr>
              <w:pStyle w:val="TableText"/>
              <w:rPr>
                <w:b/>
                <w:bCs/>
              </w:rPr>
            </w:pPr>
            <w:r w:rsidRPr="00E102EC">
              <w:rPr>
                <w:b/>
                <w:bCs/>
              </w:rPr>
              <w:t xml:space="preserve">Secure interoperability </w:t>
            </w:r>
            <w:r w:rsidRPr="00FC7797">
              <w:t>for O-RAN components from same or different vendors</w:t>
            </w:r>
            <w:r>
              <w:rPr>
                <w:b/>
                <w:bCs/>
              </w:rPr>
              <w:t xml:space="preserve"> </w:t>
            </w:r>
          </w:p>
        </w:tc>
        <w:tc>
          <w:tcPr>
            <w:tcW w:w="4345" w:type="dxa"/>
          </w:tcPr>
          <w:p w14:paraId="0817076A" w14:textId="77777777" w:rsidR="00D43FEC" w:rsidRDefault="00D43FEC" w:rsidP="008B4B69">
            <w:pPr>
              <w:pStyle w:val="TableText"/>
              <w:numPr>
                <w:ilvl w:val="0"/>
                <w:numId w:val="179"/>
              </w:numPr>
            </w:pPr>
            <w:r w:rsidRPr="00E102EC">
              <w:t>Implement strict "least privilege" principles for all inter-component communication, ensuring each component only has the minimum necessary access rights.</w:t>
            </w:r>
          </w:p>
          <w:p w14:paraId="76841E5C" w14:textId="77777777" w:rsidR="00D43FEC" w:rsidRPr="00E102EC" w:rsidRDefault="00D43FEC" w:rsidP="008B4B69">
            <w:pPr>
              <w:pStyle w:val="TableText"/>
              <w:numPr>
                <w:ilvl w:val="0"/>
                <w:numId w:val="179"/>
              </w:numPr>
            </w:pPr>
            <w:r w:rsidRPr="00E102EC">
              <w:t xml:space="preserve">Require and verify cryptographic protection (confidentiality, integrity, anti-replay) for all data exchanged across </w:t>
            </w:r>
            <w:r>
              <w:t xml:space="preserve">all component </w:t>
            </w:r>
            <w:r w:rsidRPr="00E102EC">
              <w:t>interfaces.</w:t>
            </w:r>
          </w:p>
          <w:p w14:paraId="458D99BF" w14:textId="69EE94E7" w:rsidR="00D43FEC" w:rsidRPr="00E102EC" w:rsidRDefault="00D43FEC" w:rsidP="008B4B69">
            <w:pPr>
              <w:pStyle w:val="TableText"/>
              <w:numPr>
                <w:ilvl w:val="0"/>
                <w:numId w:val="179"/>
              </w:numPr>
            </w:pPr>
            <w:r>
              <w:lastRenderedPageBreak/>
              <w:t>Employ</w:t>
            </w:r>
            <w:r w:rsidRPr="00E102EC">
              <w:t xml:space="preserve"> strong mutual authentication and authori</w:t>
            </w:r>
            <w:r w:rsidR="00DF4A4C">
              <w:t>s</w:t>
            </w:r>
            <w:r w:rsidRPr="00E102EC">
              <w:t>ation (e.g., based on X.509 certificates and secure APIs) for all interface communications (e.g., OFH, E2, A1, O1, O2, Y1).</w:t>
            </w:r>
          </w:p>
          <w:p w14:paraId="645004A2" w14:textId="3709F490" w:rsidR="00D43FEC" w:rsidRPr="00E102EC" w:rsidRDefault="00D43FEC" w:rsidP="008B4B69">
            <w:pPr>
              <w:pStyle w:val="TableText"/>
              <w:numPr>
                <w:ilvl w:val="0"/>
                <w:numId w:val="179"/>
              </w:numPr>
            </w:pPr>
            <w:r>
              <w:t xml:space="preserve">Use API interfaces standardised and </w:t>
            </w:r>
            <w:r w:rsidRPr="00E102EC">
              <w:t>secure</w:t>
            </w:r>
            <w:r>
              <w:t xml:space="preserve">ly configured according </w:t>
            </w:r>
            <w:r w:rsidR="00DF4A4C">
              <w:t>to</w:t>
            </w:r>
            <w:r w:rsidRPr="00E102EC">
              <w:t xml:space="preserve"> O-RAN Alliance specifications to prevent interface-specific vulnerabilities.</w:t>
            </w:r>
          </w:p>
          <w:p w14:paraId="6CCEA94B" w14:textId="77777777" w:rsidR="00D43FEC" w:rsidRPr="00E102EC" w:rsidRDefault="00D43FEC" w:rsidP="008B4B69">
            <w:pPr>
              <w:pStyle w:val="TableText"/>
              <w:numPr>
                <w:ilvl w:val="0"/>
                <w:numId w:val="179"/>
              </w:numPr>
            </w:pPr>
            <w:r w:rsidRPr="00E102EC">
              <w:t xml:space="preserve">Implement robust protocol validation and anomaly detection on </w:t>
            </w:r>
            <w:r>
              <w:t>all</w:t>
            </w:r>
            <w:r w:rsidRPr="00E102EC">
              <w:t xml:space="preserve"> interfaces to identify and block malformed or malicious traffic.</w:t>
            </w:r>
          </w:p>
        </w:tc>
      </w:tr>
      <w:tr w:rsidR="00D43FEC" w:rsidRPr="00E102EC" w14:paraId="5A4119C8" w14:textId="77777777" w:rsidTr="000F1C02">
        <w:tc>
          <w:tcPr>
            <w:tcW w:w="1280" w:type="dxa"/>
          </w:tcPr>
          <w:p w14:paraId="2280B8DB" w14:textId="77777777" w:rsidR="00D43FEC" w:rsidRPr="00E102EC" w:rsidRDefault="00D43FEC" w:rsidP="000F1C02">
            <w:pPr>
              <w:pStyle w:val="TableText"/>
            </w:pPr>
            <w:r w:rsidRPr="00E102EC">
              <w:lastRenderedPageBreak/>
              <w:t>ORAN-005</w:t>
            </w:r>
          </w:p>
        </w:tc>
        <w:tc>
          <w:tcPr>
            <w:tcW w:w="3391" w:type="dxa"/>
          </w:tcPr>
          <w:p w14:paraId="3F4072B0" w14:textId="77777777" w:rsidR="00D43FEC" w:rsidRPr="009B7F90" w:rsidRDefault="00D43FEC" w:rsidP="000F1C02">
            <w:pPr>
              <w:pStyle w:val="TableText"/>
              <w:rPr>
                <w:b/>
                <w:bCs/>
              </w:rPr>
            </w:pPr>
            <w:r>
              <w:rPr>
                <w:b/>
                <w:bCs/>
              </w:rPr>
              <w:t>Verify</w:t>
            </w:r>
            <w:r w:rsidRPr="00E102EC">
              <w:rPr>
                <w:b/>
                <w:bCs/>
              </w:rPr>
              <w:t xml:space="preserve"> </w:t>
            </w:r>
            <w:r w:rsidRPr="0078621A">
              <w:rPr>
                <w:b/>
                <w:bCs/>
              </w:rPr>
              <w:t xml:space="preserve">authenticity, </w:t>
            </w:r>
            <w:r>
              <w:rPr>
                <w:b/>
                <w:bCs/>
              </w:rPr>
              <w:t xml:space="preserve">integrity, validity </w:t>
            </w:r>
            <w:r w:rsidRPr="00E102EC">
              <w:rPr>
                <w:b/>
                <w:bCs/>
              </w:rPr>
              <w:t xml:space="preserve">and </w:t>
            </w:r>
            <w:r>
              <w:rPr>
                <w:b/>
                <w:bCs/>
              </w:rPr>
              <w:t>absence of known vulnerabilities</w:t>
            </w:r>
            <w:r w:rsidRPr="00E102EC">
              <w:rPr>
                <w:b/>
                <w:bCs/>
              </w:rPr>
              <w:t xml:space="preserve"> of software </w:t>
            </w:r>
            <w:r w:rsidRPr="00C70838">
              <w:t xml:space="preserve">through the supply chain </w:t>
            </w:r>
          </w:p>
        </w:tc>
        <w:tc>
          <w:tcPr>
            <w:tcW w:w="4345" w:type="dxa"/>
          </w:tcPr>
          <w:p w14:paraId="267CAE91" w14:textId="4790BEAF" w:rsidR="00D43FEC" w:rsidRPr="00E102EC" w:rsidRDefault="00D43FEC" w:rsidP="00901AB4">
            <w:pPr>
              <w:pStyle w:val="TableText"/>
              <w:numPr>
                <w:ilvl w:val="0"/>
                <w:numId w:val="194"/>
              </w:numPr>
              <w:ind w:left="323" w:hanging="283"/>
            </w:pPr>
            <w:r>
              <w:t>Regularly</w:t>
            </w:r>
            <w:r w:rsidRPr="009B7F90">
              <w:t xml:space="preserve"> check the software revocation status</w:t>
            </w:r>
            <w:r>
              <w:t xml:space="preserve"> by</w:t>
            </w:r>
            <w:r w:rsidRPr="78C0F32A">
              <w:t xml:space="preserve"> </w:t>
            </w:r>
            <w:r>
              <w:t xml:space="preserve">requesting </w:t>
            </w:r>
            <w:r w:rsidRPr="78C0F32A">
              <w:t xml:space="preserve">either the supplier Audit report that is fulfilling NESAS REQ-REL-01 Security requirement or </w:t>
            </w:r>
            <w:r w:rsidRPr="009E0401">
              <w:t>the vendor’s software integrity test results</w:t>
            </w:r>
            <w:r w:rsidRPr="78C0F32A">
              <w:t>.</w:t>
            </w:r>
          </w:p>
          <w:p w14:paraId="061F7D44" w14:textId="77777777" w:rsidR="00073583" w:rsidRDefault="00D43FEC" w:rsidP="00073583">
            <w:pPr>
              <w:pStyle w:val="TableText"/>
              <w:numPr>
                <w:ilvl w:val="0"/>
                <w:numId w:val="194"/>
              </w:numPr>
              <w:ind w:left="323" w:hanging="283"/>
            </w:pPr>
            <w:r w:rsidRPr="0BF0C958">
              <w:t>Integrate software supply chain security controls into vendor agreements, equipment procurement, and network deployment standards for internal and external supply chains</w:t>
            </w:r>
            <w:r>
              <w:t xml:space="preserve"> [Add reference to FS.16 Section 8.8.6 REQ-GEN-06 NESAS]</w:t>
            </w:r>
            <w:r w:rsidRPr="0BF0C958">
              <w:t>.</w:t>
            </w:r>
          </w:p>
          <w:p w14:paraId="712C7D39" w14:textId="57E388DA" w:rsidR="00073583" w:rsidRPr="00073583" w:rsidRDefault="00D43FEC" w:rsidP="00073583">
            <w:pPr>
              <w:pStyle w:val="TableText"/>
              <w:numPr>
                <w:ilvl w:val="0"/>
                <w:numId w:val="194"/>
              </w:numPr>
              <w:ind w:left="323" w:hanging="283"/>
            </w:pPr>
            <w:r w:rsidRPr="00073583">
              <w:rPr>
                <w:szCs w:val="20"/>
              </w:rPr>
              <w:t>Integrate SBOM</w:t>
            </w:r>
            <w:r w:rsidR="00901AB4">
              <w:rPr>
                <w:szCs w:val="20"/>
              </w:rPr>
              <w:t>s</w:t>
            </w:r>
            <w:r w:rsidRPr="00073583">
              <w:rPr>
                <w:szCs w:val="20"/>
              </w:rPr>
              <w:t xml:space="preserve"> into vendor agreements and utilise them to maintain a comprehensive inventory of all software components (including firmware), libraries and dependencies, including any versions, current or past, that have had publicly reported vulnerabilities.  Utilise this inventory for risk management, vulnerability management, incident response and patch management while protecting any sensitive data against leakage, theft and tampering at rest and in transit. </w:t>
            </w:r>
          </w:p>
          <w:p w14:paraId="05C9BB0F" w14:textId="77777777" w:rsidR="00073583" w:rsidRDefault="00D43FEC" w:rsidP="00073583">
            <w:pPr>
              <w:pStyle w:val="TableText"/>
              <w:numPr>
                <w:ilvl w:val="0"/>
                <w:numId w:val="194"/>
              </w:numPr>
              <w:ind w:left="323" w:hanging="283"/>
            </w:pPr>
            <w:r w:rsidRPr="00073583">
              <w:t>Utilise digital signing and integrity verification for O-RAN software, configuration files, and firmware updates from development to field deployment.</w:t>
            </w:r>
          </w:p>
          <w:p w14:paraId="573A4300" w14:textId="77777777" w:rsidR="00073583" w:rsidRPr="00073583" w:rsidRDefault="00D43FEC" w:rsidP="00073583">
            <w:pPr>
              <w:pStyle w:val="TableText"/>
              <w:numPr>
                <w:ilvl w:val="0"/>
                <w:numId w:val="194"/>
              </w:numPr>
              <w:ind w:left="323" w:hanging="283"/>
            </w:pPr>
            <w:r w:rsidRPr="00073583">
              <w:rPr>
                <w:szCs w:val="20"/>
              </w:rPr>
              <w:t>Vet and continuously assess software used in O-RAN components for security, provenance, and validation.</w:t>
            </w:r>
          </w:p>
          <w:p w14:paraId="0C724F49" w14:textId="77777777" w:rsidR="00073583" w:rsidRPr="00073583" w:rsidRDefault="00D43FEC" w:rsidP="00073583">
            <w:pPr>
              <w:pStyle w:val="TableText"/>
              <w:numPr>
                <w:ilvl w:val="0"/>
                <w:numId w:val="194"/>
              </w:numPr>
              <w:ind w:left="323" w:hanging="283"/>
            </w:pPr>
            <w:r w:rsidRPr="00073583">
              <w:rPr>
                <w:szCs w:val="20"/>
              </w:rPr>
              <w:t>Implement traceability mechanisms to track software versions, patches, and configurations across the entire O-RAN supply chain lifecycle.</w:t>
            </w:r>
          </w:p>
          <w:p w14:paraId="17FE6745" w14:textId="77777777" w:rsidR="00073583" w:rsidRPr="00073583" w:rsidRDefault="00D43FEC" w:rsidP="00073583">
            <w:pPr>
              <w:pStyle w:val="TableText"/>
              <w:numPr>
                <w:ilvl w:val="0"/>
                <w:numId w:val="194"/>
              </w:numPr>
              <w:ind w:left="323" w:hanging="283"/>
            </w:pPr>
            <w:r w:rsidRPr="00073583">
              <w:rPr>
                <w:szCs w:val="20"/>
              </w:rPr>
              <w:lastRenderedPageBreak/>
              <w:t>Establish continuous monitoring and rapid response processes for vulnerabilities or integrity breaches in O-RAN software and supporting systems.</w:t>
            </w:r>
          </w:p>
          <w:p w14:paraId="0113B068" w14:textId="77777777" w:rsidR="00073583" w:rsidRDefault="00D43FEC" w:rsidP="00073583">
            <w:pPr>
              <w:pStyle w:val="TableText"/>
              <w:numPr>
                <w:ilvl w:val="0"/>
                <w:numId w:val="194"/>
              </w:numPr>
              <w:ind w:left="323" w:hanging="283"/>
            </w:pPr>
            <w:r w:rsidRPr="00073583">
              <w:t>Deploy tamper-evident and authenticated distribution channels for O-RAN software delivery, installation, and updates.</w:t>
            </w:r>
          </w:p>
          <w:p w14:paraId="669AC33E" w14:textId="4EFAA834" w:rsidR="00D43FEC" w:rsidRPr="00073583" w:rsidRDefault="00D43FEC" w:rsidP="00073583">
            <w:pPr>
              <w:pStyle w:val="TableText"/>
              <w:numPr>
                <w:ilvl w:val="0"/>
                <w:numId w:val="194"/>
              </w:numPr>
              <w:ind w:left="323" w:hanging="283"/>
            </w:pPr>
            <w:r w:rsidRPr="00073583">
              <w:t>Implement Run-Time security scans to confirm software has not changed post authorized deployment.</w:t>
            </w:r>
          </w:p>
        </w:tc>
      </w:tr>
      <w:tr w:rsidR="00D43FEC" w:rsidRPr="00E102EC" w14:paraId="5BED5270" w14:textId="77777777" w:rsidTr="000F1C02">
        <w:tc>
          <w:tcPr>
            <w:tcW w:w="1280" w:type="dxa"/>
          </w:tcPr>
          <w:p w14:paraId="0E86FBF4" w14:textId="77777777" w:rsidR="00D43FEC" w:rsidRPr="00E102EC" w:rsidRDefault="00D43FEC" w:rsidP="000F1C02">
            <w:pPr>
              <w:pStyle w:val="TableText"/>
            </w:pPr>
            <w:r w:rsidRPr="00E102EC">
              <w:lastRenderedPageBreak/>
              <w:t>ORAN-006</w:t>
            </w:r>
          </w:p>
        </w:tc>
        <w:tc>
          <w:tcPr>
            <w:tcW w:w="3391" w:type="dxa"/>
          </w:tcPr>
          <w:p w14:paraId="6B7C8180" w14:textId="77777777" w:rsidR="00D43FEC" w:rsidRPr="009B7F90" w:rsidRDefault="00D43FEC" w:rsidP="000F1C02">
            <w:pPr>
              <w:pStyle w:val="TableText"/>
              <w:rPr>
                <w:b/>
                <w:bCs/>
              </w:rPr>
            </w:pPr>
            <w:r w:rsidRPr="009B7F90">
              <w:rPr>
                <w:b/>
                <w:bCs/>
              </w:rPr>
              <w:t xml:space="preserve">Comprehensive testing </w:t>
            </w:r>
            <w:r w:rsidRPr="008A23EB">
              <w:t>of O-RAN components</w:t>
            </w:r>
          </w:p>
        </w:tc>
        <w:tc>
          <w:tcPr>
            <w:tcW w:w="4345" w:type="dxa"/>
          </w:tcPr>
          <w:p w14:paraId="2280FEBE" w14:textId="2F9B6DDF" w:rsidR="00D43FEC" w:rsidRPr="007E5410" w:rsidRDefault="00D43FEC" w:rsidP="008B4B69">
            <w:pPr>
              <w:pStyle w:val="TableText"/>
              <w:numPr>
                <w:ilvl w:val="0"/>
                <w:numId w:val="181"/>
              </w:numPr>
            </w:pPr>
            <w:r w:rsidRPr="007E5410">
              <w:t>Validate each O-RAN component against the applicable O-RAN Alliance test specifications, including security, interface conformance, functional behavio</w:t>
            </w:r>
            <w:r w:rsidR="008A23EB">
              <w:t>u</w:t>
            </w:r>
            <w:r w:rsidRPr="007E5410">
              <w:t>r, and performance. (O-RAN TS STS)</w:t>
            </w:r>
          </w:p>
          <w:p w14:paraId="49B98096" w14:textId="77777777" w:rsidR="00D43FEC" w:rsidRPr="00E102EC" w:rsidRDefault="00D43FEC" w:rsidP="008B4B69">
            <w:pPr>
              <w:pStyle w:val="TableText"/>
              <w:numPr>
                <w:ilvl w:val="0"/>
                <w:numId w:val="181"/>
              </w:numPr>
            </w:pPr>
            <w:r w:rsidRPr="00E102EC">
              <w:t>Implement automated security testing and continuous integration pipelines to detect regressions, vulnerabilities, and configuration drifts across lifecycle stages.</w:t>
            </w:r>
          </w:p>
          <w:p w14:paraId="6C86D1DB" w14:textId="77777777" w:rsidR="00D43FEC" w:rsidRPr="00E102EC" w:rsidRDefault="00D43FEC" w:rsidP="008B4B69">
            <w:pPr>
              <w:pStyle w:val="TableText"/>
              <w:numPr>
                <w:ilvl w:val="0"/>
                <w:numId w:val="181"/>
              </w:numPr>
            </w:pPr>
            <w:r w:rsidRPr="00E102EC">
              <w:t>Perform continuous security testing and vulnerability scanning (e.g., penetration testing, fuzz testing, runtime integrity checks) against O-RAN components, interfaces, and the integrated system throughout their operational lifecycle.</w:t>
            </w:r>
          </w:p>
          <w:p w14:paraId="73CB5E4B" w14:textId="07BD05FF" w:rsidR="00D43FEC" w:rsidRPr="00E102EC" w:rsidRDefault="00D43FEC" w:rsidP="008A23EB">
            <w:pPr>
              <w:pStyle w:val="TableText"/>
              <w:numPr>
                <w:ilvl w:val="0"/>
                <w:numId w:val="181"/>
              </w:numPr>
            </w:pPr>
            <w:r>
              <w:t>Evaluate products f</w:t>
            </w:r>
            <w:r w:rsidRPr="00E102EC">
              <w:t xml:space="preserve">or security assurance against </w:t>
            </w:r>
            <w:r>
              <w:t xml:space="preserve">for example </w:t>
            </w:r>
            <w:r w:rsidRPr="00E102EC">
              <w:t>GSMA NESAS</w:t>
            </w:r>
            <w:r>
              <w:t>,</w:t>
            </w:r>
            <w:r w:rsidRPr="00E102EC">
              <w:t xml:space="preserve"> O-RAN Alliance certification and badging program</w:t>
            </w:r>
            <w:r>
              <w:t>me or other equivalent programmes</w:t>
            </w:r>
            <w:r w:rsidRPr="00E102EC">
              <w:t>.</w:t>
            </w:r>
          </w:p>
        </w:tc>
      </w:tr>
      <w:tr w:rsidR="00D43FEC" w:rsidRPr="00E102EC" w14:paraId="603C11C3" w14:textId="77777777" w:rsidTr="000F1C02">
        <w:tc>
          <w:tcPr>
            <w:tcW w:w="1280" w:type="dxa"/>
          </w:tcPr>
          <w:p w14:paraId="3A8081CF" w14:textId="77777777" w:rsidR="00D43FEC" w:rsidRPr="00E102EC" w:rsidRDefault="00D43FEC" w:rsidP="000F1C02">
            <w:pPr>
              <w:pStyle w:val="TableText"/>
            </w:pPr>
            <w:r w:rsidRPr="00E102EC">
              <w:t>ORAN-007</w:t>
            </w:r>
          </w:p>
        </w:tc>
        <w:tc>
          <w:tcPr>
            <w:tcW w:w="3391" w:type="dxa"/>
          </w:tcPr>
          <w:p w14:paraId="6F00A3FC" w14:textId="77777777" w:rsidR="00D43FEC" w:rsidRPr="00FC2292" w:rsidRDefault="00D43FEC" w:rsidP="000F1C02">
            <w:pPr>
              <w:pStyle w:val="TableText"/>
              <w:rPr>
                <w:b/>
                <w:bCs/>
              </w:rPr>
            </w:pPr>
            <w:r w:rsidRPr="009B7F90">
              <w:rPr>
                <w:b/>
                <w:bCs/>
              </w:rPr>
              <w:t xml:space="preserve">Ensure security of </w:t>
            </w:r>
            <w:r w:rsidRPr="00E102EC">
              <w:rPr>
                <w:b/>
                <w:bCs/>
              </w:rPr>
              <w:t xml:space="preserve">O-RAN </w:t>
            </w:r>
            <w:r w:rsidRPr="009B7F90">
              <w:rPr>
                <w:b/>
                <w:bCs/>
              </w:rPr>
              <w:t>AI</w:t>
            </w:r>
            <w:r w:rsidRPr="00E102EC">
              <w:rPr>
                <w:b/>
                <w:bCs/>
              </w:rPr>
              <w:t>/ML</w:t>
            </w:r>
            <w:r w:rsidRPr="009B7F90">
              <w:rPr>
                <w:b/>
                <w:bCs/>
              </w:rPr>
              <w:t xml:space="preserve"> </w:t>
            </w:r>
            <w:r w:rsidRPr="00E102EC">
              <w:rPr>
                <w:b/>
                <w:bCs/>
              </w:rPr>
              <w:t>components</w:t>
            </w:r>
            <w:r w:rsidRPr="009B7F90">
              <w:rPr>
                <w:b/>
                <w:bCs/>
              </w:rPr>
              <w:t xml:space="preserve">  </w:t>
            </w:r>
          </w:p>
        </w:tc>
        <w:tc>
          <w:tcPr>
            <w:tcW w:w="4345" w:type="dxa"/>
          </w:tcPr>
          <w:p w14:paraId="7921E6CD" w14:textId="708123C3" w:rsidR="00723C42" w:rsidRDefault="00D43FEC" w:rsidP="00D11EA8">
            <w:pPr>
              <w:pStyle w:val="TableText"/>
              <w:numPr>
                <w:ilvl w:val="0"/>
                <w:numId w:val="195"/>
              </w:numPr>
              <w:ind w:left="323" w:hanging="283"/>
            </w:pPr>
            <w:r w:rsidRPr="00E102EC">
              <w:t>Implement protections for AI/ML models from unauthori</w:t>
            </w:r>
            <w:r w:rsidR="005C5B6B">
              <w:t>s</w:t>
            </w:r>
            <w:r w:rsidRPr="00E102EC">
              <w:t>ed access, tampering, and runtime inspection.</w:t>
            </w:r>
          </w:p>
          <w:p w14:paraId="3F66CBE6" w14:textId="7126D0B7" w:rsidR="00D43FEC" w:rsidRPr="00723C42" w:rsidRDefault="00D43FEC" w:rsidP="00D11EA8">
            <w:pPr>
              <w:pStyle w:val="TableText"/>
              <w:numPr>
                <w:ilvl w:val="0"/>
                <w:numId w:val="195"/>
              </w:numPr>
              <w:ind w:left="323" w:hanging="283"/>
            </w:pPr>
            <w:r w:rsidRPr="00723C42">
              <w:t>Implement continuous monitoring of AI/ML model usage and inference activity for anomalous or suspicious behaviour.</w:t>
            </w:r>
          </w:p>
          <w:p w14:paraId="65A90693" w14:textId="6DB5F6EB" w:rsidR="00D43FEC" w:rsidRPr="00E102EC" w:rsidRDefault="00D43FEC" w:rsidP="00D11EA8">
            <w:pPr>
              <w:pStyle w:val="TableText"/>
              <w:numPr>
                <w:ilvl w:val="0"/>
                <w:numId w:val="195"/>
              </w:numPr>
              <w:ind w:left="323" w:hanging="283"/>
            </w:pPr>
            <w:r w:rsidRPr="00E102EC">
              <w:t>Secure the entire AI/ML workflow environment</w:t>
            </w:r>
            <w:r w:rsidR="00FF207E">
              <w:t xml:space="preserve"> - </w:t>
            </w:r>
            <w:r w:rsidRPr="00E102EC">
              <w:t>including training, storage, performance monitoring, and inference</w:t>
            </w:r>
            <w:r w:rsidR="00FF207E">
              <w:t xml:space="preserve"> - </w:t>
            </w:r>
            <w:r w:rsidRPr="00E102EC">
              <w:t>against compromise or subversion.</w:t>
            </w:r>
          </w:p>
          <w:p w14:paraId="206E354F" w14:textId="77777777" w:rsidR="00D43FEC" w:rsidRPr="00E102EC" w:rsidRDefault="00D43FEC" w:rsidP="00D11EA8">
            <w:pPr>
              <w:pStyle w:val="TableText"/>
              <w:numPr>
                <w:ilvl w:val="0"/>
                <w:numId w:val="195"/>
              </w:numPr>
              <w:ind w:left="323" w:hanging="283"/>
            </w:pPr>
            <w:r>
              <w:t>Validate</w:t>
            </w:r>
            <w:r w:rsidRPr="00E102EC">
              <w:t xml:space="preserve"> certification and security of AI/ML workflow service implementations during onboarding and throughout their lifecycle.</w:t>
            </w:r>
          </w:p>
          <w:p w14:paraId="3EFFCD80" w14:textId="4ACD5709" w:rsidR="00D43FEC" w:rsidRPr="00E102EC" w:rsidRDefault="00D43FEC" w:rsidP="00D11EA8">
            <w:pPr>
              <w:pStyle w:val="TableText"/>
              <w:numPr>
                <w:ilvl w:val="0"/>
                <w:numId w:val="195"/>
              </w:numPr>
              <w:ind w:left="323" w:hanging="283"/>
            </w:pPr>
            <w:r w:rsidRPr="00E102EC">
              <w:t>Enforce strict authori</w:t>
            </w:r>
            <w:r w:rsidR="00FF207E">
              <w:t>s</w:t>
            </w:r>
            <w:r w:rsidRPr="00E102EC">
              <w:t>ation controls for all consumers and operators of AI/ML workflow services.</w:t>
            </w:r>
          </w:p>
          <w:p w14:paraId="767B6B02" w14:textId="5ADD8953" w:rsidR="00D43FEC" w:rsidRPr="00E102EC" w:rsidRDefault="00D43FEC" w:rsidP="00D11EA8">
            <w:pPr>
              <w:pStyle w:val="TableText"/>
              <w:numPr>
                <w:ilvl w:val="0"/>
                <w:numId w:val="195"/>
              </w:numPr>
              <w:ind w:left="323" w:hanging="283"/>
            </w:pPr>
            <w:r>
              <w:lastRenderedPageBreak/>
              <w:t>Utili</w:t>
            </w:r>
            <w:r w:rsidR="0067331C">
              <w:t>s</w:t>
            </w:r>
            <w:r>
              <w:t>e</w:t>
            </w:r>
            <w:r w:rsidRPr="00E102EC">
              <w:t xml:space="preserve"> digital signing of AI/ML artifacts, including models and associated libraries, to ensure integrity and provenance.</w:t>
            </w:r>
          </w:p>
          <w:p w14:paraId="77C51ED0" w14:textId="77777777" w:rsidR="00D43FEC" w:rsidRPr="00E102EC" w:rsidRDefault="00D43FEC" w:rsidP="00D11EA8">
            <w:pPr>
              <w:pStyle w:val="TableText"/>
              <w:numPr>
                <w:ilvl w:val="0"/>
                <w:numId w:val="195"/>
              </w:numPr>
              <w:ind w:left="323" w:hanging="283"/>
            </w:pPr>
            <w:r w:rsidRPr="00E102EC">
              <w:t>Promptly retire or replace AI/ML artifacts identified with security vulnerabilities or integrity risks.</w:t>
            </w:r>
          </w:p>
        </w:tc>
      </w:tr>
      <w:tr w:rsidR="00D43FEC" w:rsidRPr="00E102EC" w14:paraId="19F2E7B3" w14:textId="77777777" w:rsidTr="000F1C02">
        <w:tc>
          <w:tcPr>
            <w:tcW w:w="1280" w:type="dxa"/>
          </w:tcPr>
          <w:p w14:paraId="7B825DF2" w14:textId="77777777" w:rsidR="00D43FEC" w:rsidRPr="00E102EC" w:rsidRDefault="00D43FEC" w:rsidP="000F1C02">
            <w:pPr>
              <w:pStyle w:val="TableText"/>
            </w:pPr>
            <w:r>
              <w:lastRenderedPageBreak/>
              <w:t>ORAN-008</w:t>
            </w:r>
          </w:p>
        </w:tc>
        <w:tc>
          <w:tcPr>
            <w:tcW w:w="3391" w:type="dxa"/>
          </w:tcPr>
          <w:p w14:paraId="535B13A2" w14:textId="77777777" w:rsidR="00D43FEC" w:rsidRPr="00E102EC" w:rsidRDefault="00D43FEC" w:rsidP="000F1C02">
            <w:pPr>
              <w:pStyle w:val="TableText"/>
              <w:rPr>
                <w:b/>
                <w:bCs/>
              </w:rPr>
            </w:pPr>
            <w:r w:rsidRPr="009C7CDD">
              <w:rPr>
                <w:b/>
                <w:bCs/>
              </w:rPr>
              <w:t xml:space="preserve">Ensure Secure and Isolated Observability </w:t>
            </w:r>
            <w:r w:rsidRPr="0067331C">
              <w:t>Across Vendors and Tenants</w:t>
            </w:r>
          </w:p>
        </w:tc>
        <w:tc>
          <w:tcPr>
            <w:tcW w:w="4345" w:type="dxa"/>
          </w:tcPr>
          <w:p w14:paraId="680D1E77" w14:textId="3531AE2E" w:rsidR="00D43FEC" w:rsidRPr="003B40E9" w:rsidRDefault="00D43FEC" w:rsidP="00953BE6">
            <w:pPr>
              <w:pStyle w:val="TableText"/>
              <w:numPr>
                <w:ilvl w:val="0"/>
                <w:numId w:val="196"/>
              </w:numPr>
              <w:ind w:left="323" w:hanging="283"/>
            </w:pPr>
            <w:r w:rsidRPr="003B40E9">
              <w:t>Utili</w:t>
            </w:r>
            <w:r w:rsidR="00953BE6">
              <w:t>s</w:t>
            </w:r>
            <w:r w:rsidRPr="003B40E9">
              <w:t>e strict segregation of observability data to prevent data leakage across vendors and tenants.</w:t>
            </w:r>
          </w:p>
          <w:p w14:paraId="5A56BBA8" w14:textId="77777777" w:rsidR="00D43FEC" w:rsidRDefault="00D43FEC" w:rsidP="00953BE6">
            <w:pPr>
              <w:pStyle w:val="TableText"/>
              <w:numPr>
                <w:ilvl w:val="0"/>
                <w:numId w:val="196"/>
              </w:numPr>
              <w:ind w:left="323" w:hanging="283"/>
            </w:pPr>
            <w:r w:rsidRPr="003B40E9">
              <w:t>Implement role-based access control (RBAC) and policy enforcement to limit wh</w:t>
            </w:r>
            <w:r>
              <w:t xml:space="preserve">at vendor or tenant </w:t>
            </w:r>
            <w:r w:rsidRPr="003B40E9">
              <w:t>can observe which components and data streams.</w:t>
            </w:r>
          </w:p>
          <w:p w14:paraId="4C6A029C" w14:textId="77777777" w:rsidR="00D43FEC" w:rsidRPr="00615D8F" w:rsidRDefault="00D43FEC" w:rsidP="00953BE6">
            <w:pPr>
              <w:pStyle w:val="TableText"/>
              <w:numPr>
                <w:ilvl w:val="0"/>
                <w:numId w:val="196"/>
              </w:numPr>
              <w:ind w:left="323" w:hanging="283"/>
            </w:pPr>
            <w:r w:rsidRPr="00615D8F">
              <w:t>Define fine-grained observability access policies to ensure each tenant and vendor can only observe or control their allocated resources and telemetry.</w:t>
            </w:r>
          </w:p>
        </w:tc>
      </w:tr>
      <w:tr w:rsidR="00D43FEC" w:rsidRPr="00E102EC" w14:paraId="5069FEA0" w14:textId="77777777" w:rsidTr="000F1C02">
        <w:tc>
          <w:tcPr>
            <w:tcW w:w="1280" w:type="dxa"/>
          </w:tcPr>
          <w:p w14:paraId="16AF8D61" w14:textId="77777777" w:rsidR="00D43FEC" w:rsidRDefault="00D43FEC" w:rsidP="000F1C02">
            <w:pPr>
              <w:pStyle w:val="TableText"/>
            </w:pPr>
            <w:r>
              <w:t>ORAN-009</w:t>
            </w:r>
          </w:p>
        </w:tc>
        <w:tc>
          <w:tcPr>
            <w:tcW w:w="3391" w:type="dxa"/>
          </w:tcPr>
          <w:p w14:paraId="67CF836C" w14:textId="77777777" w:rsidR="00D43FEC" w:rsidRPr="009C7CDD" w:rsidRDefault="00D43FEC" w:rsidP="000F1C02">
            <w:pPr>
              <w:pStyle w:val="TableText"/>
              <w:rPr>
                <w:b/>
                <w:bCs/>
              </w:rPr>
            </w:pPr>
            <w:r w:rsidRPr="00877A95">
              <w:rPr>
                <w:b/>
                <w:bCs/>
              </w:rPr>
              <w:t>Establish a Unified, Vendor-Neutral Observability Framework</w:t>
            </w:r>
          </w:p>
        </w:tc>
        <w:tc>
          <w:tcPr>
            <w:tcW w:w="4345" w:type="dxa"/>
          </w:tcPr>
          <w:p w14:paraId="1EF1C77D" w14:textId="686AFA0E" w:rsidR="00D43FEC" w:rsidRDefault="00D43FEC" w:rsidP="00953BE6">
            <w:pPr>
              <w:pStyle w:val="TableText"/>
              <w:numPr>
                <w:ilvl w:val="0"/>
                <w:numId w:val="197"/>
              </w:numPr>
              <w:ind w:left="323" w:hanging="283"/>
            </w:pPr>
            <w:r w:rsidRPr="00A757BC">
              <w:t>Deploy standardi</w:t>
            </w:r>
            <w:r w:rsidR="00953BE6">
              <w:t>s</w:t>
            </w:r>
            <w:r w:rsidRPr="00A757BC">
              <w:t>ed, vendor-neutral telemetry formats (aligned with O-RAN Alliance and 3GPP standards) to enable consistent monitoring across diverse vendor components</w:t>
            </w:r>
          </w:p>
          <w:p w14:paraId="3C7EC68D" w14:textId="291DBE11" w:rsidR="00D43FEC" w:rsidRPr="009C33EB" w:rsidRDefault="00D43FEC" w:rsidP="00953BE6">
            <w:pPr>
              <w:pStyle w:val="TableText"/>
              <w:numPr>
                <w:ilvl w:val="0"/>
                <w:numId w:val="197"/>
              </w:numPr>
              <w:ind w:left="323" w:hanging="283"/>
            </w:pPr>
            <w:r w:rsidRPr="009C33EB">
              <w:t>Utili</w:t>
            </w:r>
            <w:r w:rsidR="00953BE6">
              <w:t>s</w:t>
            </w:r>
            <w:r w:rsidRPr="009C33EB">
              <w:t>e common observability platforms to consolidate and correlate metrics, logs, and events across the entire stack.</w:t>
            </w:r>
          </w:p>
          <w:p w14:paraId="6693D547" w14:textId="77777777" w:rsidR="00D43FEC" w:rsidRPr="003B40E9" w:rsidRDefault="00D43FEC" w:rsidP="00953BE6">
            <w:pPr>
              <w:pStyle w:val="TableText"/>
              <w:numPr>
                <w:ilvl w:val="0"/>
                <w:numId w:val="197"/>
              </w:numPr>
              <w:ind w:left="323" w:hanging="283"/>
            </w:pPr>
            <w:r w:rsidRPr="00727E98">
              <w:t>Implement federated observability frameworks to enable secure, scalable data sharing across tenant</w:t>
            </w:r>
          </w:p>
        </w:tc>
      </w:tr>
      <w:tr w:rsidR="00D43FEC" w:rsidRPr="00E102EC" w14:paraId="1478DCDD" w14:textId="77777777" w:rsidTr="000F1C02">
        <w:tc>
          <w:tcPr>
            <w:tcW w:w="1280" w:type="dxa"/>
          </w:tcPr>
          <w:p w14:paraId="0D5A274E" w14:textId="77777777" w:rsidR="00D43FEC" w:rsidRDefault="00D43FEC" w:rsidP="000F1C02">
            <w:pPr>
              <w:pStyle w:val="TableText"/>
            </w:pPr>
            <w:r>
              <w:t>ORAN-010</w:t>
            </w:r>
          </w:p>
        </w:tc>
        <w:tc>
          <w:tcPr>
            <w:tcW w:w="3391" w:type="dxa"/>
          </w:tcPr>
          <w:p w14:paraId="56A29362" w14:textId="77777777" w:rsidR="00D43FEC" w:rsidRPr="00877A95" w:rsidRDefault="00D43FEC" w:rsidP="000F1C02">
            <w:pPr>
              <w:pStyle w:val="TableText"/>
              <w:rPr>
                <w:b/>
                <w:bCs/>
              </w:rPr>
            </w:pPr>
            <w:r w:rsidRPr="00AB206B">
              <w:rPr>
                <w:b/>
                <w:bCs/>
              </w:rPr>
              <w:t>Monitor and Maintain Cross-Vendor Interface Integrity and Performance</w:t>
            </w:r>
          </w:p>
        </w:tc>
        <w:tc>
          <w:tcPr>
            <w:tcW w:w="4345" w:type="dxa"/>
          </w:tcPr>
          <w:p w14:paraId="35FCEB59" w14:textId="77777777" w:rsidR="00D43FEC" w:rsidRDefault="00D43FEC" w:rsidP="00B502BE">
            <w:pPr>
              <w:pStyle w:val="TableText"/>
              <w:numPr>
                <w:ilvl w:val="0"/>
                <w:numId w:val="198"/>
              </w:numPr>
              <w:ind w:left="323" w:hanging="283"/>
            </w:pPr>
            <w:r w:rsidRPr="006D56F0">
              <w:t>Closely monitor multi-vendor interfaces (e.g., E2, A1, O1, O2) for compatibility issues, protocol deviations, and malicious cross-domain traffic.</w:t>
            </w:r>
          </w:p>
          <w:p w14:paraId="42DD7984" w14:textId="77777777" w:rsidR="00D43FEC" w:rsidRDefault="00D43FEC" w:rsidP="00B502BE">
            <w:pPr>
              <w:pStyle w:val="TableText"/>
              <w:numPr>
                <w:ilvl w:val="0"/>
                <w:numId w:val="198"/>
              </w:numPr>
              <w:ind w:left="323" w:hanging="283"/>
            </w:pPr>
            <w:r w:rsidRPr="005E2C7B">
              <w:t>Establish explicit security and observability SLAs for all vendors regarding data sharing, telemetry exposure, and security event reporting.</w:t>
            </w:r>
          </w:p>
          <w:p w14:paraId="458BA208" w14:textId="77777777" w:rsidR="00D43FEC" w:rsidRDefault="00D43FEC" w:rsidP="00B502BE">
            <w:pPr>
              <w:pStyle w:val="TableText"/>
              <w:numPr>
                <w:ilvl w:val="0"/>
                <w:numId w:val="198"/>
              </w:numPr>
              <w:ind w:left="323" w:hanging="283"/>
            </w:pPr>
            <w:r w:rsidRPr="00170E7B">
              <w:t>Build custom observability profiles per tenant, including performance KPIs, configuration baselines, and security thresholds.</w:t>
            </w:r>
          </w:p>
          <w:p w14:paraId="18D3E806" w14:textId="77777777" w:rsidR="00D43FEC" w:rsidRPr="007310BF" w:rsidRDefault="00D43FEC" w:rsidP="00B502BE">
            <w:pPr>
              <w:pStyle w:val="TableText"/>
              <w:numPr>
                <w:ilvl w:val="0"/>
                <w:numId w:val="198"/>
              </w:numPr>
              <w:ind w:left="323" w:hanging="283"/>
            </w:pPr>
            <w:r w:rsidRPr="00B3694B">
              <w:t>Enable per-tenant anomaly detection to differentiate between tenant-specific issues and systemic faults.</w:t>
            </w:r>
          </w:p>
        </w:tc>
      </w:tr>
      <w:tr w:rsidR="00D43FEC" w:rsidRPr="00E102EC" w14:paraId="543324A0" w14:textId="77777777" w:rsidTr="000F1C02">
        <w:tc>
          <w:tcPr>
            <w:tcW w:w="1280" w:type="dxa"/>
          </w:tcPr>
          <w:p w14:paraId="7BBDC3FA" w14:textId="77777777" w:rsidR="00D43FEC" w:rsidRDefault="00D43FEC" w:rsidP="000F1C02">
            <w:pPr>
              <w:pStyle w:val="TableText"/>
            </w:pPr>
            <w:r>
              <w:t>ORAN-011</w:t>
            </w:r>
          </w:p>
        </w:tc>
        <w:tc>
          <w:tcPr>
            <w:tcW w:w="3391" w:type="dxa"/>
          </w:tcPr>
          <w:p w14:paraId="3A1448C7" w14:textId="77777777" w:rsidR="00D43FEC" w:rsidRPr="00AB206B" w:rsidRDefault="00D43FEC" w:rsidP="000F1C02">
            <w:pPr>
              <w:pStyle w:val="TableText"/>
              <w:rPr>
                <w:b/>
                <w:bCs/>
              </w:rPr>
            </w:pPr>
            <w:r w:rsidRPr="003559F8">
              <w:rPr>
                <w:b/>
                <w:bCs/>
              </w:rPr>
              <w:t xml:space="preserve">Enforce Trust, Accountability, and Transparency </w:t>
            </w:r>
            <w:r w:rsidRPr="00D87B21">
              <w:t>Among Vendors</w:t>
            </w:r>
          </w:p>
        </w:tc>
        <w:tc>
          <w:tcPr>
            <w:tcW w:w="4345" w:type="dxa"/>
          </w:tcPr>
          <w:p w14:paraId="3738D6FB" w14:textId="77777777" w:rsidR="00D43FEC" w:rsidRDefault="00D43FEC" w:rsidP="0035325B">
            <w:pPr>
              <w:pStyle w:val="TableText"/>
              <w:numPr>
                <w:ilvl w:val="0"/>
                <w:numId w:val="199"/>
              </w:numPr>
              <w:ind w:left="323" w:hanging="283"/>
            </w:pPr>
            <w:r w:rsidRPr="003559F8">
              <w:t>Leverage distributed trust mechanisms (e.g., attestation, secure boot) for each vendor’s hardware and software components independently.</w:t>
            </w:r>
          </w:p>
          <w:p w14:paraId="1A9C291D" w14:textId="77777777" w:rsidR="00D43FEC" w:rsidRDefault="00D43FEC" w:rsidP="0035325B">
            <w:pPr>
              <w:pStyle w:val="TableText"/>
              <w:numPr>
                <w:ilvl w:val="0"/>
                <w:numId w:val="199"/>
              </w:numPr>
              <w:ind w:left="323" w:hanging="283"/>
            </w:pPr>
            <w:r w:rsidRPr="007310BF">
              <w:lastRenderedPageBreak/>
              <w:t xml:space="preserve">Validate integrity of vendor software and supply chain artifacts. </w:t>
            </w:r>
          </w:p>
          <w:p w14:paraId="73E1ED69" w14:textId="01CC6DFF" w:rsidR="00D43FEC" w:rsidRPr="00AA379A" w:rsidRDefault="00D43FEC" w:rsidP="0035325B">
            <w:pPr>
              <w:pStyle w:val="TableText"/>
              <w:numPr>
                <w:ilvl w:val="0"/>
                <w:numId w:val="199"/>
              </w:numPr>
              <w:ind w:left="323" w:hanging="283"/>
            </w:pPr>
            <w:r w:rsidRPr="00AA379A">
              <w:t>Utili</w:t>
            </w:r>
            <w:r w:rsidR="0062228B">
              <w:t>s</w:t>
            </w:r>
            <w:r w:rsidRPr="00AA379A">
              <w:t xml:space="preserve">e telemetry with auditable logs, proof of software integrity, and security event sharing </w:t>
            </w:r>
          </w:p>
          <w:p w14:paraId="3D5DD7F8" w14:textId="77777777" w:rsidR="00D43FEC" w:rsidRPr="007310BF" w:rsidRDefault="00D43FEC" w:rsidP="0035325B">
            <w:pPr>
              <w:pStyle w:val="TableText"/>
              <w:numPr>
                <w:ilvl w:val="0"/>
                <w:numId w:val="199"/>
              </w:numPr>
              <w:ind w:left="323" w:hanging="283"/>
            </w:pPr>
            <w:r w:rsidRPr="002A5E57">
              <w:t>Establish real-time</w:t>
            </w:r>
            <w:r>
              <w:t xml:space="preserve"> </w:t>
            </w:r>
            <w:r w:rsidRPr="002A5E57">
              <w:t>performance dashboards to continuously validate SLA performance.</w:t>
            </w:r>
          </w:p>
        </w:tc>
      </w:tr>
      <w:tr w:rsidR="00D43FEC" w:rsidRPr="00E102EC" w14:paraId="461E447B" w14:textId="77777777" w:rsidTr="000F1C02">
        <w:tc>
          <w:tcPr>
            <w:tcW w:w="1280" w:type="dxa"/>
          </w:tcPr>
          <w:p w14:paraId="4910FEAB" w14:textId="77777777" w:rsidR="00D43FEC" w:rsidRPr="00E102EC" w:rsidRDefault="00D43FEC" w:rsidP="000F1C02">
            <w:pPr>
              <w:pStyle w:val="TableText"/>
            </w:pPr>
            <w:r w:rsidRPr="00E102EC">
              <w:lastRenderedPageBreak/>
              <w:t>ORAN-0</w:t>
            </w:r>
            <w:r>
              <w:t>12</w:t>
            </w:r>
          </w:p>
        </w:tc>
        <w:tc>
          <w:tcPr>
            <w:tcW w:w="3391" w:type="dxa"/>
          </w:tcPr>
          <w:p w14:paraId="2C06B938" w14:textId="77777777" w:rsidR="00D43FEC" w:rsidRPr="00E102EC" w:rsidRDefault="00D43FEC" w:rsidP="000F1C02">
            <w:pPr>
              <w:pStyle w:val="TableText"/>
              <w:rPr>
                <w:b/>
                <w:bCs/>
              </w:rPr>
            </w:pPr>
            <w:r>
              <w:rPr>
                <w:b/>
                <w:bCs/>
              </w:rPr>
              <w:t>M</w:t>
            </w:r>
            <w:r w:rsidRPr="00E102EC">
              <w:rPr>
                <w:b/>
                <w:bCs/>
              </w:rPr>
              <w:t>onitoring in a multi-tenant environment</w:t>
            </w:r>
          </w:p>
        </w:tc>
        <w:tc>
          <w:tcPr>
            <w:tcW w:w="4345" w:type="dxa"/>
          </w:tcPr>
          <w:p w14:paraId="18FC5DAE" w14:textId="7B8AD8CF" w:rsidR="00D43FEC" w:rsidRPr="005B2685" w:rsidRDefault="00D43FEC" w:rsidP="008B4B69">
            <w:pPr>
              <w:pStyle w:val="TableText"/>
              <w:numPr>
                <w:ilvl w:val="1"/>
                <w:numId w:val="188"/>
              </w:numPr>
            </w:pPr>
            <w:r>
              <w:t>Utili</w:t>
            </w:r>
            <w:r w:rsidR="0062228B">
              <w:t>s</w:t>
            </w:r>
            <w:r>
              <w:t>e</w:t>
            </w:r>
            <w:r w:rsidRPr="005B2685">
              <w:t xml:space="preserve"> strict segregation of observability data to prevent data leakage across tenants.</w:t>
            </w:r>
          </w:p>
          <w:p w14:paraId="24A2A8DD" w14:textId="77777777" w:rsidR="00D43FEC" w:rsidRPr="005B2685" w:rsidRDefault="00D43FEC" w:rsidP="008B4B69">
            <w:pPr>
              <w:pStyle w:val="TableText"/>
              <w:numPr>
                <w:ilvl w:val="1"/>
                <w:numId w:val="188"/>
              </w:numPr>
            </w:pPr>
            <w:r w:rsidRPr="005B2685">
              <w:t>Implement role-based access control (RBAC) and policy enforcement to limit who can observe which components and data streams.</w:t>
            </w:r>
          </w:p>
          <w:p w14:paraId="0F34F929" w14:textId="77777777" w:rsidR="00D43FEC" w:rsidRPr="005B2685" w:rsidRDefault="00D43FEC" w:rsidP="008B4B69">
            <w:pPr>
              <w:pStyle w:val="TableText"/>
              <w:numPr>
                <w:ilvl w:val="1"/>
                <w:numId w:val="188"/>
              </w:numPr>
            </w:pPr>
            <w:r w:rsidRPr="005B2685">
              <w:t>Build custom observability profiles per tenant, including performance KPIs, configuration baselines, and security thresholds.</w:t>
            </w:r>
          </w:p>
          <w:p w14:paraId="7E474952" w14:textId="77777777" w:rsidR="00D43FEC" w:rsidRPr="005B2685" w:rsidRDefault="00D43FEC" w:rsidP="008B4B69">
            <w:pPr>
              <w:pStyle w:val="TableText"/>
              <w:numPr>
                <w:ilvl w:val="1"/>
                <w:numId w:val="188"/>
              </w:numPr>
            </w:pPr>
            <w:r w:rsidRPr="005B2685">
              <w:t>Enable per-tenant anomaly detection to differentiate between tenant-specific issues and systemic faults.</w:t>
            </w:r>
          </w:p>
          <w:p w14:paraId="0FD4CE2C" w14:textId="77777777" w:rsidR="00D43FEC" w:rsidRPr="005B2685" w:rsidRDefault="00D43FEC" w:rsidP="008B4B69">
            <w:pPr>
              <w:pStyle w:val="TableText"/>
              <w:numPr>
                <w:ilvl w:val="1"/>
                <w:numId w:val="188"/>
              </w:numPr>
            </w:pPr>
            <w:r w:rsidRPr="005B2685">
              <w:t>Define fine-grained observability access policies to ensure each tenant can only observe or control their allocated resources and telemetry.</w:t>
            </w:r>
          </w:p>
          <w:p w14:paraId="09380B83" w14:textId="734B94DD" w:rsidR="00D43FEC" w:rsidRPr="00E102EC" w:rsidRDefault="00D43FEC" w:rsidP="007B486A">
            <w:pPr>
              <w:pStyle w:val="TableText"/>
              <w:numPr>
                <w:ilvl w:val="1"/>
                <w:numId w:val="188"/>
              </w:numPr>
            </w:pPr>
            <w:r w:rsidRPr="005B2685">
              <w:t>Implement federated observability frameworks to enable secure, scalable data sharing across tenant domains</w:t>
            </w:r>
            <w:r>
              <w:t xml:space="preserve"> </w:t>
            </w:r>
            <w:r w:rsidRPr="005B2685">
              <w:t>and orchestrators.</w:t>
            </w:r>
          </w:p>
        </w:tc>
      </w:tr>
      <w:tr w:rsidR="00D43FEC" w:rsidRPr="00E102EC" w14:paraId="2FE3FF33" w14:textId="77777777" w:rsidTr="000F1C02">
        <w:tc>
          <w:tcPr>
            <w:tcW w:w="1280" w:type="dxa"/>
          </w:tcPr>
          <w:p w14:paraId="1235FCC0" w14:textId="77777777" w:rsidR="00D43FEC" w:rsidRPr="00E102EC" w:rsidRDefault="00D43FEC" w:rsidP="000F1C02">
            <w:pPr>
              <w:pStyle w:val="TableText"/>
            </w:pPr>
            <w:r w:rsidRPr="00E102EC">
              <w:t>ORAN-0</w:t>
            </w:r>
            <w:r>
              <w:t>13</w:t>
            </w:r>
          </w:p>
        </w:tc>
        <w:tc>
          <w:tcPr>
            <w:tcW w:w="3391" w:type="dxa"/>
          </w:tcPr>
          <w:p w14:paraId="3C2E11F7" w14:textId="77777777" w:rsidR="00D43FEC" w:rsidRPr="00E102EC" w:rsidRDefault="00D43FEC" w:rsidP="000F1C02">
            <w:pPr>
              <w:pStyle w:val="TableText"/>
              <w:rPr>
                <w:b/>
                <w:bCs/>
              </w:rPr>
            </w:pPr>
            <w:r>
              <w:rPr>
                <w:b/>
                <w:bCs/>
              </w:rPr>
              <w:t>M</w:t>
            </w:r>
            <w:r w:rsidRPr="00E102EC">
              <w:rPr>
                <w:b/>
                <w:bCs/>
              </w:rPr>
              <w:t>onitoring in a multi-vendor environment</w:t>
            </w:r>
          </w:p>
        </w:tc>
        <w:tc>
          <w:tcPr>
            <w:tcW w:w="4345" w:type="dxa"/>
          </w:tcPr>
          <w:p w14:paraId="4E73FDC2" w14:textId="1ADCA05E" w:rsidR="00D43FEC" w:rsidRPr="0087293C" w:rsidRDefault="00D43FEC" w:rsidP="008B4B69">
            <w:pPr>
              <w:pStyle w:val="TableText"/>
              <w:numPr>
                <w:ilvl w:val="1"/>
                <w:numId w:val="189"/>
              </w:numPr>
            </w:pPr>
            <w:r>
              <w:t>Utili</w:t>
            </w:r>
            <w:r w:rsidR="007066EA">
              <w:t>s</w:t>
            </w:r>
            <w:r>
              <w:t>e</w:t>
            </w:r>
            <w:r w:rsidRPr="0087293C">
              <w:t xml:space="preserve"> strict segregation of observability data to prevent data leakage across vendors.</w:t>
            </w:r>
          </w:p>
          <w:p w14:paraId="52DACAD3" w14:textId="77777777" w:rsidR="00D43FEC" w:rsidRPr="0087293C" w:rsidRDefault="00D43FEC" w:rsidP="008B4B69">
            <w:pPr>
              <w:pStyle w:val="TableText"/>
              <w:numPr>
                <w:ilvl w:val="1"/>
                <w:numId w:val="189"/>
              </w:numPr>
            </w:pPr>
            <w:r w:rsidRPr="0087293C">
              <w:t>Implement role-based access control (RBAC) and policy enforcement to limit who can observe which components and data streams.</w:t>
            </w:r>
          </w:p>
          <w:p w14:paraId="2EA3E834" w14:textId="09349C3C" w:rsidR="00D43FEC" w:rsidRPr="0087293C" w:rsidRDefault="00D43FEC" w:rsidP="008B4B69">
            <w:pPr>
              <w:pStyle w:val="TableText"/>
              <w:numPr>
                <w:ilvl w:val="1"/>
                <w:numId w:val="189"/>
              </w:numPr>
            </w:pPr>
            <w:r w:rsidRPr="0087293C">
              <w:t>Deploy standardi</w:t>
            </w:r>
            <w:r w:rsidR="007066EA">
              <w:t>s</w:t>
            </w:r>
            <w:r w:rsidRPr="0087293C">
              <w:t>ed, vendor-neutral telemetry formats (aligned with O-RAN Alliance and 3GPP standards) to enable consistent monitoring across diverse vendor components.</w:t>
            </w:r>
          </w:p>
          <w:p w14:paraId="610FEDC7" w14:textId="280A01A0" w:rsidR="00D43FEC" w:rsidRPr="0087293C" w:rsidRDefault="00D43FEC" w:rsidP="008B4B69">
            <w:pPr>
              <w:pStyle w:val="TableText"/>
              <w:numPr>
                <w:ilvl w:val="1"/>
                <w:numId w:val="189"/>
              </w:numPr>
            </w:pPr>
            <w:r w:rsidRPr="0087293C">
              <w:t>Utili</w:t>
            </w:r>
            <w:r w:rsidR="007066EA">
              <w:t>s</w:t>
            </w:r>
            <w:r w:rsidRPr="0087293C">
              <w:t>e common observability platforms to consolidate and correlate metrics, logs, and events across the entire stack.</w:t>
            </w:r>
          </w:p>
          <w:p w14:paraId="3B21D1CC" w14:textId="77777777" w:rsidR="00D43FEC" w:rsidRPr="0087293C" w:rsidRDefault="00D43FEC" w:rsidP="008B4B69">
            <w:pPr>
              <w:pStyle w:val="TableText"/>
              <w:numPr>
                <w:ilvl w:val="1"/>
                <w:numId w:val="189"/>
              </w:numPr>
            </w:pPr>
            <w:r w:rsidRPr="0087293C">
              <w:t xml:space="preserve">Closely monitor multi-vendor interfaces (e.g., E2, A1, O1, O2) for compatibility </w:t>
            </w:r>
            <w:r w:rsidRPr="0087293C">
              <w:lastRenderedPageBreak/>
              <w:t>issues, protocol deviations, and malicious cross-domain traffic.</w:t>
            </w:r>
          </w:p>
          <w:p w14:paraId="1B7A452B" w14:textId="77777777" w:rsidR="00D43FEC" w:rsidRPr="0087293C" w:rsidRDefault="00D43FEC" w:rsidP="008B4B69">
            <w:pPr>
              <w:pStyle w:val="TableText"/>
              <w:numPr>
                <w:ilvl w:val="1"/>
                <w:numId w:val="189"/>
              </w:numPr>
            </w:pPr>
            <w:r w:rsidRPr="0087293C">
              <w:t>Establish explicit security and observability SLAs for all vendors regarding data sharing, telemetry exposure, and security event reporting.</w:t>
            </w:r>
          </w:p>
          <w:p w14:paraId="3CBC5617" w14:textId="77777777" w:rsidR="00D43FEC" w:rsidRPr="0087293C" w:rsidRDefault="00D43FEC" w:rsidP="008B4B69">
            <w:pPr>
              <w:pStyle w:val="TableText"/>
              <w:numPr>
                <w:ilvl w:val="1"/>
                <w:numId w:val="189"/>
              </w:numPr>
            </w:pPr>
            <w:r w:rsidRPr="0087293C">
              <w:t>Leverage distributed trust mechanisms (e.g., attestation, secure boot) for each vendor’s hardware and software components independently.</w:t>
            </w:r>
          </w:p>
          <w:p w14:paraId="203F9789" w14:textId="77777777" w:rsidR="00D43FEC" w:rsidRPr="0087293C" w:rsidRDefault="00D43FEC" w:rsidP="008B4B69">
            <w:pPr>
              <w:pStyle w:val="TableText"/>
              <w:numPr>
                <w:ilvl w:val="1"/>
                <w:numId w:val="189"/>
              </w:numPr>
            </w:pPr>
            <w:r>
              <w:t>Validate</w:t>
            </w:r>
            <w:r w:rsidRPr="0087293C">
              <w:t xml:space="preserve"> integrity </w:t>
            </w:r>
            <w:r>
              <w:t>of</w:t>
            </w:r>
            <w:r w:rsidRPr="0087293C">
              <w:t xml:space="preserve"> vendor software and supply chain artifacts. </w:t>
            </w:r>
          </w:p>
          <w:p w14:paraId="42A51AD1" w14:textId="4EAF5E08" w:rsidR="00D43FEC" w:rsidRPr="0087293C" w:rsidRDefault="00D43FEC" w:rsidP="008B4B69">
            <w:pPr>
              <w:pStyle w:val="TableText"/>
              <w:numPr>
                <w:ilvl w:val="1"/>
                <w:numId w:val="189"/>
              </w:numPr>
            </w:pPr>
            <w:r>
              <w:t>Utili</w:t>
            </w:r>
            <w:r w:rsidR="00FF05A6">
              <w:t>s</w:t>
            </w:r>
            <w:r>
              <w:t>e</w:t>
            </w:r>
            <w:r w:rsidRPr="0087293C">
              <w:t xml:space="preserve"> telemetry with auditable logs, proof of software integrity, and security event sharing </w:t>
            </w:r>
          </w:p>
          <w:p w14:paraId="530298AB" w14:textId="77777777" w:rsidR="00D43FEC" w:rsidRPr="0087293C" w:rsidRDefault="00D43FEC" w:rsidP="008B4B69">
            <w:pPr>
              <w:pStyle w:val="TableText"/>
              <w:numPr>
                <w:ilvl w:val="1"/>
                <w:numId w:val="189"/>
              </w:numPr>
            </w:pPr>
            <w:r w:rsidRPr="0087293C">
              <w:t>Establish real-time</w:t>
            </w:r>
            <w:r>
              <w:t xml:space="preserve"> </w:t>
            </w:r>
            <w:r w:rsidRPr="0087293C">
              <w:t xml:space="preserve">performance dashboards to continuously validate SLA </w:t>
            </w:r>
            <w:r>
              <w:t>performance</w:t>
            </w:r>
            <w:r w:rsidRPr="0087293C">
              <w:t>.</w:t>
            </w:r>
          </w:p>
          <w:p w14:paraId="25A7C2AC" w14:textId="77777777" w:rsidR="00D43FEC" w:rsidRPr="00E102EC" w:rsidDel="00E102EC" w:rsidRDefault="00D43FEC" w:rsidP="008B4B69">
            <w:pPr>
              <w:pStyle w:val="TableText"/>
              <w:numPr>
                <w:ilvl w:val="1"/>
                <w:numId w:val="189"/>
              </w:numPr>
            </w:pPr>
            <w:r w:rsidRPr="0087293C">
              <w:t>Implement federated observability frameworks to enable secure, scalable data sharing across vendors, and orchestrators.</w:t>
            </w:r>
          </w:p>
        </w:tc>
      </w:tr>
      <w:tr w:rsidR="00D43FEC" w:rsidRPr="00E102EC" w14:paraId="7444526F" w14:textId="77777777" w:rsidTr="000F1C02">
        <w:tc>
          <w:tcPr>
            <w:tcW w:w="1280" w:type="dxa"/>
          </w:tcPr>
          <w:p w14:paraId="58C222A4" w14:textId="77777777" w:rsidR="00D43FEC" w:rsidRPr="00E102EC" w:rsidRDefault="00D43FEC" w:rsidP="000F1C02">
            <w:pPr>
              <w:pStyle w:val="TableText"/>
            </w:pPr>
            <w:r w:rsidRPr="00E102EC">
              <w:lastRenderedPageBreak/>
              <w:t>ORAN-0</w:t>
            </w:r>
            <w:r>
              <w:t>14</w:t>
            </w:r>
          </w:p>
        </w:tc>
        <w:tc>
          <w:tcPr>
            <w:tcW w:w="3391" w:type="dxa"/>
          </w:tcPr>
          <w:p w14:paraId="2AB7C2A0" w14:textId="77777777" w:rsidR="00D43FEC" w:rsidRPr="00E102EC" w:rsidRDefault="00D43FEC" w:rsidP="000F1C02">
            <w:pPr>
              <w:pStyle w:val="TableText"/>
              <w:rPr>
                <w:b/>
                <w:bCs/>
              </w:rPr>
            </w:pPr>
            <w:r w:rsidRPr="000D33FE">
              <w:t>Secure Lifecycle Management of Applications:</w:t>
            </w:r>
            <w:r>
              <w:rPr>
                <w:b/>
                <w:bCs/>
              </w:rPr>
              <w:t xml:space="preserve"> Secure Software Onboarding (SMO)</w:t>
            </w:r>
            <w:r w:rsidRPr="00E102EC">
              <w:rPr>
                <w:b/>
                <w:bCs/>
              </w:rPr>
              <w:t xml:space="preserve"> </w:t>
            </w:r>
          </w:p>
        </w:tc>
        <w:tc>
          <w:tcPr>
            <w:tcW w:w="4345" w:type="dxa"/>
          </w:tcPr>
          <w:p w14:paraId="66B22DD1" w14:textId="5319B1E8" w:rsidR="00D43FEC" w:rsidRPr="000D33FE" w:rsidRDefault="00D43FEC" w:rsidP="000D33FE">
            <w:pPr>
              <w:pStyle w:val="TableText"/>
              <w:numPr>
                <w:ilvl w:val="0"/>
                <w:numId w:val="200"/>
              </w:numPr>
              <w:ind w:left="323" w:hanging="283"/>
            </w:pPr>
            <w:r w:rsidRPr="000D33FE">
              <w:t xml:space="preserve">Verify O-RAN software components (e.g., </w:t>
            </w:r>
            <w:proofErr w:type="spellStart"/>
            <w:r w:rsidRPr="000D33FE">
              <w:t>rApps</w:t>
            </w:r>
            <w:proofErr w:type="spellEnd"/>
            <w:r w:rsidRPr="000D33FE">
              <w:t xml:space="preserve">, </w:t>
            </w:r>
            <w:proofErr w:type="spellStart"/>
            <w:r w:rsidRPr="000D33FE">
              <w:t>xApps</w:t>
            </w:r>
            <w:proofErr w:type="spellEnd"/>
            <w:r w:rsidRPr="000D33FE">
              <w:t>, O-CU/O-DU/Near RT RIC software, O-Cloud components) during onboarding into the SMO through digital signature validation and integrity checking.</w:t>
            </w:r>
          </w:p>
          <w:p w14:paraId="5C94A5E2" w14:textId="77777777" w:rsidR="00D43FEC" w:rsidRPr="000D33FE" w:rsidRDefault="00D43FEC" w:rsidP="000D33FE">
            <w:pPr>
              <w:pStyle w:val="TableText"/>
              <w:numPr>
                <w:ilvl w:val="0"/>
                <w:numId w:val="200"/>
              </w:numPr>
              <w:ind w:left="323" w:hanging="283"/>
            </w:pPr>
            <w:r w:rsidRPr="000D33FE">
              <w:t xml:space="preserve">Conduct automated vulnerability scanning, malware detection, and compliance checks (e.g., against SBOMs) on software packages upon onboarding to identify and prevent the introduction of insecure code. </w:t>
            </w:r>
          </w:p>
          <w:p w14:paraId="4DACABB6" w14:textId="77777777" w:rsidR="00D43FEC" w:rsidRPr="00E102EC" w:rsidRDefault="00D43FEC" w:rsidP="000D33FE">
            <w:pPr>
              <w:pStyle w:val="TableText"/>
              <w:numPr>
                <w:ilvl w:val="0"/>
                <w:numId w:val="200"/>
              </w:numPr>
              <w:ind w:left="323" w:hanging="283"/>
            </w:pPr>
            <w:r w:rsidRPr="000D33FE">
              <w:t xml:space="preserve">Enforce strict access control and logging for the SMO's software </w:t>
            </w:r>
            <w:proofErr w:type="spellStart"/>
            <w:r w:rsidRPr="000D33FE">
              <w:t>catalog</w:t>
            </w:r>
            <w:proofErr w:type="spellEnd"/>
            <w:r w:rsidRPr="000D33FE">
              <w:t xml:space="preserve"> and onboarding interfaces.</w:t>
            </w:r>
          </w:p>
        </w:tc>
      </w:tr>
      <w:tr w:rsidR="00D43FEC" w:rsidRPr="00E102EC" w14:paraId="7C8E6544" w14:textId="77777777" w:rsidTr="000F1C02">
        <w:tc>
          <w:tcPr>
            <w:tcW w:w="1280" w:type="dxa"/>
          </w:tcPr>
          <w:p w14:paraId="7C1B6D0C" w14:textId="77777777" w:rsidR="00D43FEC" w:rsidRPr="00E102EC" w:rsidRDefault="00D43FEC" w:rsidP="000F1C02">
            <w:pPr>
              <w:pStyle w:val="TableText"/>
            </w:pPr>
            <w:r w:rsidRPr="00E102EC">
              <w:t>ORAN-0</w:t>
            </w:r>
            <w:r>
              <w:t>15</w:t>
            </w:r>
          </w:p>
        </w:tc>
        <w:tc>
          <w:tcPr>
            <w:tcW w:w="3391" w:type="dxa"/>
          </w:tcPr>
          <w:p w14:paraId="433367F6" w14:textId="77777777" w:rsidR="00D43FEC" w:rsidRPr="00E102EC" w:rsidRDefault="00D43FEC" w:rsidP="000F1C02">
            <w:pPr>
              <w:pStyle w:val="TableText"/>
              <w:rPr>
                <w:b/>
                <w:bCs/>
              </w:rPr>
            </w:pPr>
            <w:r w:rsidRPr="0035215E">
              <w:t>Secure Lifecycle Management of Applications:</w:t>
            </w:r>
            <w:r>
              <w:rPr>
                <w:b/>
                <w:bCs/>
              </w:rPr>
              <w:t xml:space="preserve"> Secure Deployment and Instantiation (O-Cloud, Near/Non-RT RICs)</w:t>
            </w:r>
          </w:p>
        </w:tc>
        <w:tc>
          <w:tcPr>
            <w:tcW w:w="4345" w:type="dxa"/>
          </w:tcPr>
          <w:p w14:paraId="262812EC" w14:textId="77777777" w:rsidR="00D43FEC" w:rsidRDefault="00D43FEC" w:rsidP="0035215E">
            <w:pPr>
              <w:pStyle w:val="TableText"/>
              <w:numPr>
                <w:ilvl w:val="1"/>
                <w:numId w:val="191"/>
              </w:numPr>
              <w:ind w:hanging="320"/>
            </w:pPr>
            <w:r>
              <w:t>Perform signature verification p</w:t>
            </w:r>
            <w:r w:rsidRPr="008E48F7">
              <w:t xml:space="preserve">rior to deployment or instantiation of software images, container images, and application packages (e.g., VM images for O-CU/O-DU, container images for RICs and </w:t>
            </w:r>
            <w:proofErr w:type="spellStart"/>
            <w:r w:rsidRPr="008E48F7">
              <w:t>xApps</w:t>
            </w:r>
            <w:proofErr w:type="spellEnd"/>
            <w:r w:rsidRPr="008E48F7">
              <w:t>/</w:t>
            </w:r>
            <w:proofErr w:type="spellStart"/>
            <w:r w:rsidRPr="008E48F7">
              <w:t>rApps</w:t>
            </w:r>
            <w:proofErr w:type="spellEnd"/>
            <w:r w:rsidRPr="008E48F7">
              <w:t>) on the O-Cloud.</w:t>
            </w:r>
          </w:p>
          <w:p w14:paraId="6A6AB74E" w14:textId="4EA22A67" w:rsidR="00D43FEC" w:rsidRDefault="00D43FEC" w:rsidP="0035215E">
            <w:pPr>
              <w:pStyle w:val="TableText"/>
              <w:numPr>
                <w:ilvl w:val="1"/>
                <w:numId w:val="191"/>
              </w:numPr>
              <w:ind w:hanging="320"/>
            </w:pPr>
            <w:r>
              <w:t>Util</w:t>
            </w:r>
            <w:r w:rsidR="0035215E">
              <w:t>is</w:t>
            </w:r>
            <w:r>
              <w:t>e digital signatures and integrity checks for all updates to ensure their authenticity and prevent the deployment of malicious software.</w:t>
            </w:r>
          </w:p>
          <w:p w14:paraId="1B0727CB" w14:textId="77777777" w:rsidR="00D43FEC" w:rsidRDefault="00D43FEC" w:rsidP="0035215E">
            <w:pPr>
              <w:pStyle w:val="TableText"/>
              <w:numPr>
                <w:ilvl w:val="1"/>
                <w:numId w:val="191"/>
              </w:numPr>
              <w:ind w:hanging="320"/>
            </w:pPr>
            <w:r>
              <w:t>Implement secure roll-back mechanisms for failed or compromised updates.</w:t>
            </w:r>
          </w:p>
        </w:tc>
      </w:tr>
      <w:tr w:rsidR="00D43FEC" w:rsidRPr="00E102EC" w14:paraId="07D976E3" w14:textId="77777777" w:rsidTr="000F1C02">
        <w:tc>
          <w:tcPr>
            <w:tcW w:w="1280" w:type="dxa"/>
          </w:tcPr>
          <w:p w14:paraId="7DCFEFB0" w14:textId="77777777" w:rsidR="00D43FEC" w:rsidRPr="00E102EC" w:rsidRDefault="00D43FEC" w:rsidP="000F1C02">
            <w:pPr>
              <w:pStyle w:val="TableText"/>
            </w:pPr>
            <w:r w:rsidRPr="00E102EC">
              <w:lastRenderedPageBreak/>
              <w:t>ORAN-0</w:t>
            </w:r>
            <w:r>
              <w:t>16</w:t>
            </w:r>
          </w:p>
        </w:tc>
        <w:tc>
          <w:tcPr>
            <w:tcW w:w="3391" w:type="dxa"/>
          </w:tcPr>
          <w:p w14:paraId="2D2B3B3C" w14:textId="77777777" w:rsidR="00D43FEC" w:rsidRPr="00E102EC" w:rsidRDefault="00D43FEC" w:rsidP="000F1C02">
            <w:pPr>
              <w:pStyle w:val="TableText"/>
              <w:rPr>
                <w:b/>
                <w:bCs/>
              </w:rPr>
            </w:pPr>
            <w:r w:rsidRPr="0006435B">
              <w:t>Secure Lifecycle Management of Applications:</w:t>
            </w:r>
            <w:r>
              <w:rPr>
                <w:b/>
                <w:bCs/>
              </w:rPr>
              <w:t xml:space="preserve"> Secure Updates and Patch Management</w:t>
            </w:r>
            <w:r w:rsidRPr="00E102EC">
              <w:rPr>
                <w:b/>
                <w:bCs/>
              </w:rPr>
              <w:t xml:space="preserve"> </w:t>
            </w:r>
          </w:p>
        </w:tc>
        <w:tc>
          <w:tcPr>
            <w:tcW w:w="4345" w:type="dxa"/>
          </w:tcPr>
          <w:p w14:paraId="6E8C2FDB" w14:textId="77777777" w:rsidR="00D43FEC" w:rsidRDefault="00D43FEC" w:rsidP="00F23973">
            <w:pPr>
              <w:pStyle w:val="TableText"/>
              <w:numPr>
                <w:ilvl w:val="1"/>
                <w:numId w:val="192"/>
              </w:numPr>
              <w:ind w:hanging="320"/>
            </w:pPr>
            <w:r>
              <w:t xml:space="preserve">Establish a comprehensive and automated process for applying security patches and software updates across all O-RAN software components (O-Cloud, NFs, </w:t>
            </w:r>
            <w:proofErr w:type="spellStart"/>
            <w:r>
              <w:t>xApps</w:t>
            </w:r>
            <w:proofErr w:type="spellEnd"/>
            <w:r>
              <w:t xml:space="preserve">, </w:t>
            </w:r>
            <w:proofErr w:type="spellStart"/>
            <w:r>
              <w:t>rApps</w:t>
            </w:r>
            <w:proofErr w:type="spellEnd"/>
            <w:r>
              <w:t>).</w:t>
            </w:r>
          </w:p>
          <w:p w14:paraId="1314D434" w14:textId="7C847A7C" w:rsidR="00D43FEC" w:rsidRDefault="00D43FEC" w:rsidP="00F23973">
            <w:pPr>
              <w:pStyle w:val="TableText"/>
              <w:numPr>
                <w:ilvl w:val="1"/>
                <w:numId w:val="192"/>
              </w:numPr>
              <w:ind w:hanging="320"/>
            </w:pPr>
            <w:r>
              <w:t>Utili</w:t>
            </w:r>
            <w:r w:rsidR="001E274F">
              <w:t>s</w:t>
            </w:r>
            <w:r>
              <w:t>e digital signatures and integrity checks for all updates to ensure their authenticity and prevent the deployment of malicious software.</w:t>
            </w:r>
          </w:p>
          <w:p w14:paraId="211D9B3F" w14:textId="77777777" w:rsidR="00D43FEC" w:rsidRDefault="00D43FEC" w:rsidP="00F23973">
            <w:pPr>
              <w:pStyle w:val="TableText"/>
              <w:numPr>
                <w:ilvl w:val="1"/>
                <w:numId w:val="192"/>
              </w:numPr>
              <w:ind w:hanging="320"/>
            </w:pPr>
            <w:r>
              <w:t>Implement secure roll-back mechanisms for failed or compromised updates.</w:t>
            </w:r>
          </w:p>
        </w:tc>
      </w:tr>
      <w:tr w:rsidR="00D43FEC" w:rsidRPr="00E102EC" w14:paraId="236056DB" w14:textId="77777777" w:rsidTr="000F1C02">
        <w:tc>
          <w:tcPr>
            <w:tcW w:w="1280" w:type="dxa"/>
          </w:tcPr>
          <w:p w14:paraId="3CB2A261" w14:textId="77777777" w:rsidR="00D43FEC" w:rsidRPr="00E102EC" w:rsidRDefault="00D43FEC" w:rsidP="000F1C02">
            <w:pPr>
              <w:pStyle w:val="TableText"/>
            </w:pPr>
            <w:r w:rsidRPr="00E102EC">
              <w:t>ORAN-0</w:t>
            </w:r>
            <w:r>
              <w:t>17</w:t>
            </w:r>
          </w:p>
        </w:tc>
        <w:tc>
          <w:tcPr>
            <w:tcW w:w="3391" w:type="dxa"/>
          </w:tcPr>
          <w:p w14:paraId="2C0C3AC2" w14:textId="77777777" w:rsidR="00D43FEC" w:rsidRPr="00E102EC" w:rsidRDefault="00D43FEC" w:rsidP="000F1C02">
            <w:pPr>
              <w:pStyle w:val="TableText"/>
              <w:rPr>
                <w:b/>
                <w:bCs/>
              </w:rPr>
            </w:pPr>
            <w:r w:rsidRPr="0006435B">
              <w:t>Secure Lifecycle Management of Applications:</w:t>
            </w:r>
            <w:r>
              <w:rPr>
                <w:b/>
                <w:bCs/>
              </w:rPr>
              <w:t xml:space="preserve"> Secure Decommissioning</w:t>
            </w:r>
            <w:r w:rsidRPr="00E102EC">
              <w:rPr>
                <w:b/>
                <w:bCs/>
              </w:rPr>
              <w:t xml:space="preserve"> </w:t>
            </w:r>
          </w:p>
        </w:tc>
        <w:tc>
          <w:tcPr>
            <w:tcW w:w="4345" w:type="dxa"/>
          </w:tcPr>
          <w:p w14:paraId="6C36DDF2" w14:textId="0E1EB48B" w:rsidR="00D43FEC" w:rsidRDefault="00D43FEC" w:rsidP="00F23973">
            <w:pPr>
              <w:pStyle w:val="TableText"/>
              <w:numPr>
                <w:ilvl w:val="1"/>
                <w:numId w:val="193"/>
              </w:numPr>
              <w:ind w:hanging="320"/>
            </w:pPr>
            <w:r>
              <w:t>Develop and enforce secure decommissioning procedures to ensure all application data, configurations, and associated resources are securely wiped, anonymi</w:t>
            </w:r>
            <w:r w:rsidR="001E274F">
              <w:t>s</w:t>
            </w:r>
            <w:r>
              <w:t>ed, or removed upon retirement from any O-RAN component (SMO, O-Cloud, RICs).</w:t>
            </w:r>
          </w:p>
          <w:p w14:paraId="0FED72F8" w14:textId="77777777" w:rsidR="00D43FEC" w:rsidRDefault="00D43FEC" w:rsidP="00F23973">
            <w:pPr>
              <w:pStyle w:val="TableText"/>
              <w:numPr>
                <w:ilvl w:val="1"/>
                <w:numId w:val="193"/>
              </w:numPr>
              <w:ind w:hanging="320"/>
            </w:pPr>
            <w:r>
              <w:t>Verify all cryptographic keys associated with the application are securely erased.</w:t>
            </w:r>
          </w:p>
        </w:tc>
      </w:tr>
    </w:tbl>
    <w:p w14:paraId="5B75ED92" w14:textId="77777777" w:rsidR="007B2AE6" w:rsidRPr="005F19CC" w:rsidRDefault="007B2AE6" w:rsidP="007B2AE6">
      <w:pPr>
        <w:pStyle w:val="Heading3"/>
        <w:tabs>
          <w:tab w:val="clear" w:pos="851"/>
          <w:tab w:val="num" w:pos="1561"/>
        </w:tabs>
        <w:ind w:left="1561"/>
      </w:pPr>
      <w:bookmarkStart w:id="177" w:name="_Ref212731501"/>
      <w:bookmarkStart w:id="178" w:name="_Toc212732573"/>
      <w:r w:rsidRPr="005F19CC">
        <w:t>Network Architecture Controls</w:t>
      </w:r>
      <w:bookmarkEnd w:id="173"/>
      <w:bookmarkEnd w:id="174"/>
      <w:bookmarkEnd w:id="177"/>
      <w:bookmarkEnd w:id="178"/>
    </w:p>
    <w:p w14:paraId="5627D54D" w14:textId="77777777" w:rsidR="007B2AE6" w:rsidRPr="005F19CC" w:rsidRDefault="007B2AE6" w:rsidP="007B2AE6">
      <w:pPr>
        <w:pStyle w:val="NormalParagraph"/>
      </w:pPr>
      <w:r w:rsidRPr="005F19CC">
        <w:rPr>
          <w:lang w:eastAsia="en-US" w:bidi="bn-BD"/>
        </w:rPr>
        <w:t xml:space="preserve">These controls are </w:t>
      </w:r>
      <w:r w:rsidRPr="005F19CC">
        <w:t xml:space="preserve">likely to be understood and managed by the network architecture / engineering team. </w:t>
      </w:r>
      <w:bookmarkStart w:id="179" w:name="_Hlk151127549"/>
      <w:r w:rsidRPr="005F19CC">
        <w:t>The intention of these controls is to implement protective structures in the E2E architecture for the network.</w:t>
      </w:r>
      <w:bookmarkEnd w:id="179"/>
    </w:p>
    <w:p w14:paraId="512ECDF4" w14:textId="77777777" w:rsidR="007B2AE6" w:rsidRPr="005F19CC" w:rsidRDefault="007B2AE6" w:rsidP="007B2AE6">
      <w:pPr>
        <w:pStyle w:val="NormalParagraph"/>
        <w:rPr>
          <w:lang w:eastAsia="en-US" w:bidi="bn-BD"/>
        </w:rPr>
      </w:pPr>
      <w:r w:rsidRPr="005F19CC">
        <w:rPr>
          <w:lang w:eastAsia="en-US" w:bidi="bn-BD"/>
        </w:rPr>
        <w:t>Given the complexity of the Network Architecture a structured approach is suggested to describe the security aspects taken to be into account.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41"/>
      </w:tblGrid>
      <w:tr w:rsidR="007B2AE6" w:rsidRPr="005F19CC" w14:paraId="63594F87"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0B9FE176" w14:textId="77777777" w:rsidR="007B2AE6" w:rsidRPr="005F19CC" w:rsidRDefault="007B2AE6" w:rsidP="00B4463E">
            <w:pPr>
              <w:pStyle w:val="TableHeader"/>
              <w:rPr>
                <w:lang w:val="en-GB"/>
              </w:rPr>
            </w:pPr>
            <w:r w:rsidRPr="005F19CC">
              <w:rPr>
                <w:lang w:val="en-GB"/>
              </w:rPr>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vAlign w:val="center"/>
          </w:tcPr>
          <w:p w14:paraId="0F991ADA" w14:textId="77777777" w:rsidR="007B2AE6" w:rsidRPr="005F19CC" w:rsidRDefault="007B2AE6" w:rsidP="00B4463E">
            <w:pPr>
              <w:pStyle w:val="TableHeader"/>
              <w:rPr>
                <w:lang w:val="en-GB"/>
              </w:rPr>
            </w:pPr>
            <w:r w:rsidRPr="005F19CC">
              <w:rPr>
                <w:lang w:val="en-GB"/>
              </w:rPr>
              <w:t>Objective</w:t>
            </w:r>
          </w:p>
        </w:tc>
        <w:tc>
          <w:tcPr>
            <w:tcW w:w="3941" w:type="dxa"/>
            <w:tcBorders>
              <w:top w:val="single" w:sz="4" w:space="0" w:color="auto"/>
              <w:left w:val="single" w:sz="4" w:space="0" w:color="auto"/>
              <w:bottom w:val="single" w:sz="4" w:space="0" w:color="auto"/>
              <w:right w:val="single" w:sz="4" w:space="0" w:color="auto"/>
            </w:tcBorders>
            <w:shd w:val="clear" w:color="auto" w:fill="C00000"/>
          </w:tcPr>
          <w:p w14:paraId="7FA7CC66" w14:textId="77777777" w:rsidR="007B2AE6" w:rsidRPr="005F19CC" w:rsidRDefault="007B2AE6" w:rsidP="00B4463E">
            <w:pPr>
              <w:pStyle w:val="TableHeader"/>
              <w:ind w:left="318" w:right="576" w:hanging="318"/>
              <w:rPr>
                <w:lang w:val="en-GB"/>
              </w:rPr>
            </w:pPr>
            <w:r w:rsidRPr="005F19CC">
              <w:rPr>
                <w:lang w:val="en-GB"/>
              </w:rPr>
              <w:t>Solution Description</w:t>
            </w:r>
          </w:p>
        </w:tc>
      </w:tr>
      <w:tr w:rsidR="007B2AE6" w:rsidRPr="005F19CC" w14:paraId="3B9939D5" w14:textId="77777777" w:rsidTr="00B4463E">
        <w:tc>
          <w:tcPr>
            <w:tcW w:w="1280" w:type="dxa"/>
          </w:tcPr>
          <w:p w14:paraId="744CCC3A" w14:textId="77777777" w:rsidR="007B2AE6" w:rsidRPr="005F19CC" w:rsidRDefault="007B2AE6" w:rsidP="00B4463E">
            <w:pPr>
              <w:pStyle w:val="TableText"/>
              <w:rPr>
                <w:szCs w:val="20"/>
              </w:rPr>
            </w:pPr>
            <w:r w:rsidRPr="005F19CC">
              <w:rPr>
                <w:szCs w:val="20"/>
              </w:rPr>
              <w:t>ARCH-001</w:t>
            </w:r>
          </w:p>
        </w:tc>
        <w:tc>
          <w:tcPr>
            <w:tcW w:w="3818" w:type="dxa"/>
          </w:tcPr>
          <w:p w14:paraId="4143B346" w14:textId="77777777" w:rsidR="007B2AE6" w:rsidRPr="005F19CC" w:rsidRDefault="007B2AE6" w:rsidP="00B4463E">
            <w:pPr>
              <w:pStyle w:val="TableText"/>
              <w:rPr>
                <w:szCs w:val="20"/>
              </w:rPr>
            </w:pPr>
            <w:r w:rsidRPr="005F19CC">
              <w:rPr>
                <w:b/>
                <w:szCs w:val="20"/>
              </w:rPr>
              <w:t>Implement physical architecture layer protection</w:t>
            </w:r>
            <w:r w:rsidRPr="005F19CC">
              <w:rPr>
                <w:szCs w:val="20"/>
              </w:rPr>
              <w:t xml:space="preserve"> for the network infrastructure including DC infrastructure and interconnection.</w:t>
            </w:r>
          </w:p>
        </w:tc>
        <w:tc>
          <w:tcPr>
            <w:tcW w:w="3941" w:type="dxa"/>
          </w:tcPr>
          <w:p w14:paraId="5D4154FA" w14:textId="77777777" w:rsidR="007B2AE6" w:rsidRPr="005F19CC" w:rsidRDefault="007B2AE6" w:rsidP="008B4B69">
            <w:pPr>
              <w:pStyle w:val="ListParagraph"/>
              <w:numPr>
                <w:ilvl w:val="3"/>
                <w:numId w:val="133"/>
              </w:numPr>
              <w:spacing w:after="0"/>
              <w:ind w:left="288" w:hanging="288"/>
              <w:jc w:val="left"/>
            </w:pPr>
            <w:r w:rsidRPr="005F19CC">
              <w:rPr>
                <w:sz w:val="20"/>
                <w:szCs w:val="22"/>
                <w:lang w:eastAsia="de-DE" w:bidi="ar-SA"/>
              </w:rPr>
              <w:t>Consider physical (hardware and network path) redundancy in the architecture for critical network elements for high availability services to avoid single point of failure and resiliency.</w:t>
            </w:r>
          </w:p>
          <w:p w14:paraId="2E65DEC7" w14:textId="77777777" w:rsidR="007B2AE6" w:rsidRPr="005F19CC" w:rsidRDefault="007B2AE6" w:rsidP="008B4B69">
            <w:pPr>
              <w:pStyle w:val="TableText"/>
              <w:numPr>
                <w:ilvl w:val="3"/>
                <w:numId w:val="133"/>
              </w:numPr>
              <w:ind w:left="318" w:hanging="318"/>
            </w:pPr>
            <w:r w:rsidRPr="005F19CC">
              <w:t>All unused, unnecessary physical interfaces are disabled to prevent malicious access and damage.</w:t>
            </w:r>
          </w:p>
          <w:p w14:paraId="1520379C" w14:textId="77777777" w:rsidR="007B2AE6" w:rsidRPr="005F19CC" w:rsidRDefault="007B2AE6" w:rsidP="008B4B69">
            <w:pPr>
              <w:pStyle w:val="TableText"/>
              <w:numPr>
                <w:ilvl w:val="3"/>
                <w:numId w:val="133"/>
              </w:numPr>
              <w:ind w:left="318" w:hanging="318"/>
            </w:pPr>
            <w:r w:rsidRPr="005F19CC">
              <w:t>Implement hardening procedures for OAM and Service elements on all elements (servers, switches, storage, etc.) used for the physical infrastructure.</w:t>
            </w:r>
          </w:p>
          <w:p w14:paraId="3CD7B646" w14:textId="77777777" w:rsidR="007B2AE6" w:rsidRPr="005F19CC" w:rsidRDefault="007B2AE6" w:rsidP="008B4B69">
            <w:pPr>
              <w:pStyle w:val="TableText"/>
              <w:numPr>
                <w:ilvl w:val="3"/>
                <w:numId w:val="133"/>
              </w:numPr>
              <w:ind w:left="318" w:hanging="318"/>
            </w:pPr>
            <w:r w:rsidRPr="005F19CC">
              <w:t>All communication paths are authenticated including peer verification.</w:t>
            </w:r>
          </w:p>
          <w:p w14:paraId="3A787E7C" w14:textId="77777777" w:rsidR="007B2AE6" w:rsidRPr="005F19CC" w:rsidRDefault="007B2AE6" w:rsidP="008B4B69">
            <w:pPr>
              <w:pStyle w:val="TableText"/>
              <w:numPr>
                <w:ilvl w:val="3"/>
                <w:numId w:val="133"/>
              </w:numPr>
              <w:ind w:left="318" w:hanging="318"/>
              <w:rPr>
                <w:szCs w:val="20"/>
              </w:rPr>
            </w:pPr>
            <w:r w:rsidRPr="005F19CC">
              <w:lastRenderedPageBreak/>
              <w:t>ACLs are used to prevent unauthorised access and forwarding.</w:t>
            </w:r>
          </w:p>
        </w:tc>
      </w:tr>
      <w:tr w:rsidR="007B2AE6" w:rsidRPr="005F19CC" w14:paraId="1BF59CCB" w14:textId="77777777" w:rsidTr="00B4463E">
        <w:tc>
          <w:tcPr>
            <w:tcW w:w="1280" w:type="dxa"/>
          </w:tcPr>
          <w:p w14:paraId="004C719B" w14:textId="77777777" w:rsidR="007B2AE6" w:rsidRPr="005F19CC" w:rsidRDefault="007B2AE6" w:rsidP="00B4463E">
            <w:pPr>
              <w:pStyle w:val="TableText"/>
              <w:rPr>
                <w:szCs w:val="20"/>
              </w:rPr>
            </w:pPr>
            <w:r w:rsidRPr="005F19CC">
              <w:rPr>
                <w:szCs w:val="20"/>
              </w:rPr>
              <w:lastRenderedPageBreak/>
              <w:t>ARCH-002</w:t>
            </w:r>
          </w:p>
        </w:tc>
        <w:tc>
          <w:tcPr>
            <w:tcW w:w="3818" w:type="dxa"/>
          </w:tcPr>
          <w:p w14:paraId="0FAEF6E4" w14:textId="77777777" w:rsidR="007B2AE6" w:rsidRPr="005F19CC" w:rsidRDefault="007B2AE6" w:rsidP="00B4463E">
            <w:pPr>
              <w:pStyle w:val="TableText"/>
              <w:rPr>
                <w:b/>
              </w:rPr>
            </w:pPr>
            <w:r w:rsidRPr="005F19CC">
              <w:rPr>
                <w:b/>
              </w:rPr>
              <w:t xml:space="preserve">Implement site redundancy for Core Datacentres </w:t>
            </w:r>
            <w:r w:rsidRPr="005F19CC">
              <w:t xml:space="preserve">able to deal with future service demands like </w:t>
            </w:r>
            <w:proofErr w:type="spellStart"/>
            <w:r w:rsidRPr="005F19CC">
              <w:t>uRLLC</w:t>
            </w:r>
            <w:proofErr w:type="spellEnd"/>
            <w:r w:rsidRPr="005F19CC">
              <w:t xml:space="preserve">, </w:t>
            </w:r>
            <w:proofErr w:type="spellStart"/>
            <w:r w:rsidRPr="005F19CC">
              <w:t>eMTC</w:t>
            </w:r>
            <w:proofErr w:type="spellEnd"/>
            <w:r w:rsidRPr="005F19CC">
              <w:t xml:space="preserve"> and Campus solutions.</w:t>
            </w:r>
          </w:p>
        </w:tc>
        <w:tc>
          <w:tcPr>
            <w:tcW w:w="3941" w:type="dxa"/>
          </w:tcPr>
          <w:p w14:paraId="4642496B" w14:textId="77777777" w:rsidR="007B2AE6" w:rsidRPr="005F19CC" w:rsidRDefault="007B2AE6" w:rsidP="008B4B69">
            <w:pPr>
              <w:pStyle w:val="TableText"/>
              <w:numPr>
                <w:ilvl w:val="3"/>
                <w:numId w:val="134"/>
              </w:numPr>
              <w:ind w:left="318" w:hanging="318"/>
            </w:pPr>
            <w:r w:rsidRPr="005F19CC">
              <w:t>Deploy all service relevant components and applications, in a full geo-redundant manner.</w:t>
            </w:r>
          </w:p>
          <w:p w14:paraId="780765BD" w14:textId="77777777" w:rsidR="007B2AE6" w:rsidRPr="005F19CC" w:rsidRDefault="007B2AE6" w:rsidP="008B4B69">
            <w:pPr>
              <w:pStyle w:val="TableText"/>
              <w:numPr>
                <w:ilvl w:val="3"/>
                <w:numId w:val="134"/>
              </w:numPr>
              <w:ind w:left="318" w:hanging="318"/>
            </w:pPr>
            <w:r w:rsidRPr="005F19CC">
              <w:t>Ensure geo-redundant deployments cannot influence each other.</w:t>
            </w:r>
          </w:p>
          <w:p w14:paraId="4ED70E34" w14:textId="77777777" w:rsidR="007B2AE6" w:rsidRPr="005F19CC" w:rsidRDefault="007B2AE6" w:rsidP="008B4B69">
            <w:pPr>
              <w:pStyle w:val="TableText"/>
              <w:numPr>
                <w:ilvl w:val="3"/>
                <w:numId w:val="134"/>
              </w:numPr>
              <w:ind w:left="318" w:hanging="318"/>
            </w:pPr>
            <w:r w:rsidRPr="005F19CC">
              <w:t>With the distributed processing architecture demanded by upcoming new services, especially for multi-DC/Edge-DC architecture driven by cloud deployments, it is recommended to implement new georedundancy options that provide site-redundancy between the edge DCs and between Edge and Core DCs.</w:t>
            </w:r>
          </w:p>
          <w:p w14:paraId="2B48B530" w14:textId="77777777" w:rsidR="007B2AE6" w:rsidRPr="005F19CC" w:rsidRDefault="007B2AE6" w:rsidP="008B4B69">
            <w:pPr>
              <w:pStyle w:val="TableText"/>
              <w:numPr>
                <w:ilvl w:val="3"/>
                <w:numId w:val="134"/>
              </w:numPr>
              <w:ind w:left="318" w:hanging="318"/>
            </w:pPr>
            <w:r w:rsidRPr="005F19CC">
              <w:t>Service relevant Datacentres must be connected in a fully redundant and secure way such that no connection outage is able to cause a service outage.</w:t>
            </w:r>
          </w:p>
          <w:p w14:paraId="1F5BB32E" w14:textId="00A82251" w:rsidR="007B2AE6" w:rsidRPr="005F19CC" w:rsidRDefault="007B2AE6" w:rsidP="008B4B69">
            <w:pPr>
              <w:pStyle w:val="TableText"/>
              <w:numPr>
                <w:ilvl w:val="3"/>
                <w:numId w:val="134"/>
              </w:numPr>
              <w:ind w:left="318" w:hanging="318"/>
            </w:pPr>
            <w:r w:rsidRPr="005F19CC">
              <w:t xml:space="preserve">The border points of datacentres (Edge/core) must be hardened and protected (ACL, Firewall, Encrypted/Authenticated communication). In </w:t>
            </w:r>
            <w:r w:rsidR="00292746" w:rsidRPr="005F19CC">
              <w:t>addition, datacentres</w:t>
            </w:r>
            <w:r w:rsidRPr="005F19CC">
              <w:t xml:space="preserve"> must not have the ability to influence or disrupt each other.</w:t>
            </w:r>
          </w:p>
        </w:tc>
      </w:tr>
      <w:tr w:rsidR="007B2AE6" w:rsidRPr="005F19CC" w14:paraId="57462E9F" w14:textId="77777777" w:rsidTr="00B4463E">
        <w:tc>
          <w:tcPr>
            <w:tcW w:w="1280" w:type="dxa"/>
          </w:tcPr>
          <w:p w14:paraId="388CCA40" w14:textId="77777777" w:rsidR="007B2AE6" w:rsidRPr="005F19CC" w:rsidRDefault="007B2AE6" w:rsidP="00B4463E">
            <w:pPr>
              <w:pStyle w:val="TableText"/>
              <w:rPr>
                <w:szCs w:val="20"/>
              </w:rPr>
            </w:pPr>
            <w:r w:rsidRPr="005F19CC">
              <w:rPr>
                <w:szCs w:val="20"/>
              </w:rPr>
              <w:t>ARCH-003</w:t>
            </w:r>
          </w:p>
        </w:tc>
        <w:tc>
          <w:tcPr>
            <w:tcW w:w="3818" w:type="dxa"/>
          </w:tcPr>
          <w:p w14:paraId="0C37BD10" w14:textId="77777777" w:rsidR="007B2AE6" w:rsidRPr="005F19CC" w:rsidRDefault="007B2AE6" w:rsidP="00B4463E">
            <w:pPr>
              <w:pStyle w:val="TableText"/>
              <w:rPr>
                <w:b/>
              </w:rPr>
            </w:pPr>
            <w:r w:rsidRPr="005F19CC">
              <w:rPr>
                <w:b/>
              </w:rPr>
              <w:t xml:space="preserve">Separate the communication in Datacentres and between datacentres based on traffic class/type </w:t>
            </w:r>
            <w:r w:rsidRPr="005F19CC">
              <w:rPr>
                <w:bCs/>
              </w:rPr>
              <w:t>and its security and sensitivity requirements</w:t>
            </w:r>
            <w:r w:rsidRPr="005F19CC">
              <w:rPr>
                <w:b/>
              </w:rPr>
              <w:t xml:space="preserve"> </w:t>
            </w:r>
            <w:r w:rsidRPr="005F19CC">
              <w:rPr>
                <w:bCs/>
              </w:rPr>
              <w:t>by dedicated communication layers and traffic isolation</w:t>
            </w:r>
          </w:p>
        </w:tc>
        <w:tc>
          <w:tcPr>
            <w:tcW w:w="3941" w:type="dxa"/>
          </w:tcPr>
          <w:p w14:paraId="515CD10C" w14:textId="77777777" w:rsidR="007B2AE6" w:rsidRPr="005F19CC" w:rsidRDefault="007B2AE6" w:rsidP="008B4B69">
            <w:pPr>
              <w:pStyle w:val="TableText"/>
              <w:numPr>
                <w:ilvl w:val="3"/>
                <w:numId w:val="138"/>
              </w:numPr>
              <w:ind w:left="318" w:hanging="318"/>
            </w:pPr>
            <w:r w:rsidRPr="005F19CC">
              <w:t xml:space="preserve">Traffic types and communication paths </w:t>
            </w:r>
            <w:proofErr w:type="gramStart"/>
            <w:r w:rsidRPr="005F19CC">
              <w:t>have to</w:t>
            </w:r>
            <w:proofErr w:type="gramEnd"/>
            <w:r w:rsidRPr="005F19CC">
              <w:t xml:space="preserve"> be identified and structured at a variety of levels, beginning with internal communication (e.g. heartbeat, internal control, orchestration, etc.) and external communication (e.g. service signalling, service user plane, OAM and billing)</w:t>
            </w:r>
          </w:p>
          <w:p w14:paraId="70CCA913" w14:textId="77777777" w:rsidR="007B2AE6" w:rsidRPr="005F19CC" w:rsidRDefault="007B2AE6" w:rsidP="008B4B69">
            <w:pPr>
              <w:pStyle w:val="TableText"/>
              <w:numPr>
                <w:ilvl w:val="3"/>
                <w:numId w:val="138"/>
              </w:numPr>
              <w:ind w:left="318" w:hanging="318"/>
            </w:pPr>
            <w:r w:rsidRPr="005F19CC">
              <w:t>Based on the requirements (SLA) and security aspects/sensitivity of the traffic types dedicated communication subnets have to be structured.</w:t>
            </w:r>
          </w:p>
          <w:p w14:paraId="767F376F" w14:textId="77777777" w:rsidR="007B2AE6" w:rsidRPr="005F19CC" w:rsidRDefault="007B2AE6" w:rsidP="008B4B69">
            <w:pPr>
              <w:pStyle w:val="TableText"/>
              <w:numPr>
                <w:ilvl w:val="3"/>
                <w:numId w:val="138"/>
              </w:numPr>
              <w:ind w:left="318" w:hanging="318"/>
            </w:pPr>
            <w:r w:rsidRPr="005F19CC">
              <w:t>Separate traffic types from each other, L1, L2, L3, L4-L7 separation, to ensure independent, secure processing with SLA guarantees.</w:t>
            </w:r>
          </w:p>
          <w:p w14:paraId="097E8F25" w14:textId="77777777" w:rsidR="007B2AE6" w:rsidRPr="005F19CC" w:rsidRDefault="007B2AE6" w:rsidP="008B4B69">
            <w:pPr>
              <w:pStyle w:val="TableText"/>
              <w:numPr>
                <w:ilvl w:val="3"/>
                <w:numId w:val="138"/>
              </w:numPr>
              <w:ind w:left="318" w:hanging="318"/>
            </w:pPr>
            <w:r w:rsidRPr="005F19CC">
              <w:t xml:space="preserve">Despite layer isolation, identity information should be provided across layers for cross validation and </w:t>
            </w:r>
            <w:r w:rsidRPr="005F19CC">
              <w:lastRenderedPageBreak/>
              <w:t xml:space="preserve">consistency purposes (e.g. IP address, </w:t>
            </w:r>
            <w:proofErr w:type="spellStart"/>
            <w:r w:rsidRPr="005F19CC">
              <w:t>instanceID</w:t>
            </w:r>
            <w:proofErr w:type="spellEnd"/>
            <w:r w:rsidRPr="005F19CC">
              <w:t>, certificate related information to upper layers).</w:t>
            </w:r>
          </w:p>
        </w:tc>
      </w:tr>
      <w:tr w:rsidR="007B2AE6" w:rsidRPr="005F19CC" w14:paraId="45C5B145" w14:textId="77777777" w:rsidTr="00B4463E">
        <w:tc>
          <w:tcPr>
            <w:tcW w:w="1280" w:type="dxa"/>
          </w:tcPr>
          <w:p w14:paraId="3A775BBC" w14:textId="77777777" w:rsidR="007B2AE6" w:rsidRPr="005F19CC" w:rsidRDefault="007B2AE6" w:rsidP="00B4463E">
            <w:pPr>
              <w:pStyle w:val="TableText"/>
              <w:rPr>
                <w:szCs w:val="20"/>
              </w:rPr>
            </w:pPr>
            <w:r w:rsidRPr="005F19CC">
              <w:rPr>
                <w:szCs w:val="20"/>
              </w:rPr>
              <w:lastRenderedPageBreak/>
              <w:t>ARCH-004</w:t>
            </w:r>
          </w:p>
        </w:tc>
        <w:tc>
          <w:tcPr>
            <w:tcW w:w="3818" w:type="dxa"/>
          </w:tcPr>
          <w:p w14:paraId="10070A33" w14:textId="77777777" w:rsidR="007B2AE6" w:rsidRPr="005F19CC" w:rsidRDefault="007B2AE6" w:rsidP="00B4463E">
            <w:pPr>
              <w:pStyle w:val="TableText"/>
              <w:rPr>
                <w:b/>
              </w:rPr>
            </w:pPr>
            <w:r w:rsidRPr="005F19CC">
              <w:rPr>
                <w:b/>
              </w:rPr>
              <w:t xml:space="preserve">Embed the Application Architecture into the Security domain design </w:t>
            </w:r>
            <w:r w:rsidRPr="005F19CC">
              <w:rPr>
                <w:bCs/>
              </w:rPr>
              <w:t>to ensure proper application interaction and protection for the service</w:t>
            </w:r>
          </w:p>
        </w:tc>
        <w:tc>
          <w:tcPr>
            <w:tcW w:w="3941" w:type="dxa"/>
          </w:tcPr>
          <w:p w14:paraId="791F0444" w14:textId="77777777" w:rsidR="007B2AE6" w:rsidRPr="005F19CC" w:rsidRDefault="007B2AE6" w:rsidP="008B4B69">
            <w:pPr>
              <w:pStyle w:val="TableText"/>
              <w:numPr>
                <w:ilvl w:val="3"/>
                <w:numId w:val="135"/>
              </w:numPr>
              <w:ind w:left="318" w:hanging="318"/>
            </w:pPr>
            <w:r w:rsidRPr="005F19CC">
              <w:t>Correlate the application communication according to the traffic separation done in ARCH-003.</w:t>
            </w:r>
          </w:p>
          <w:p w14:paraId="35F39852" w14:textId="77777777" w:rsidR="007B2AE6" w:rsidRPr="005F19CC" w:rsidRDefault="007B2AE6" w:rsidP="008B4B69">
            <w:pPr>
              <w:pStyle w:val="TableText"/>
              <w:numPr>
                <w:ilvl w:val="3"/>
                <w:numId w:val="135"/>
              </w:numPr>
              <w:ind w:left="318" w:hanging="318"/>
            </w:pPr>
            <w:r w:rsidRPr="005F19CC">
              <w:t>Ensure the Application does not perform any cross-domain routing/switching/connecting shortcut.</w:t>
            </w:r>
          </w:p>
          <w:p w14:paraId="5D273FC1" w14:textId="77777777" w:rsidR="007B2AE6" w:rsidRPr="005F19CC" w:rsidRDefault="007B2AE6" w:rsidP="008B4B69">
            <w:pPr>
              <w:pStyle w:val="TableText"/>
              <w:numPr>
                <w:ilvl w:val="3"/>
                <w:numId w:val="135"/>
              </w:numPr>
              <w:ind w:left="318" w:hanging="318"/>
            </w:pPr>
            <w:r w:rsidRPr="005F19CC">
              <w:t>Ensure unauthorised communications between domains are prohibited or processed via a Firewall.</w:t>
            </w:r>
          </w:p>
        </w:tc>
      </w:tr>
      <w:tr w:rsidR="007B2AE6" w:rsidRPr="005F19CC" w14:paraId="5AC767DA" w14:textId="77777777" w:rsidTr="00B4463E">
        <w:tc>
          <w:tcPr>
            <w:tcW w:w="1280" w:type="dxa"/>
          </w:tcPr>
          <w:p w14:paraId="4C2E7BF5" w14:textId="77777777" w:rsidR="007B2AE6" w:rsidRPr="005F19CC" w:rsidRDefault="007B2AE6" w:rsidP="00B4463E">
            <w:pPr>
              <w:pStyle w:val="TableText"/>
              <w:rPr>
                <w:szCs w:val="20"/>
              </w:rPr>
            </w:pPr>
            <w:r w:rsidRPr="005F19CC">
              <w:rPr>
                <w:szCs w:val="20"/>
              </w:rPr>
              <w:t>ARCH-005</w:t>
            </w:r>
          </w:p>
        </w:tc>
        <w:tc>
          <w:tcPr>
            <w:tcW w:w="3818" w:type="dxa"/>
          </w:tcPr>
          <w:p w14:paraId="2E564251" w14:textId="77777777" w:rsidR="007B2AE6" w:rsidRPr="005F19CC" w:rsidRDefault="007B2AE6" w:rsidP="00B4463E">
            <w:pPr>
              <w:pStyle w:val="TableText"/>
            </w:pPr>
            <w:r w:rsidRPr="005F19CC">
              <w:rPr>
                <w:b/>
              </w:rPr>
              <w:t xml:space="preserve">Design Security Zones for the different layers and exposure elements, </w:t>
            </w:r>
            <w:r w:rsidRPr="005F19CC">
              <w:rPr>
                <w:bCs/>
              </w:rPr>
              <w:t>to have resource isolation depending on the criticality of the processing</w:t>
            </w:r>
          </w:p>
        </w:tc>
        <w:tc>
          <w:tcPr>
            <w:tcW w:w="3941" w:type="dxa"/>
          </w:tcPr>
          <w:p w14:paraId="3E3AEEE0" w14:textId="77777777" w:rsidR="007B2AE6" w:rsidRPr="005F19CC" w:rsidRDefault="007B2AE6" w:rsidP="008B4B69">
            <w:pPr>
              <w:pStyle w:val="TableText"/>
              <w:numPr>
                <w:ilvl w:val="3"/>
                <w:numId w:val="139"/>
              </w:numPr>
              <w:ind w:left="318" w:hanging="318"/>
            </w:pPr>
            <w:r w:rsidRPr="005F19CC">
              <w:t>Ensure the affinity/anti-affinity rules are designed to protect sensitive processing/forwarding resources.</w:t>
            </w:r>
          </w:p>
          <w:p w14:paraId="75EACBDB" w14:textId="77777777" w:rsidR="007B2AE6" w:rsidRPr="005F19CC" w:rsidRDefault="007B2AE6" w:rsidP="008B4B69">
            <w:pPr>
              <w:pStyle w:val="TableText"/>
              <w:numPr>
                <w:ilvl w:val="3"/>
                <w:numId w:val="139"/>
              </w:numPr>
              <w:ind w:left="318" w:hanging="318"/>
            </w:pPr>
            <w:r w:rsidRPr="005F19CC">
              <w:t>Design the Zoning based on the application requirements.</w:t>
            </w:r>
          </w:p>
          <w:p w14:paraId="4B9B9183" w14:textId="77777777" w:rsidR="007B2AE6" w:rsidRPr="005F19CC" w:rsidRDefault="007B2AE6" w:rsidP="008B4B69">
            <w:pPr>
              <w:pStyle w:val="TableText"/>
              <w:numPr>
                <w:ilvl w:val="3"/>
                <w:numId w:val="139"/>
              </w:numPr>
              <w:ind w:left="318" w:hanging="318"/>
            </w:pPr>
            <w:r w:rsidRPr="005F19CC">
              <w:t>Design the Zoning based on protocols and technology generation.</w:t>
            </w:r>
          </w:p>
          <w:p w14:paraId="2A2A194C" w14:textId="77777777" w:rsidR="007B2AE6" w:rsidRPr="005F19CC" w:rsidRDefault="007B2AE6" w:rsidP="008B4B69">
            <w:pPr>
              <w:pStyle w:val="TableText"/>
              <w:numPr>
                <w:ilvl w:val="3"/>
                <w:numId w:val="139"/>
              </w:numPr>
              <w:ind w:left="318" w:hanging="318"/>
            </w:pPr>
            <w:r w:rsidRPr="005F19CC">
              <w:t>Design the Zoning based on legal and operational domains e.g. large operators with shared infrastructure.</w:t>
            </w:r>
          </w:p>
          <w:p w14:paraId="2C192FC2" w14:textId="77777777" w:rsidR="007B2AE6" w:rsidRPr="005F19CC" w:rsidRDefault="007B2AE6" w:rsidP="008B4B69">
            <w:pPr>
              <w:pStyle w:val="TableText"/>
              <w:numPr>
                <w:ilvl w:val="3"/>
                <w:numId w:val="139"/>
              </w:numPr>
              <w:ind w:left="318" w:hanging="318"/>
            </w:pPr>
            <w:r w:rsidRPr="005F19CC">
              <w:t>Plan the exposed zones (to the internal/external environment) to ensure the exposed applications do not share resources with sensitive applications.</w:t>
            </w:r>
          </w:p>
          <w:p w14:paraId="5D49F353" w14:textId="77777777" w:rsidR="007B2AE6" w:rsidRPr="005F19CC" w:rsidRDefault="007B2AE6" w:rsidP="008B4B69">
            <w:pPr>
              <w:pStyle w:val="TableText"/>
              <w:numPr>
                <w:ilvl w:val="3"/>
                <w:numId w:val="139"/>
              </w:numPr>
              <w:ind w:left="318" w:hanging="318"/>
            </w:pPr>
            <w:r w:rsidRPr="005F19CC">
              <w:t>Use Virtual Communication Steering mechanisms like micro segmentation to protect sensitive data from external interference.</w:t>
            </w:r>
          </w:p>
          <w:p w14:paraId="7908ACC9" w14:textId="77777777" w:rsidR="007B2AE6" w:rsidRPr="005F19CC" w:rsidRDefault="007B2AE6" w:rsidP="008B4B69">
            <w:pPr>
              <w:pStyle w:val="TableText"/>
              <w:numPr>
                <w:ilvl w:val="3"/>
                <w:numId w:val="139"/>
              </w:numPr>
              <w:ind w:left="318" w:hanging="318"/>
            </w:pPr>
            <w:r w:rsidRPr="005F19CC">
              <w:t xml:space="preserve">Implement physical separation between each of the network domains, for example, </w:t>
            </w:r>
            <w:proofErr w:type="gramStart"/>
            <w:r w:rsidRPr="005F19CC">
              <w:t>through the use of</w:t>
            </w:r>
            <w:proofErr w:type="gramEnd"/>
            <w:r w:rsidRPr="005F19CC">
              <w:t xml:space="preserve"> separate </w:t>
            </w:r>
            <w:proofErr w:type="spellStart"/>
            <w:r w:rsidRPr="005F19CC">
              <w:t>ToR</w:t>
            </w:r>
            <w:proofErr w:type="spellEnd"/>
            <w:r w:rsidRPr="005F19CC">
              <w:t xml:space="preserve"> (Top of Rack) switches and </w:t>
            </w:r>
            <w:proofErr w:type="spellStart"/>
            <w:r w:rsidRPr="005F19CC">
              <w:t>EoR</w:t>
            </w:r>
            <w:proofErr w:type="spellEnd"/>
            <w:r w:rsidRPr="005F19CC">
              <w:t xml:space="preserve"> (End of Rack) switches for each network domain.</w:t>
            </w:r>
          </w:p>
          <w:p w14:paraId="5CD9A1F7" w14:textId="77777777" w:rsidR="007B2AE6" w:rsidRPr="005F19CC" w:rsidRDefault="007B2AE6" w:rsidP="008B4B69">
            <w:pPr>
              <w:pStyle w:val="TableText"/>
              <w:numPr>
                <w:ilvl w:val="3"/>
                <w:numId w:val="139"/>
              </w:numPr>
              <w:ind w:left="318" w:hanging="318"/>
            </w:pPr>
            <w:r w:rsidRPr="005F19CC">
              <w:t>Implement firewalls and associated policies at the ingress to each network domain.</w:t>
            </w:r>
          </w:p>
          <w:p w14:paraId="24275FD1" w14:textId="77777777" w:rsidR="007B2AE6" w:rsidRPr="005F19CC" w:rsidRDefault="007B2AE6" w:rsidP="008B4B69">
            <w:pPr>
              <w:pStyle w:val="TableText"/>
              <w:numPr>
                <w:ilvl w:val="3"/>
                <w:numId w:val="139"/>
              </w:numPr>
              <w:ind w:left="318" w:hanging="318"/>
            </w:pPr>
            <w:r w:rsidRPr="005F19CC">
              <w:t>Implement firewalls and associated policies at the inter-domain interconnection points.</w:t>
            </w:r>
          </w:p>
          <w:p w14:paraId="15939BA9" w14:textId="77777777" w:rsidR="007B2AE6" w:rsidRPr="005F19CC" w:rsidRDefault="007B2AE6" w:rsidP="008B4B69">
            <w:pPr>
              <w:pStyle w:val="TableText"/>
              <w:numPr>
                <w:ilvl w:val="3"/>
                <w:numId w:val="139"/>
              </w:numPr>
              <w:ind w:left="318" w:hanging="318"/>
            </w:pPr>
            <w:r w:rsidRPr="005F19CC">
              <w:t>Implement ingress firewalls and associated policies on external service interfaces to protect against external attack vectors.</w:t>
            </w:r>
          </w:p>
        </w:tc>
      </w:tr>
      <w:tr w:rsidR="007B2AE6" w:rsidRPr="005F19CC" w14:paraId="39545CA9" w14:textId="77777777" w:rsidTr="00B4463E">
        <w:tc>
          <w:tcPr>
            <w:tcW w:w="1280" w:type="dxa"/>
          </w:tcPr>
          <w:p w14:paraId="2EE7FEA6" w14:textId="77777777" w:rsidR="007B2AE6" w:rsidRPr="005F19CC" w:rsidRDefault="007B2AE6" w:rsidP="00B4463E">
            <w:pPr>
              <w:pStyle w:val="TableText"/>
              <w:rPr>
                <w:szCs w:val="20"/>
              </w:rPr>
            </w:pPr>
            <w:r w:rsidRPr="005F19CC">
              <w:rPr>
                <w:szCs w:val="20"/>
              </w:rPr>
              <w:lastRenderedPageBreak/>
              <w:t>ARCH-006</w:t>
            </w:r>
          </w:p>
        </w:tc>
        <w:tc>
          <w:tcPr>
            <w:tcW w:w="3818" w:type="dxa"/>
          </w:tcPr>
          <w:p w14:paraId="1520E1BA" w14:textId="77777777" w:rsidR="007B2AE6" w:rsidRPr="005F19CC" w:rsidRDefault="007B2AE6" w:rsidP="00B4463E">
            <w:pPr>
              <w:pStyle w:val="TableText"/>
              <w:rPr>
                <w:b/>
              </w:rPr>
            </w:pPr>
            <w:r w:rsidRPr="005F19CC">
              <w:rPr>
                <w:b/>
              </w:rPr>
              <w:t xml:space="preserve">Ensure Secure Communication </w:t>
            </w:r>
            <w:r w:rsidRPr="005F19CC">
              <w:rPr>
                <w:bCs/>
              </w:rPr>
              <w:t>by authenticating the peering and using specified secure protocols and APIs for the interaction. This applies for internal and external layers.</w:t>
            </w:r>
          </w:p>
        </w:tc>
        <w:tc>
          <w:tcPr>
            <w:tcW w:w="3941" w:type="dxa"/>
          </w:tcPr>
          <w:p w14:paraId="2980519F" w14:textId="77777777" w:rsidR="007B2AE6" w:rsidRPr="005F19CC" w:rsidRDefault="007B2AE6" w:rsidP="008B4B69">
            <w:pPr>
              <w:pStyle w:val="TableText"/>
              <w:numPr>
                <w:ilvl w:val="3"/>
                <w:numId w:val="136"/>
              </w:numPr>
              <w:ind w:left="318" w:hanging="318"/>
            </w:pPr>
            <w:r w:rsidRPr="005F19CC">
              <w:t xml:space="preserve">Based on ARCH-003/004 the Communication paths have been identified. </w:t>
            </w:r>
          </w:p>
          <w:p w14:paraId="3AC80B51" w14:textId="77777777" w:rsidR="007B2AE6" w:rsidRPr="005F19CC" w:rsidRDefault="007B2AE6" w:rsidP="008B4B69">
            <w:pPr>
              <w:pStyle w:val="TableText"/>
              <w:numPr>
                <w:ilvl w:val="3"/>
                <w:numId w:val="136"/>
              </w:numPr>
              <w:ind w:left="318" w:hanging="318"/>
            </w:pPr>
            <w:r w:rsidRPr="005F19CC">
              <w:t xml:space="preserve">Verify only the allowed paths </w:t>
            </w:r>
            <w:proofErr w:type="gramStart"/>
            <w:r w:rsidRPr="005F19CC">
              <w:t>are able to</w:t>
            </w:r>
            <w:proofErr w:type="gramEnd"/>
            <w:r w:rsidRPr="005F19CC">
              <w:t xml:space="preserve"> be established.</w:t>
            </w:r>
          </w:p>
          <w:p w14:paraId="2766F200" w14:textId="3D9EE243" w:rsidR="007B2AE6" w:rsidRPr="005F19CC" w:rsidRDefault="007B2AE6" w:rsidP="008B4B69">
            <w:pPr>
              <w:pStyle w:val="TableText"/>
              <w:numPr>
                <w:ilvl w:val="3"/>
                <w:numId w:val="136"/>
              </w:numPr>
              <w:ind w:left="318" w:hanging="318"/>
            </w:pPr>
            <w:r w:rsidRPr="005F19CC">
              <w:t xml:space="preserve">The peering for the communication paths </w:t>
            </w:r>
            <w:r w:rsidR="00292746" w:rsidRPr="005F19CC">
              <w:t>needs</w:t>
            </w:r>
            <w:r w:rsidRPr="005F19CC">
              <w:t xml:space="preserve"> to be authenticated before establishment.</w:t>
            </w:r>
          </w:p>
          <w:p w14:paraId="335EC018" w14:textId="77777777" w:rsidR="007B2AE6" w:rsidRPr="005F19CC" w:rsidRDefault="007B2AE6" w:rsidP="008B4B69">
            <w:pPr>
              <w:pStyle w:val="TableText"/>
              <w:numPr>
                <w:ilvl w:val="3"/>
                <w:numId w:val="136"/>
              </w:numPr>
              <w:ind w:left="318" w:hanging="318"/>
            </w:pPr>
            <w:r w:rsidRPr="005F19CC">
              <w:t xml:space="preserve">Unified authentication methods </w:t>
            </w:r>
            <w:proofErr w:type="gramStart"/>
            <w:r w:rsidRPr="005F19CC">
              <w:t>have to</w:t>
            </w:r>
            <w:proofErr w:type="gramEnd"/>
            <w:r w:rsidRPr="005F19CC">
              <w:t xml:space="preserve"> be used.</w:t>
            </w:r>
          </w:p>
          <w:p w14:paraId="54FC273E" w14:textId="77777777" w:rsidR="007B2AE6" w:rsidRPr="005F19CC" w:rsidRDefault="007B2AE6" w:rsidP="008B4B69">
            <w:pPr>
              <w:pStyle w:val="TableText"/>
              <w:numPr>
                <w:ilvl w:val="3"/>
                <w:numId w:val="136"/>
              </w:numPr>
              <w:ind w:left="318" w:hanging="318"/>
            </w:pPr>
            <w:r w:rsidRPr="005F19CC">
              <w:t xml:space="preserve">Secure protocols or secure APIs </w:t>
            </w:r>
            <w:proofErr w:type="gramStart"/>
            <w:r w:rsidRPr="005F19CC">
              <w:t>have to</w:t>
            </w:r>
            <w:proofErr w:type="gramEnd"/>
            <w:r w:rsidRPr="005F19CC">
              <w:t xml:space="preserve"> be used for all kinds of external critical intercommunication.</w:t>
            </w:r>
          </w:p>
          <w:p w14:paraId="687A5D26" w14:textId="77777777" w:rsidR="007B2AE6" w:rsidRPr="005F19CC" w:rsidRDefault="007B2AE6" w:rsidP="008B4B69">
            <w:pPr>
              <w:pStyle w:val="TableText"/>
              <w:numPr>
                <w:ilvl w:val="3"/>
                <w:numId w:val="136"/>
              </w:numPr>
              <w:ind w:left="318" w:hanging="318"/>
            </w:pPr>
            <w:r w:rsidRPr="005F19CC">
              <w:t>Unified authentication methods should be used.</w:t>
            </w:r>
          </w:p>
        </w:tc>
      </w:tr>
      <w:tr w:rsidR="007B2AE6" w:rsidRPr="005F19CC" w14:paraId="0E7B74C0" w14:textId="77777777" w:rsidTr="00B4463E">
        <w:tc>
          <w:tcPr>
            <w:tcW w:w="1280" w:type="dxa"/>
          </w:tcPr>
          <w:p w14:paraId="7473A1C6" w14:textId="77777777" w:rsidR="007B2AE6" w:rsidRPr="005F19CC" w:rsidRDefault="007B2AE6" w:rsidP="00B4463E">
            <w:pPr>
              <w:pStyle w:val="TableText"/>
              <w:rPr>
                <w:szCs w:val="20"/>
              </w:rPr>
            </w:pPr>
            <w:r w:rsidRPr="005F19CC">
              <w:rPr>
                <w:szCs w:val="20"/>
              </w:rPr>
              <w:t>ARCH-007</w:t>
            </w:r>
          </w:p>
        </w:tc>
        <w:tc>
          <w:tcPr>
            <w:tcW w:w="3818" w:type="dxa"/>
          </w:tcPr>
          <w:p w14:paraId="131215BB" w14:textId="77777777" w:rsidR="007B2AE6" w:rsidRPr="005F19CC" w:rsidRDefault="007B2AE6" w:rsidP="00B4463E">
            <w:pPr>
              <w:pStyle w:val="TableText"/>
              <w:rPr>
                <w:b/>
              </w:rPr>
            </w:pPr>
            <w:r w:rsidRPr="005F19CC">
              <w:rPr>
                <w:b/>
              </w:rPr>
              <w:t xml:space="preserve">Apply adequate security measures to Edge computing areas/datacentres </w:t>
            </w:r>
            <w:r w:rsidRPr="005F19CC">
              <w:rPr>
                <w:bCs/>
              </w:rPr>
              <w:t>to ensure secure handling of information, including traffic separation.</w:t>
            </w:r>
          </w:p>
        </w:tc>
        <w:tc>
          <w:tcPr>
            <w:tcW w:w="3941" w:type="dxa"/>
          </w:tcPr>
          <w:p w14:paraId="37D85085" w14:textId="77777777" w:rsidR="007B2AE6" w:rsidRPr="005F19CC" w:rsidRDefault="007B2AE6" w:rsidP="008B4B69">
            <w:pPr>
              <w:pStyle w:val="TableText"/>
              <w:numPr>
                <w:ilvl w:val="3"/>
                <w:numId w:val="137"/>
              </w:numPr>
              <w:ind w:left="318" w:hanging="318"/>
            </w:pPr>
            <w:r w:rsidRPr="005F19CC">
              <w:t xml:space="preserve">Use appropriate measures to protect the edge datacentre like: Define Security groups, ACLs, or use virtual firewalls to isolate virtual networks. </w:t>
            </w:r>
          </w:p>
          <w:p w14:paraId="0095D0E4" w14:textId="77777777" w:rsidR="007B2AE6" w:rsidRPr="005F19CC" w:rsidRDefault="007B2AE6" w:rsidP="008B4B69">
            <w:pPr>
              <w:pStyle w:val="TableText"/>
              <w:numPr>
                <w:ilvl w:val="3"/>
                <w:numId w:val="137"/>
              </w:numPr>
              <w:ind w:left="318" w:hanging="318"/>
            </w:pPr>
            <w:r w:rsidRPr="005F19CC">
              <w:t xml:space="preserve">The platform </w:t>
            </w:r>
            <w:proofErr w:type="gramStart"/>
            <w:r w:rsidRPr="005F19CC">
              <w:t>has to</w:t>
            </w:r>
            <w:proofErr w:type="gramEnd"/>
            <w:r w:rsidRPr="005F19CC">
              <w:t xml:space="preserve"> monitor the processing of the virtual resources in real time, detect malicious behaviours, and raise and isolate alarms in a timely manner.</w:t>
            </w:r>
          </w:p>
        </w:tc>
      </w:tr>
      <w:tr w:rsidR="007B2AE6" w:rsidRPr="005F19CC" w14:paraId="367B9654" w14:textId="77777777" w:rsidTr="00B4463E">
        <w:tc>
          <w:tcPr>
            <w:tcW w:w="1280" w:type="dxa"/>
          </w:tcPr>
          <w:p w14:paraId="313AACE3" w14:textId="77777777" w:rsidR="007B2AE6" w:rsidRPr="005F19CC" w:rsidRDefault="007B2AE6" w:rsidP="00B4463E">
            <w:pPr>
              <w:pStyle w:val="TableText"/>
              <w:rPr>
                <w:szCs w:val="20"/>
              </w:rPr>
            </w:pPr>
            <w:r w:rsidRPr="005F19CC">
              <w:rPr>
                <w:szCs w:val="20"/>
              </w:rPr>
              <w:t>ARCH-008</w:t>
            </w:r>
          </w:p>
        </w:tc>
        <w:tc>
          <w:tcPr>
            <w:tcW w:w="3818" w:type="dxa"/>
          </w:tcPr>
          <w:p w14:paraId="33075C37" w14:textId="77777777" w:rsidR="007B2AE6" w:rsidRPr="005F19CC" w:rsidRDefault="007B2AE6" w:rsidP="00B4463E">
            <w:pPr>
              <w:pStyle w:val="TableText"/>
              <w:rPr>
                <w:b/>
              </w:rPr>
            </w:pPr>
            <w:r w:rsidRPr="005F19CC">
              <w:rPr>
                <w:b/>
              </w:rPr>
              <w:t xml:space="preserve">Protect the User Plane and ensure the integrity of the Data Streams </w:t>
            </w:r>
            <w:r w:rsidRPr="005F19CC">
              <w:rPr>
                <w:bCs/>
              </w:rPr>
              <w:t>by applying E2E Data Security measures.</w:t>
            </w:r>
          </w:p>
        </w:tc>
        <w:tc>
          <w:tcPr>
            <w:tcW w:w="3941" w:type="dxa"/>
          </w:tcPr>
          <w:p w14:paraId="3C6980B6" w14:textId="5D62D44B" w:rsidR="007B2AE6" w:rsidRPr="005F19CC" w:rsidRDefault="007B2AE6" w:rsidP="008B4B69">
            <w:pPr>
              <w:pStyle w:val="TableText"/>
              <w:numPr>
                <w:ilvl w:val="3"/>
                <w:numId w:val="140"/>
              </w:numPr>
              <w:ind w:left="318" w:hanging="318"/>
            </w:pPr>
            <w:r w:rsidRPr="005F19CC">
              <w:t xml:space="preserve">Confidentiality and integrity protection of external data streams, in the same manner as for anti-replay protection for related interactive data streams to prevent a man in the middle </w:t>
            </w:r>
            <w:r w:rsidR="008E33AB" w:rsidRPr="005F19CC">
              <w:t xml:space="preserve">attack, </w:t>
            </w:r>
            <w:proofErr w:type="gramStart"/>
            <w:r w:rsidR="008E33AB" w:rsidRPr="005F19CC">
              <w:t>has</w:t>
            </w:r>
            <w:r w:rsidRPr="005F19CC">
              <w:t xml:space="preserve"> to</w:t>
            </w:r>
            <w:proofErr w:type="gramEnd"/>
            <w:r w:rsidRPr="005F19CC">
              <w:t xml:space="preserve"> be implemented.</w:t>
            </w:r>
          </w:p>
        </w:tc>
      </w:tr>
      <w:tr w:rsidR="007B2AE6" w:rsidRPr="005F19CC" w14:paraId="6016371D" w14:textId="77777777" w:rsidTr="00B4463E">
        <w:tc>
          <w:tcPr>
            <w:tcW w:w="1280" w:type="dxa"/>
          </w:tcPr>
          <w:p w14:paraId="3E42EC55" w14:textId="77777777" w:rsidR="007B2AE6" w:rsidRPr="005F19CC" w:rsidRDefault="007B2AE6" w:rsidP="00B4463E">
            <w:pPr>
              <w:pStyle w:val="TableText"/>
              <w:rPr>
                <w:szCs w:val="20"/>
              </w:rPr>
            </w:pPr>
            <w:r w:rsidRPr="005F19CC">
              <w:rPr>
                <w:szCs w:val="20"/>
              </w:rPr>
              <w:t>ARCH-009</w:t>
            </w:r>
          </w:p>
        </w:tc>
        <w:tc>
          <w:tcPr>
            <w:tcW w:w="3818" w:type="dxa"/>
          </w:tcPr>
          <w:p w14:paraId="28714E39" w14:textId="77777777" w:rsidR="007B2AE6" w:rsidRPr="005F19CC" w:rsidRDefault="007B2AE6" w:rsidP="00B4463E">
            <w:pPr>
              <w:pStyle w:val="TableText"/>
              <w:rPr>
                <w:b/>
              </w:rPr>
            </w:pPr>
            <w:r w:rsidRPr="005F19CC">
              <w:rPr>
                <w:b/>
              </w:rPr>
              <w:t>Cyber Resilient System, Availability Planning and Disaster Recovery.</w:t>
            </w:r>
          </w:p>
        </w:tc>
        <w:tc>
          <w:tcPr>
            <w:tcW w:w="3941" w:type="dxa"/>
          </w:tcPr>
          <w:p w14:paraId="1DD2B647" w14:textId="77777777" w:rsidR="007B2AE6" w:rsidRPr="005F19CC" w:rsidRDefault="007B2AE6" w:rsidP="008B4B69">
            <w:pPr>
              <w:pStyle w:val="TableText"/>
              <w:numPr>
                <w:ilvl w:val="3"/>
                <w:numId w:val="141"/>
              </w:numPr>
              <w:ind w:left="318" w:hanging="318"/>
            </w:pPr>
            <w:r w:rsidRPr="005F19CC">
              <w:t>Network architectural design should include end to end disaster recovery plans aligned with ISO 27031.</w:t>
            </w:r>
          </w:p>
          <w:p w14:paraId="37A785E7" w14:textId="77777777" w:rsidR="007B2AE6" w:rsidRPr="005F19CC" w:rsidRDefault="007B2AE6" w:rsidP="008B4B69">
            <w:pPr>
              <w:pStyle w:val="TableText"/>
              <w:numPr>
                <w:ilvl w:val="3"/>
                <w:numId w:val="141"/>
              </w:numPr>
              <w:ind w:left="318" w:hanging="318"/>
            </w:pPr>
            <w:r w:rsidRPr="005F19CC">
              <w:t>Network architecture should clearly define availability and recovery mechanisms which would satisfy Recovery Point and Time Objectives (RPO/RTO).</w:t>
            </w:r>
          </w:p>
          <w:p w14:paraId="30C8CD07" w14:textId="7EBB059B" w:rsidR="007B2AE6" w:rsidRPr="005F19CC" w:rsidRDefault="007B2AE6" w:rsidP="008B4B69">
            <w:pPr>
              <w:pStyle w:val="TableText"/>
              <w:numPr>
                <w:ilvl w:val="3"/>
                <w:numId w:val="141"/>
              </w:numPr>
              <w:ind w:left="318" w:hanging="318"/>
            </w:pPr>
            <w:r w:rsidRPr="005F19CC">
              <w:t xml:space="preserve">Network architecture design should incorporate availability planning with clearly defined availability KPIs e.g. MTTR, MTBF, MTTF </w:t>
            </w:r>
            <w:r w:rsidR="008E33AB" w:rsidRPr="005F19CC">
              <w:t>and real</w:t>
            </w:r>
            <w:r w:rsidRPr="005F19CC">
              <w:t>-time availability monitoring.</w:t>
            </w:r>
          </w:p>
          <w:p w14:paraId="226E64C7" w14:textId="77777777" w:rsidR="007B2AE6" w:rsidRPr="005F19CC" w:rsidRDefault="007B2AE6" w:rsidP="008B4B69">
            <w:pPr>
              <w:pStyle w:val="TableText"/>
              <w:numPr>
                <w:ilvl w:val="3"/>
                <w:numId w:val="141"/>
              </w:numPr>
              <w:ind w:left="318" w:hanging="318"/>
            </w:pPr>
            <w:r w:rsidRPr="005F19CC">
              <w:t>MNOs should evaluate based on their risk assessment and resiliency strategy (BCM-015):</w:t>
            </w:r>
          </w:p>
          <w:p w14:paraId="001CFAF7" w14:textId="77777777" w:rsidR="007B2AE6" w:rsidRPr="005F19CC" w:rsidRDefault="007B2AE6" w:rsidP="008B4B69">
            <w:pPr>
              <w:pStyle w:val="TableText"/>
              <w:numPr>
                <w:ilvl w:val="0"/>
                <w:numId w:val="142"/>
              </w:numPr>
              <w:ind w:left="744" w:hanging="318"/>
            </w:pPr>
            <w:r w:rsidRPr="005F19CC">
              <w:t xml:space="preserve">Which of the 14 NIST SP 800-160 vol.2 Cyber Resiliency </w:t>
            </w:r>
            <w:r w:rsidRPr="005F19CC">
              <w:lastRenderedPageBreak/>
              <w:t>Techniques should be incorporated into the network architectural (Adaptive Response, Analytic Monitoring, Contextual Awareness, Coordinated Protection, Deception, Diversity, Dynamic Positioning, Non-Persistence, Privilege Restriction, Realignment, Redundancy, Segmentation, Substantiated Integrity and Unpredictability)</w:t>
            </w:r>
          </w:p>
          <w:p w14:paraId="72D492F2" w14:textId="77777777" w:rsidR="007B2AE6" w:rsidRPr="005F19CC" w:rsidRDefault="007B2AE6" w:rsidP="008B4B69">
            <w:pPr>
              <w:pStyle w:val="TableText"/>
              <w:numPr>
                <w:ilvl w:val="0"/>
                <w:numId w:val="142"/>
              </w:numPr>
              <w:ind w:left="744" w:hanging="318"/>
            </w:pPr>
            <w:r w:rsidRPr="005F19CC">
              <w:t>MNOs should carefully consider the minimal set of cyber resiliency Techniques which satisfies the organizations strategic cyber resiliency objectives and adhere to the Keep It Simple security design principle.</w:t>
            </w:r>
          </w:p>
        </w:tc>
      </w:tr>
      <w:tr w:rsidR="007B2AE6" w:rsidRPr="005F19CC" w14:paraId="5DDEC7CB" w14:textId="77777777" w:rsidTr="00B4463E">
        <w:tc>
          <w:tcPr>
            <w:tcW w:w="1280" w:type="dxa"/>
          </w:tcPr>
          <w:p w14:paraId="4F4D3CA9" w14:textId="77777777" w:rsidR="007B2AE6" w:rsidRPr="005F19CC" w:rsidRDefault="007B2AE6" w:rsidP="00B4463E">
            <w:pPr>
              <w:pStyle w:val="TableText"/>
              <w:rPr>
                <w:szCs w:val="20"/>
              </w:rPr>
            </w:pPr>
            <w:r w:rsidRPr="005F19CC">
              <w:rPr>
                <w:szCs w:val="20"/>
              </w:rPr>
              <w:lastRenderedPageBreak/>
              <w:t>ARCH-010</w:t>
            </w:r>
          </w:p>
        </w:tc>
        <w:tc>
          <w:tcPr>
            <w:tcW w:w="3818" w:type="dxa"/>
          </w:tcPr>
          <w:p w14:paraId="611CF32A" w14:textId="0D7CB488" w:rsidR="007B2AE6" w:rsidRPr="005F19CC" w:rsidRDefault="007B2AE6" w:rsidP="00B4463E">
            <w:pPr>
              <w:pStyle w:val="TableText"/>
              <w:rPr>
                <w:bCs/>
              </w:rPr>
            </w:pPr>
            <w:r w:rsidRPr="005F19CC">
              <w:rPr>
                <w:b/>
              </w:rPr>
              <w:t>Protect, Isolate and secure connections to externally hosted services</w:t>
            </w:r>
            <w:r w:rsidRPr="005F19CC">
              <w:rPr>
                <w:bCs/>
              </w:rPr>
              <w:t xml:space="preserve">, specifically services with direct access to the 3GPP network that operate outside the </w:t>
            </w:r>
            <w:r w:rsidR="00DC2952">
              <w:rPr>
                <w:bCs/>
              </w:rPr>
              <w:t>MNO</w:t>
            </w:r>
            <w:r w:rsidRPr="005F19CC">
              <w:rPr>
                <w:bCs/>
              </w:rPr>
              <w:t>’</w:t>
            </w:r>
            <w:r w:rsidR="00AB71FA">
              <w:rPr>
                <w:bCs/>
              </w:rPr>
              <w:t>s</w:t>
            </w:r>
            <w:r w:rsidRPr="005F19CC">
              <w:rPr>
                <w:bCs/>
              </w:rPr>
              <w:t xml:space="preserve"> control e.g. RCS connected to the IMS.</w:t>
            </w:r>
          </w:p>
        </w:tc>
        <w:tc>
          <w:tcPr>
            <w:tcW w:w="3941" w:type="dxa"/>
          </w:tcPr>
          <w:p w14:paraId="2EA96EF2" w14:textId="77777777" w:rsidR="007B2AE6" w:rsidRPr="005F19CC" w:rsidRDefault="007B2AE6" w:rsidP="008B4B69">
            <w:pPr>
              <w:pStyle w:val="TableText"/>
              <w:numPr>
                <w:ilvl w:val="0"/>
                <w:numId w:val="143"/>
              </w:numPr>
              <w:ind w:left="318" w:hanging="318"/>
            </w:pPr>
            <w:r w:rsidRPr="005F19CC">
              <w:t>Establish network layer (IP) isolation which supports integrity, confidentiality and replay protection for hosted services with access to the 3GPP network.</w:t>
            </w:r>
          </w:p>
          <w:p w14:paraId="351207D7" w14:textId="77777777" w:rsidR="007B2AE6" w:rsidRPr="005F19CC" w:rsidRDefault="007B2AE6" w:rsidP="008B4B69">
            <w:pPr>
              <w:pStyle w:val="TableText"/>
              <w:numPr>
                <w:ilvl w:val="0"/>
                <w:numId w:val="143"/>
              </w:numPr>
              <w:ind w:left="318" w:hanging="318"/>
            </w:pPr>
            <w:r w:rsidRPr="005F19CC">
              <w:t xml:space="preserve">Allow only protocols and ports that are </w:t>
            </w:r>
            <w:proofErr w:type="gramStart"/>
            <w:r w:rsidRPr="005F19CC">
              <w:t>actually needed</w:t>
            </w:r>
            <w:proofErr w:type="gramEnd"/>
            <w:r w:rsidRPr="005F19CC">
              <w:t xml:space="preserve"> on the network. Block all other protocols.</w:t>
            </w:r>
          </w:p>
          <w:p w14:paraId="0FC3995A" w14:textId="77777777" w:rsidR="007B2AE6" w:rsidRPr="005F19CC" w:rsidRDefault="007B2AE6" w:rsidP="008B4B69">
            <w:pPr>
              <w:pStyle w:val="TableText"/>
              <w:numPr>
                <w:ilvl w:val="0"/>
                <w:numId w:val="143"/>
              </w:numPr>
              <w:ind w:left="318" w:hanging="318"/>
            </w:pPr>
            <w:r w:rsidRPr="005F19CC">
              <w:t>Implement rate control on ingress traffic originating from hosted services towards the 3GPP system.</w:t>
            </w:r>
          </w:p>
        </w:tc>
      </w:tr>
      <w:tr w:rsidR="007B2AE6" w:rsidRPr="005F19CC" w14:paraId="55E7AFCC" w14:textId="77777777" w:rsidTr="00B4463E">
        <w:tc>
          <w:tcPr>
            <w:tcW w:w="1280" w:type="dxa"/>
          </w:tcPr>
          <w:p w14:paraId="46A39621" w14:textId="77777777" w:rsidR="007B2AE6" w:rsidRPr="005F19CC" w:rsidRDefault="007B2AE6" w:rsidP="00B4463E">
            <w:pPr>
              <w:pStyle w:val="TableText"/>
              <w:rPr>
                <w:szCs w:val="20"/>
              </w:rPr>
            </w:pPr>
            <w:r w:rsidRPr="005F19CC">
              <w:rPr>
                <w:szCs w:val="20"/>
              </w:rPr>
              <w:t>ARCH-011</w:t>
            </w:r>
          </w:p>
        </w:tc>
        <w:tc>
          <w:tcPr>
            <w:tcW w:w="3818" w:type="dxa"/>
          </w:tcPr>
          <w:p w14:paraId="0CC35299" w14:textId="59E8A1B6" w:rsidR="007B2AE6" w:rsidRPr="005F19CC" w:rsidRDefault="007B2AE6" w:rsidP="00B4463E">
            <w:pPr>
              <w:pStyle w:val="TableText"/>
              <w:rPr>
                <w:bCs/>
              </w:rPr>
            </w:pPr>
            <w:r w:rsidRPr="005F19CC">
              <w:rPr>
                <w:b/>
              </w:rPr>
              <w:t xml:space="preserve">Implement Network (IP) Layer and Transport Layer filtering, </w:t>
            </w:r>
            <w:r w:rsidR="008E33AB" w:rsidRPr="005F19CC">
              <w:rPr>
                <w:b/>
              </w:rPr>
              <w:t>mitigate traffic</w:t>
            </w:r>
            <w:r w:rsidRPr="005F19CC">
              <w:rPr>
                <w:b/>
              </w:rPr>
              <w:t xml:space="preserve"> spoofing </w:t>
            </w:r>
            <w:r w:rsidRPr="005F19CC">
              <w:rPr>
                <w:bCs/>
              </w:rPr>
              <w:t xml:space="preserve">specifically at the network edges (IPX/GRX/DN) and ANs (3GPP/non-3GPP) to protect against UEs / Internet endpoints spoofing </w:t>
            </w:r>
            <w:r w:rsidR="00CF4011">
              <w:rPr>
                <w:bCs/>
              </w:rPr>
              <w:t>MNO</w:t>
            </w:r>
            <w:r w:rsidRPr="005F19CC">
              <w:rPr>
                <w:bCs/>
              </w:rPr>
              <w:t>’</w:t>
            </w:r>
            <w:r w:rsidR="00CF4011">
              <w:rPr>
                <w:bCs/>
              </w:rPr>
              <w:t>s</w:t>
            </w:r>
            <w:r w:rsidRPr="005F19CC">
              <w:rPr>
                <w:bCs/>
              </w:rPr>
              <w:t xml:space="preserve"> NEs / resource IPs.</w:t>
            </w:r>
          </w:p>
        </w:tc>
        <w:tc>
          <w:tcPr>
            <w:tcW w:w="3941" w:type="dxa"/>
          </w:tcPr>
          <w:p w14:paraId="3C446C8F" w14:textId="77777777" w:rsidR="007B2AE6" w:rsidRPr="005F19CC" w:rsidRDefault="007B2AE6" w:rsidP="008B4B69">
            <w:pPr>
              <w:pStyle w:val="TableText"/>
              <w:numPr>
                <w:ilvl w:val="0"/>
                <w:numId w:val="144"/>
              </w:numPr>
              <w:ind w:left="318" w:hanging="318"/>
            </w:pPr>
            <w:r w:rsidRPr="005F19CC">
              <w:t>On the network layer, filter traffic at the edge of each network based on source and destination IP addresses.</w:t>
            </w:r>
          </w:p>
          <w:p w14:paraId="28056D89" w14:textId="77777777" w:rsidR="007B2AE6" w:rsidRPr="005F19CC" w:rsidRDefault="007B2AE6" w:rsidP="008B4B69">
            <w:pPr>
              <w:pStyle w:val="TableText"/>
              <w:numPr>
                <w:ilvl w:val="0"/>
                <w:numId w:val="144"/>
              </w:numPr>
              <w:ind w:left="318" w:hanging="318"/>
            </w:pPr>
            <w:r w:rsidRPr="005F19CC">
              <w:t xml:space="preserve">On the transport layer, only specifically allow the application layer protocols that are </w:t>
            </w:r>
            <w:proofErr w:type="gramStart"/>
            <w:r w:rsidRPr="005F19CC">
              <w:t>actually needed</w:t>
            </w:r>
            <w:proofErr w:type="gramEnd"/>
            <w:r w:rsidRPr="005F19CC">
              <w:t xml:space="preserve"> on the network or for </w:t>
            </w:r>
            <w:proofErr w:type="gramStart"/>
            <w:r w:rsidRPr="005F19CC">
              <w:t>particular communication</w:t>
            </w:r>
            <w:proofErr w:type="gramEnd"/>
            <w:r w:rsidRPr="005F19CC">
              <w:t xml:space="preserve"> partners. Filter and block all other protocols.</w:t>
            </w:r>
          </w:p>
          <w:p w14:paraId="7347F476" w14:textId="77777777" w:rsidR="007B2AE6" w:rsidRPr="005F19CC" w:rsidRDefault="007B2AE6" w:rsidP="008B4B69">
            <w:pPr>
              <w:pStyle w:val="TableText"/>
              <w:numPr>
                <w:ilvl w:val="0"/>
                <w:numId w:val="144"/>
              </w:numPr>
              <w:ind w:left="318" w:hanging="318"/>
            </w:pPr>
            <w:r w:rsidRPr="005F19CC">
              <w:t xml:space="preserve">Install a packet filter firewall on the network edge exposed to the internet. </w:t>
            </w:r>
          </w:p>
          <w:p w14:paraId="2A7A4EF3" w14:textId="77777777" w:rsidR="007B2AE6" w:rsidRPr="005F19CC" w:rsidRDefault="007B2AE6" w:rsidP="008B4B69">
            <w:pPr>
              <w:pStyle w:val="TableText"/>
              <w:numPr>
                <w:ilvl w:val="0"/>
                <w:numId w:val="144"/>
              </w:numPr>
              <w:ind w:left="318" w:hanging="318"/>
            </w:pPr>
            <w:r w:rsidRPr="005F19CC">
              <w:t>Install a packet filter on the network edge exposed to the GRX/IPX.</w:t>
            </w:r>
          </w:p>
          <w:p w14:paraId="31339253" w14:textId="77777777" w:rsidR="007B2AE6" w:rsidRPr="005F19CC" w:rsidRDefault="007B2AE6" w:rsidP="008B4B69">
            <w:pPr>
              <w:pStyle w:val="TableText"/>
              <w:numPr>
                <w:ilvl w:val="0"/>
                <w:numId w:val="144"/>
              </w:numPr>
              <w:ind w:left="318" w:hanging="318"/>
            </w:pPr>
            <w:r w:rsidRPr="005F19CC">
              <w:t>Install a packet filter on the network edge exposed to a non-3GPP access.</w:t>
            </w:r>
          </w:p>
          <w:p w14:paraId="22815006" w14:textId="50618802" w:rsidR="007B2AE6" w:rsidRPr="005F19CC" w:rsidRDefault="007B2AE6" w:rsidP="008B4B69">
            <w:pPr>
              <w:pStyle w:val="TableBulletText"/>
              <w:numPr>
                <w:ilvl w:val="0"/>
                <w:numId w:val="144"/>
              </w:numPr>
              <w:ind w:left="318" w:hanging="318"/>
            </w:pPr>
            <w:r w:rsidRPr="005F19CC">
              <w:t xml:space="preserve">Implement IP anti-spoofing, for IP traffic originating from UEs via 3GPP and </w:t>
            </w:r>
            <w:r w:rsidR="008E33AB" w:rsidRPr="005F19CC">
              <w:t>non-3GPP</w:t>
            </w:r>
            <w:r w:rsidRPr="005F19CC">
              <w:t xml:space="preserve"> ANs as well as for </w:t>
            </w:r>
            <w:r w:rsidRPr="005F19CC">
              <w:lastRenderedPageBreak/>
              <w:t xml:space="preserve">traffic originating from IPX/GRX/DN traffic. </w:t>
            </w:r>
          </w:p>
        </w:tc>
      </w:tr>
      <w:tr w:rsidR="007B2AE6" w:rsidRPr="005F19CC" w14:paraId="34C6D793" w14:textId="77777777" w:rsidTr="00B4463E">
        <w:tc>
          <w:tcPr>
            <w:tcW w:w="1280" w:type="dxa"/>
          </w:tcPr>
          <w:p w14:paraId="34501919" w14:textId="77777777" w:rsidR="007B2AE6" w:rsidRPr="005F19CC" w:rsidRDefault="007B2AE6" w:rsidP="00B4463E">
            <w:pPr>
              <w:pStyle w:val="TableText"/>
              <w:rPr>
                <w:szCs w:val="20"/>
              </w:rPr>
            </w:pPr>
            <w:r w:rsidRPr="005F19CC">
              <w:rPr>
                <w:szCs w:val="20"/>
              </w:rPr>
              <w:lastRenderedPageBreak/>
              <w:t>ARCH-012</w:t>
            </w:r>
          </w:p>
        </w:tc>
        <w:tc>
          <w:tcPr>
            <w:tcW w:w="3818" w:type="dxa"/>
          </w:tcPr>
          <w:p w14:paraId="7FDFB4D0" w14:textId="77777777" w:rsidR="007B2AE6" w:rsidRPr="005F19CC" w:rsidRDefault="007B2AE6" w:rsidP="00B4463E">
            <w:pPr>
              <w:pStyle w:val="TableText"/>
              <w:rPr>
                <w:b/>
              </w:rPr>
            </w:pPr>
            <w:r w:rsidRPr="005F19CC">
              <w:rPr>
                <w:b/>
              </w:rPr>
              <w:t>Align the security architecture with domain, service and protocol specific GSMA standards.</w:t>
            </w:r>
          </w:p>
        </w:tc>
        <w:tc>
          <w:tcPr>
            <w:tcW w:w="3941" w:type="dxa"/>
          </w:tcPr>
          <w:p w14:paraId="44287C82" w14:textId="77777777" w:rsidR="007B2AE6" w:rsidRPr="005F19CC" w:rsidRDefault="007B2AE6" w:rsidP="008B4B69">
            <w:pPr>
              <w:pStyle w:val="TableText"/>
              <w:numPr>
                <w:ilvl w:val="0"/>
                <w:numId w:val="145"/>
              </w:numPr>
              <w:ind w:left="318" w:hanging="318"/>
            </w:pPr>
            <w:r w:rsidRPr="005F19CC">
              <w:t>GTP Security – FS.20, FS.37</w:t>
            </w:r>
          </w:p>
          <w:p w14:paraId="603D6543" w14:textId="77777777" w:rsidR="007B2AE6" w:rsidRPr="005F19CC" w:rsidRDefault="007B2AE6" w:rsidP="008B4B69">
            <w:pPr>
              <w:pStyle w:val="TableText"/>
              <w:numPr>
                <w:ilvl w:val="0"/>
                <w:numId w:val="145"/>
              </w:numPr>
              <w:ind w:left="318" w:hanging="318"/>
            </w:pPr>
            <w:r w:rsidRPr="005F19CC">
              <w:t>SIP Security – FS.38</w:t>
            </w:r>
          </w:p>
          <w:p w14:paraId="2E62939B" w14:textId="77777777" w:rsidR="007B2AE6" w:rsidRPr="005F19CC" w:rsidRDefault="007B2AE6" w:rsidP="008B4B69">
            <w:pPr>
              <w:pStyle w:val="TableText"/>
              <w:numPr>
                <w:ilvl w:val="0"/>
                <w:numId w:val="145"/>
              </w:numPr>
              <w:ind w:left="318" w:hanging="318"/>
            </w:pPr>
            <w:r w:rsidRPr="005F19CC">
              <w:t>SMS Security - SG.22, FS.42</w:t>
            </w:r>
          </w:p>
          <w:p w14:paraId="16C57A1A" w14:textId="77777777" w:rsidR="007B2AE6" w:rsidRPr="005F19CC" w:rsidRDefault="007B2AE6" w:rsidP="008B4B69">
            <w:pPr>
              <w:pStyle w:val="TableText"/>
              <w:numPr>
                <w:ilvl w:val="0"/>
                <w:numId w:val="145"/>
              </w:numPr>
              <w:ind w:left="318" w:hanging="318"/>
            </w:pPr>
            <w:r w:rsidRPr="005F19CC">
              <w:t>RCS Security – FS.41</w:t>
            </w:r>
          </w:p>
          <w:p w14:paraId="30E9F44A" w14:textId="77777777" w:rsidR="007B2AE6" w:rsidRPr="005F19CC" w:rsidRDefault="007B2AE6" w:rsidP="008B4B69">
            <w:pPr>
              <w:pStyle w:val="TableText"/>
              <w:numPr>
                <w:ilvl w:val="0"/>
                <w:numId w:val="145"/>
              </w:numPr>
              <w:ind w:left="318" w:hanging="318"/>
            </w:pPr>
            <w:r w:rsidRPr="005F19CC">
              <w:t>VoLTE Security – FS.22</w:t>
            </w:r>
          </w:p>
          <w:p w14:paraId="1A4D813E" w14:textId="77777777" w:rsidR="007B2AE6" w:rsidRPr="005F19CC" w:rsidRDefault="007B2AE6" w:rsidP="008B4B69">
            <w:pPr>
              <w:pStyle w:val="TableText"/>
              <w:numPr>
                <w:ilvl w:val="0"/>
                <w:numId w:val="145"/>
              </w:numPr>
              <w:ind w:left="318" w:hanging="318"/>
            </w:pPr>
            <w:r w:rsidRPr="005F19CC">
              <w:t>NFV Security – FS.33</w:t>
            </w:r>
          </w:p>
          <w:p w14:paraId="2A63F081" w14:textId="77777777" w:rsidR="007B2AE6" w:rsidRPr="005F19CC" w:rsidRDefault="007B2AE6" w:rsidP="008B4B69">
            <w:pPr>
              <w:pStyle w:val="TableText"/>
              <w:numPr>
                <w:ilvl w:val="0"/>
                <w:numId w:val="145"/>
              </w:numPr>
              <w:ind w:left="318" w:hanging="318"/>
            </w:pPr>
            <w:r w:rsidRPr="005F19CC">
              <w:t>Algorithms Security - FS.35</w:t>
            </w:r>
          </w:p>
          <w:p w14:paraId="570E5B8E" w14:textId="77777777" w:rsidR="007B2AE6" w:rsidRPr="005F19CC" w:rsidRDefault="007B2AE6" w:rsidP="008B4B69">
            <w:pPr>
              <w:pStyle w:val="TableText"/>
              <w:numPr>
                <w:ilvl w:val="0"/>
                <w:numId w:val="145"/>
              </w:numPr>
              <w:ind w:left="318" w:hanging="318"/>
            </w:pPr>
            <w:r w:rsidRPr="005F19CC">
              <w:t>Interconnect Security</w:t>
            </w:r>
          </w:p>
          <w:p w14:paraId="5CDB367E" w14:textId="77777777" w:rsidR="007B2AE6" w:rsidRPr="005F19CC" w:rsidRDefault="007B2AE6" w:rsidP="008B4B69">
            <w:pPr>
              <w:pStyle w:val="TableText"/>
              <w:numPr>
                <w:ilvl w:val="0"/>
                <w:numId w:val="145"/>
              </w:numPr>
            </w:pPr>
            <w:r w:rsidRPr="005F19CC">
              <w:t>Interconnect Signalling – FS.21</w:t>
            </w:r>
          </w:p>
          <w:p w14:paraId="60C66CCB" w14:textId="7830065B" w:rsidR="007B2AE6" w:rsidRPr="005F19CC" w:rsidRDefault="007B2AE6" w:rsidP="008B4B69">
            <w:pPr>
              <w:pStyle w:val="TableText"/>
              <w:numPr>
                <w:ilvl w:val="0"/>
                <w:numId w:val="145"/>
              </w:numPr>
            </w:pPr>
            <w:r w:rsidRPr="005F19CC">
              <w:t xml:space="preserve">Inter-operator IP Backbone </w:t>
            </w:r>
            <w:r w:rsidR="008E33AB" w:rsidRPr="005F19CC">
              <w:t>Security -</w:t>
            </w:r>
            <w:r w:rsidRPr="005F19CC">
              <w:t xml:space="preserve"> IR. 77</w:t>
            </w:r>
          </w:p>
          <w:p w14:paraId="37488C9A" w14:textId="77777777" w:rsidR="007B2AE6" w:rsidRPr="005F19CC" w:rsidRDefault="007B2AE6" w:rsidP="008B4B69">
            <w:pPr>
              <w:pStyle w:val="TableText"/>
              <w:numPr>
                <w:ilvl w:val="0"/>
                <w:numId w:val="145"/>
              </w:numPr>
            </w:pPr>
            <w:r w:rsidRPr="005F19CC">
              <w:t>Diameter Interconnect Security FS.19</w:t>
            </w:r>
          </w:p>
          <w:p w14:paraId="7546B626" w14:textId="77777777" w:rsidR="007B2AE6" w:rsidRPr="005F19CC" w:rsidRDefault="007B2AE6" w:rsidP="008B4B69">
            <w:pPr>
              <w:pStyle w:val="TableText"/>
              <w:numPr>
                <w:ilvl w:val="0"/>
                <w:numId w:val="145"/>
              </w:numPr>
            </w:pPr>
            <w:r w:rsidRPr="005F19CC">
              <w:t>5G Interconnect Security FS.36</w:t>
            </w:r>
          </w:p>
        </w:tc>
      </w:tr>
      <w:tr w:rsidR="00B9676C" w:rsidRPr="005F19CC" w14:paraId="79AAE7BD" w14:textId="77777777" w:rsidTr="00B4463E">
        <w:tc>
          <w:tcPr>
            <w:tcW w:w="1280" w:type="dxa"/>
          </w:tcPr>
          <w:p w14:paraId="747C9E2E" w14:textId="3F0403DA" w:rsidR="00B9676C" w:rsidRPr="005F19CC" w:rsidRDefault="001D2DCF" w:rsidP="00B4463E">
            <w:pPr>
              <w:pStyle w:val="TableText"/>
              <w:rPr>
                <w:szCs w:val="20"/>
              </w:rPr>
            </w:pPr>
            <w:r>
              <w:rPr>
                <w:szCs w:val="20"/>
              </w:rPr>
              <w:t>ARCH-013</w:t>
            </w:r>
          </w:p>
        </w:tc>
        <w:tc>
          <w:tcPr>
            <w:tcW w:w="3818" w:type="dxa"/>
          </w:tcPr>
          <w:p w14:paraId="6BCD3183" w14:textId="5ED017DC" w:rsidR="00B9676C" w:rsidRPr="00CC04F8" w:rsidRDefault="00CC04F8" w:rsidP="00B4463E">
            <w:pPr>
              <w:pStyle w:val="TableText"/>
              <w:rPr>
                <w:rFonts w:cs="Arial"/>
                <w:b/>
                <w:szCs w:val="20"/>
              </w:rPr>
            </w:pPr>
            <w:r w:rsidRPr="006511AB">
              <w:rPr>
                <w:rFonts w:eastAsia="Calibri" w:cs="Arial"/>
                <w:b/>
                <w:bCs/>
                <w:szCs w:val="20"/>
              </w:rPr>
              <w:t xml:space="preserve">Protect the management </w:t>
            </w:r>
            <w:r w:rsidR="006511AB">
              <w:rPr>
                <w:rFonts w:eastAsia="Calibri" w:cs="Arial"/>
                <w:b/>
                <w:bCs/>
                <w:szCs w:val="20"/>
              </w:rPr>
              <w:t>p</w:t>
            </w:r>
            <w:r w:rsidRPr="006511AB">
              <w:rPr>
                <w:rFonts w:eastAsia="Calibri" w:cs="Arial"/>
                <w:b/>
                <w:bCs/>
                <w:szCs w:val="20"/>
              </w:rPr>
              <w:t>lane and ensure the integrit</w:t>
            </w:r>
            <w:r w:rsidR="006511AB">
              <w:rPr>
                <w:rFonts w:eastAsia="Calibri" w:cs="Arial"/>
                <w:b/>
                <w:bCs/>
                <w:szCs w:val="20"/>
              </w:rPr>
              <w:t>y</w:t>
            </w:r>
            <w:r w:rsidRPr="006511AB">
              <w:rPr>
                <w:rFonts w:eastAsia="Calibri" w:cs="Arial"/>
                <w:b/>
                <w:bCs/>
                <w:szCs w:val="20"/>
              </w:rPr>
              <w:t xml:space="preserve"> of the Data </w:t>
            </w:r>
            <w:r w:rsidRPr="006511AB">
              <w:rPr>
                <w:rFonts w:eastAsia="Calibri" w:cs="Arial"/>
                <w:szCs w:val="20"/>
              </w:rPr>
              <w:t>Streams by applying E2E Data Security measures</w:t>
            </w:r>
            <w:r w:rsidRPr="006511AB">
              <w:rPr>
                <w:rFonts w:cs="Arial"/>
                <w:szCs w:val="20"/>
              </w:rPr>
              <w:t>.</w:t>
            </w:r>
          </w:p>
        </w:tc>
        <w:tc>
          <w:tcPr>
            <w:tcW w:w="3941" w:type="dxa"/>
          </w:tcPr>
          <w:p w14:paraId="685466B3" w14:textId="287226F4" w:rsidR="007A7663" w:rsidRPr="006217CE" w:rsidRDefault="007A7663" w:rsidP="008B4B69">
            <w:pPr>
              <w:pStyle w:val="ListNumber"/>
              <w:numPr>
                <w:ilvl w:val="0"/>
                <w:numId w:val="170"/>
              </w:numPr>
              <w:rPr>
                <w:sz w:val="20"/>
              </w:rPr>
            </w:pPr>
            <w:r w:rsidRPr="006217CE">
              <w:rPr>
                <w:sz w:val="20"/>
              </w:rPr>
              <w:t>Ensure the management plane is separated from both the data plane and the signalling/control plane.</w:t>
            </w:r>
          </w:p>
          <w:p w14:paraId="39F15086" w14:textId="2498A5D9" w:rsidR="00B9676C" w:rsidRPr="005F19CC" w:rsidRDefault="007A7663" w:rsidP="008B4B69">
            <w:pPr>
              <w:pStyle w:val="ListNumber"/>
              <w:numPr>
                <w:ilvl w:val="0"/>
                <w:numId w:val="170"/>
              </w:numPr>
            </w:pPr>
            <w:r w:rsidRPr="006217CE">
              <w:rPr>
                <w:sz w:val="20"/>
              </w:rPr>
              <w:t>Support Remote Access only from the OAM platform: The OAM interfaces of two network elements cannot talk to each other directly to prevent lateral movements through the OAM network.</w:t>
            </w:r>
          </w:p>
        </w:tc>
      </w:tr>
    </w:tbl>
    <w:p w14:paraId="4B490156" w14:textId="77777777" w:rsidR="007B2AE6" w:rsidRPr="005F19CC" w:rsidRDefault="007B2AE6" w:rsidP="007B2AE6">
      <w:pPr>
        <w:pStyle w:val="Heading3"/>
        <w:tabs>
          <w:tab w:val="clear" w:pos="851"/>
        </w:tabs>
      </w:pPr>
      <w:bookmarkStart w:id="180" w:name="_Ref190335413"/>
      <w:bookmarkStart w:id="181" w:name="_Toc212732574"/>
      <w:r w:rsidRPr="005F19CC">
        <w:t>Network Infrastructure Controls</w:t>
      </w:r>
      <w:bookmarkEnd w:id="180"/>
      <w:bookmarkEnd w:id="181"/>
    </w:p>
    <w:p w14:paraId="4AC51F67" w14:textId="77777777" w:rsidR="007B2AE6" w:rsidRPr="005F19CC" w:rsidRDefault="007B2AE6" w:rsidP="007B2AE6">
      <w:pPr>
        <w:pStyle w:val="NormalParagraph"/>
      </w:pPr>
      <w:r w:rsidRPr="005F19CC">
        <w:rPr>
          <w:lang w:eastAsia="en-US" w:bidi="bn-BD"/>
        </w:rPr>
        <w:t xml:space="preserve">These controls are </w:t>
      </w:r>
      <w:r w:rsidRPr="005F19CC">
        <w:t>likely to be understood and managed by the network service architecture/engineering team.</w:t>
      </w:r>
    </w:p>
    <w:p w14:paraId="0752801F" w14:textId="77777777" w:rsidR="007B2AE6" w:rsidRPr="005F19CC" w:rsidRDefault="007B2AE6" w:rsidP="007B2AE6">
      <w:pPr>
        <w:pStyle w:val="Heading4"/>
        <w:tabs>
          <w:tab w:val="clear" w:pos="1077"/>
        </w:tabs>
        <w:ind w:left="1134"/>
      </w:pPr>
      <w:bookmarkStart w:id="182" w:name="_Hlk84335682"/>
      <w:r w:rsidRPr="005F19CC">
        <w:t>Security Network Function Virtualisation Infrastructure (NFVI) Controls</w:t>
      </w:r>
    </w:p>
    <w:bookmarkEnd w:id="182"/>
    <w:p w14:paraId="0309E69A" w14:textId="77777777" w:rsidR="007B2AE6" w:rsidRPr="005F19CC" w:rsidRDefault="007B2AE6" w:rsidP="007B2AE6">
      <w:pPr>
        <w:pStyle w:val="NormalParagraph"/>
        <w:rPr>
          <w:lang w:eastAsia="en-US" w:bidi="bn-BD"/>
        </w:rPr>
      </w:pPr>
      <w:r w:rsidRPr="005F19CC">
        <w:rPr>
          <w:lang w:eastAsia="en-US" w:bidi="bn-BD"/>
        </w:rPr>
        <w:t>These controls are likely to be understood and managed by the Data Centre Infrastructure management teams.</w:t>
      </w:r>
    </w:p>
    <w:p w14:paraId="2DE06468" w14:textId="77777777" w:rsidR="007B2AE6" w:rsidRPr="005F19CC" w:rsidRDefault="007B2AE6" w:rsidP="007B2AE6">
      <w:pPr>
        <w:pStyle w:val="NormalParagraph"/>
        <w:rPr>
          <w:lang w:eastAsia="en-US" w:bidi="bn-BD"/>
        </w:rPr>
      </w:pPr>
      <w:r w:rsidRPr="005F19CC">
        <w:rPr>
          <w:lang w:eastAsia="en-US" w:bidi="bn-BD"/>
        </w:rPr>
        <w:t>Given the complexity of the Network Function Virtualisation Infrastructure, a layered approach is proposed to address each of the following logical layers of the NFVI in turn:</w:t>
      </w:r>
    </w:p>
    <w:p w14:paraId="1478C80C" w14:textId="1ECD9214" w:rsidR="007B2AE6" w:rsidRPr="005F19CC" w:rsidRDefault="007B2AE6" w:rsidP="00DE4E5D">
      <w:pPr>
        <w:pStyle w:val="ListBullet1"/>
      </w:pPr>
      <w:r w:rsidRPr="005F19CC">
        <w:t xml:space="preserve">Virtualisation </w:t>
      </w:r>
      <w:proofErr w:type="gramStart"/>
      <w:r w:rsidR="008E33AB" w:rsidRPr="005F19CC">
        <w:t>Controls</w:t>
      </w:r>
      <w:r w:rsidR="00D63DD0">
        <w:t>;</w:t>
      </w:r>
      <w:proofErr w:type="gramEnd"/>
    </w:p>
    <w:p w14:paraId="789F2BCE" w14:textId="262FDA0F" w:rsidR="007B2AE6" w:rsidRPr="005F19CC" w:rsidRDefault="007B2AE6" w:rsidP="00DE4E5D">
      <w:pPr>
        <w:pStyle w:val="ListBullet1"/>
      </w:pPr>
      <w:r w:rsidRPr="005F19CC">
        <w:t xml:space="preserve">Network </w:t>
      </w:r>
      <w:proofErr w:type="gramStart"/>
      <w:r w:rsidR="008E33AB" w:rsidRPr="005F19CC">
        <w:t>Controls</w:t>
      </w:r>
      <w:r w:rsidR="00D63DD0">
        <w:t>;</w:t>
      </w:r>
      <w:proofErr w:type="gramEnd"/>
    </w:p>
    <w:p w14:paraId="0D606790" w14:textId="218C360B" w:rsidR="007B2AE6" w:rsidRPr="005F19CC" w:rsidRDefault="007B2AE6" w:rsidP="00DE4E5D">
      <w:pPr>
        <w:pStyle w:val="ListBullet1"/>
      </w:pPr>
      <w:r w:rsidRPr="005F19CC">
        <w:t xml:space="preserve">Storage </w:t>
      </w:r>
      <w:proofErr w:type="gramStart"/>
      <w:r w:rsidR="008E33AB" w:rsidRPr="005F19CC">
        <w:t>Controls</w:t>
      </w:r>
      <w:r w:rsidR="00D63DD0">
        <w:t>;</w:t>
      </w:r>
      <w:proofErr w:type="gramEnd"/>
    </w:p>
    <w:p w14:paraId="4671BE2D" w14:textId="359C6D56" w:rsidR="007B2AE6" w:rsidRPr="005F19CC" w:rsidRDefault="007B2AE6" w:rsidP="00DE4E5D">
      <w:pPr>
        <w:pStyle w:val="ListBullet1"/>
      </w:pPr>
      <w:r w:rsidRPr="005F19CC">
        <w:t xml:space="preserve">Management </w:t>
      </w:r>
      <w:proofErr w:type="gramStart"/>
      <w:r w:rsidRPr="005F19CC">
        <w:t>Controls</w:t>
      </w:r>
      <w:r w:rsidR="00D63DD0">
        <w:t>;</w:t>
      </w:r>
      <w:proofErr w:type="gramEnd"/>
    </w:p>
    <w:p w14:paraId="1499AD66" w14:textId="4D1B52C9" w:rsidR="007B2AE6" w:rsidRPr="005F19CC" w:rsidRDefault="007B2AE6" w:rsidP="00DE4E5D">
      <w:pPr>
        <w:pStyle w:val="ListBullet1"/>
      </w:pPr>
      <w:r w:rsidRPr="005F19CC">
        <w:t>Container Controls</w:t>
      </w:r>
      <w:r w:rsidR="00D63DD0">
        <w:t>.</w:t>
      </w:r>
    </w:p>
    <w:p w14:paraId="669DEEDB" w14:textId="77777777" w:rsidR="007B2AE6" w:rsidRPr="005F19CC" w:rsidRDefault="007B2AE6" w:rsidP="007B2AE6">
      <w:pPr>
        <w:pStyle w:val="Heading5"/>
        <w:rPr>
          <w:lang w:val="en-GB"/>
        </w:rPr>
      </w:pPr>
      <w:bookmarkStart w:id="183" w:name="_Ref190335493"/>
      <w:r w:rsidRPr="005F19CC">
        <w:rPr>
          <w:lang w:val="en-GB"/>
        </w:rPr>
        <w:t>Virtualisation Controls</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5D75B599"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53E1285D"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7FD66BB2"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5FEE8BCA" w14:textId="77777777" w:rsidR="007B2AE6" w:rsidRPr="005F19CC" w:rsidRDefault="007B2AE6" w:rsidP="00B4463E">
            <w:pPr>
              <w:pStyle w:val="TableHeader"/>
              <w:ind w:left="306" w:hanging="306"/>
              <w:rPr>
                <w:lang w:val="en-GB"/>
              </w:rPr>
            </w:pPr>
            <w:r w:rsidRPr="005F19CC">
              <w:rPr>
                <w:lang w:val="en-GB"/>
              </w:rPr>
              <w:t>Solution Description</w:t>
            </w:r>
          </w:p>
        </w:tc>
      </w:tr>
      <w:tr w:rsidR="007B2AE6" w:rsidRPr="005F19CC" w14:paraId="0292A2D7" w14:textId="77777777" w:rsidTr="00B4463E">
        <w:tc>
          <w:tcPr>
            <w:tcW w:w="1280" w:type="dxa"/>
          </w:tcPr>
          <w:p w14:paraId="07C49A08" w14:textId="77777777" w:rsidR="007B2AE6" w:rsidRPr="005F19CC" w:rsidRDefault="007B2AE6" w:rsidP="00B4463E">
            <w:pPr>
              <w:pStyle w:val="TableText"/>
              <w:rPr>
                <w:szCs w:val="20"/>
              </w:rPr>
            </w:pPr>
            <w:r w:rsidRPr="005F19CC">
              <w:rPr>
                <w:szCs w:val="20"/>
              </w:rPr>
              <w:t>NFVI-VS-001</w:t>
            </w:r>
          </w:p>
        </w:tc>
        <w:tc>
          <w:tcPr>
            <w:tcW w:w="3546" w:type="dxa"/>
          </w:tcPr>
          <w:p w14:paraId="1C55EA84" w14:textId="77777777" w:rsidR="007B2AE6" w:rsidRPr="005F19CC" w:rsidRDefault="007B2AE6" w:rsidP="00B4463E">
            <w:pPr>
              <w:pStyle w:val="TableText"/>
              <w:rPr>
                <w:b/>
              </w:rPr>
            </w:pPr>
            <w:r w:rsidRPr="005F19CC">
              <w:rPr>
                <w:b/>
              </w:rPr>
              <w:t xml:space="preserve">Maintain the security posture of the Host (OS) Operating Systems, </w:t>
            </w:r>
            <w:r w:rsidRPr="005F19CC">
              <w:t xml:space="preserve">running within VMs deployed on the </w:t>
            </w:r>
            <w:r w:rsidRPr="005F19CC">
              <w:lastRenderedPageBreak/>
              <w:t>NFV Infrastructure to prevent penetration from unauthorised sources and hijacking by rogue VMs (Virtual Machines).</w:t>
            </w:r>
          </w:p>
        </w:tc>
        <w:tc>
          <w:tcPr>
            <w:tcW w:w="4190" w:type="dxa"/>
          </w:tcPr>
          <w:p w14:paraId="271299FA" w14:textId="05A20EF8" w:rsidR="007B2AE6" w:rsidRPr="005F19CC" w:rsidRDefault="007B2AE6" w:rsidP="008B4B69">
            <w:pPr>
              <w:pStyle w:val="TableText"/>
              <w:numPr>
                <w:ilvl w:val="0"/>
                <w:numId w:val="68"/>
              </w:numPr>
              <w:ind w:left="306" w:hanging="306"/>
            </w:pPr>
            <w:r w:rsidRPr="005F19CC">
              <w:lastRenderedPageBreak/>
              <w:t xml:space="preserve">Configure OS, disabling insecure services, such as Telnet, rlogin, TFTP, </w:t>
            </w:r>
            <w:r w:rsidR="0039784B" w:rsidRPr="005F19CC">
              <w:lastRenderedPageBreak/>
              <w:t xml:space="preserve">etc. </w:t>
            </w:r>
            <w:r w:rsidRPr="005F19CC">
              <w:t>and enable secure transmission protocols, such as HTTPS, SSH, SFTP.</w:t>
            </w:r>
          </w:p>
          <w:p w14:paraId="0FA9E55D" w14:textId="77777777" w:rsidR="007B2AE6" w:rsidRPr="005F19CC" w:rsidRDefault="007B2AE6" w:rsidP="008B4B69">
            <w:pPr>
              <w:pStyle w:val="TableText"/>
              <w:numPr>
                <w:ilvl w:val="0"/>
                <w:numId w:val="68"/>
              </w:numPr>
              <w:ind w:left="306" w:hanging="306"/>
            </w:pPr>
            <w:r w:rsidRPr="005F19CC">
              <w:t>Remove all optional operating system components that are not required by the virtual machine functionality.</w:t>
            </w:r>
          </w:p>
          <w:p w14:paraId="03D0D696" w14:textId="4427B3BA" w:rsidR="007B2AE6" w:rsidRPr="005F19CC" w:rsidRDefault="007B2AE6" w:rsidP="008B4B69">
            <w:pPr>
              <w:pStyle w:val="TableText"/>
              <w:numPr>
                <w:ilvl w:val="0"/>
                <w:numId w:val="68"/>
              </w:numPr>
              <w:ind w:left="306" w:hanging="306"/>
            </w:pPr>
            <w:r w:rsidRPr="005F19CC">
              <w:t>Maintain and audit least privilege file directory permissions.</w:t>
            </w:r>
            <w:r>
              <w:t xml:space="preserve"> </w:t>
            </w:r>
            <w:r w:rsidRPr="005F19CC">
              <w:t>Configure, update and enforce read, write, execute and role-based permissions.</w:t>
            </w:r>
          </w:p>
          <w:p w14:paraId="7DC4FC00" w14:textId="77777777" w:rsidR="007B2AE6" w:rsidRPr="005F19CC" w:rsidRDefault="007B2AE6" w:rsidP="008B4B69">
            <w:pPr>
              <w:pStyle w:val="TableText"/>
              <w:numPr>
                <w:ilvl w:val="0"/>
                <w:numId w:val="68"/>
              </w:numPr>
              <w:ind w:left="306" w:hanging="306"/>
            </w:pPr>
            <w:r w:rsidRPr="005F19CC">
              <w:t>Delete all unnecessary user accounts and default system accounts, such as guest logins.</w:t>
            </w:r>
          </w:p>
          <w:p w14:paraId="09047F18" w14:textId="77777777" w:rsidR="007B2AE6" w:rsidRPr="005F19CC" w:rsidRDefault="007B2AE6" w:rsidP="008B4B69">
            <w:pPr>
              <w:pStyle w:val="TableText"/>
              <w:numPr>
                <w:ilvl w:val="0"/>
                <w:numId w:val="68"/>
              </w:numPr>
              <w:ind w:left="306" w:hanging="306"/>
            </w:pPr>
            <w:r w:rsidRPr="005F19CC">
              <w:t xml:space="preserve">Implement a patch management policy </w:t>
            </w:r>
            <w:proofErr w:type="gramStart"/>
            <w:r w:rsidRPr="005F19CC">
              <w:t>in order to</w:t>
            </w:r>
            <w:proofErr w:type="gramEnd"/>
            <w:r w:rsidRPr="005F19CC">
              <w:t xml:space="preserve"> ensure OS software is kept up to date.</w:t>
            </w:r>
          </w:p>
          <w:p w14:paraId="0C8C6F33" w14:textId="77777777" w:rsidR="007B2AE6" w:rsidRPr="005F19CC" w:rsidRDefault="007B2AE6" w:rsidP="008B4B69">
            <w:pPr>
              <w:pStyle w:val="TableText"/>
              <w:numPr>
                <w:ilvl w:val="0"/>
                <w:numId w:val="68"/>
              </w:numPr>
              <w:ind w:left="306" w:hanging="306"/>
            </w:pPr>
            <w:r w:rsidRPr="005F19CC">
              <w:t>Install all feature updates and security patches as and when provided by the OS vendor.</w:t>
            </w:r>
          </w:p>
        </w:tc>
      </w:tr>
      <w:tr w:rsidR="007B2AE6" w:rsidRPr="005F19CC" w14:paraId="2C5BD76D" w14:textId="77777777" w:rsidTr="00B4463E">
        <w:tc>
          <w:tcPr>
            <w:tcW w:w="1280" w:type="dxa"/>
          </w:tcPr>
          <w:p w14:paraId="4E7DC522" w14:textId="77777777" w:rsidR="007B2AE6" w:rsidRPr="005F19CC" w:rsidRDefault="007B2AE6" w:rsidP="00B4463E">
            <w:pPr>
              <w:pStyle w:val="TableText"/>
              <w:rPr>
                <w:szCs w:val="20"/>
              </w:rPr>
            </w:pPr>
            <w:r w:rsidRPr="005F19CC">
              <w:rPr>
                <w:szCs w:val="20"/>
              </w:rPr>
              <w:lastRenderedPageBreak/>
              <w:t>NFVI-VS-002</w:t>
            </w:r>
          </w:p>
        </w:tc>
        <w:tc>
          <w:tcPr>
            <w:tcW w:w="3546" w:type="dxa"/>
          </w:tcPr>
          <w:p w14:paraId="4A007794" w14:textId="77777777" w:rsidR="007B2AE6" w:rsidRPr="005F19CC" w:rsidRDefault="007B2AE6" w:rsidP="00B4463E">
            <w:pPr>
              <w:pStyle w:val="TableText"/>
            </w:pPr>
            <w:r w:rsidRPr="005F19CC">
              <w:rPr>
                <w:b/>
              </w:rPr>
              <w:t>Prevent attacks through the deployment of rogue VMs</w:t>
            </w:r>
            <w:r w:rsidRPr="005F19CC">
              <w:t>, which could be used to gain unauthorised access to the NFV Infrastructure and facilitate data leakage.</w:t>
            </w:r>
          </w:p>
          <w:p w14:paraId="0EF84B86" w14:textId="77777777" w:rsidR="007B2AE6" w:rsidRPr="005F19CC" w:rsidRDefault="007B2AE6" w:rsidP="00B4463E">
            <w:pPr>
              <w:pStyle w:val="TableText"/>
            </w:pPr>
          </w:p>
          <w:p w14:paraId="66761697" w14:textId="77777777" w:rsidR="007B2AE6" w:rsidRPr="005F19CC" w:rsidRDefault="007B2AE6" w:rsidP="00B4463E">
            <w:pPr>
              <w:pStyle w:val="TableText"/>
              <w:rPr>
                <w:b/>
              </w:rPr>
            </w:pPr>
            <w:r w:rsidRPr="005F19CC">
              <w:t>CCM3.0 - IVS-02</w:t>
            </w:r>
          </w:p>
        </w:tc>
        <w:tc>
          <w:tcPr>
            <w:tcW w:w="4190" w:type="dxa"/>
          </w:tcPr>
          <w:p w14:paraId="5B4D8090" w14:textId="77777777" w:rsidR="007B2AE6" w:rsidRPr="005F19CC" w:rsidRDefault="007B2AE6" w:rsidP="008B4B69">
            <w:pPr>
              <w:pStyle w:val="TableText"/>
              <w:numPr>
                <w:ilvl w:val="0"/>
                <w:numId w:val="70"/>
              </w:numPr>
              <w:ind w:left="306" w:hanging="306"/>
            </w:pPr>
            <w:proofErr w:type="gramStart"/>
            <w:r w:rsidRPr="005F19CC">
              <w:t>Ensure the integrity of all VM images at all times</w:t>
            </w:r>
            <w:proofErr w:type="gramEnd"/>
            <w:r w:rsidRPr="005F19CC">
              <w:t>.</w:t>
            </w:r>
          </w:p>
          <w:p w14:paraId="4749E8C2" w14:textId="77777777" w:rsidR="007B2AE6" w:rsidRPr="005F19CC" w:rsidRDefault="007B2AE6" w:rsidP="008B4B69">
            <w:pPr>
              <w:pStyle w:val="TableText"/>
              <w:numPr>
                <w:ilvl w:val="0"/>
                <w:numId w:val="70"/>
              </w:numPr>
              <w:ind w:left="306" w:hanging="306"/>
            </w:pPr>
            <w:r w:rsidRPr="005F19CC">
              <w:t xml:space="preserve">Securely store all VM images and snapshots to prevent unauthorised access and tampering. </w:t>
            </w:r>
          </w:p>
          <w:p w14:paraId="79732926" w14:textId="77777777" w:rsidR="007B2AE6" w:rsidRPr="005F19CC" w:rsidRDefault="007B2AE6" w:rsidP="008B4B69">
            <w:pPr>
              <w:pStyle w:val="TableText"/>
              <w:numPr>
                <w:ilvl w:val="0"/>
                <w:numId w:val="70"/>
              </w:numPr>
              <w:ind w:left="306" w:hanging="306"/>
            </w:pPr>
            <w:r w:rsidRPr="005F19CC">
              <w:t xml:space="preserve">Implement access security controls to image repository systems </w:t>
            </w:r>
            <w:proofErr w:type="gramStart"/>
            <w:r w:rsidRPr="005F19CC">
              <w:t>in order to</w:t>
            </w:r>
            <w:proofErr w:type="gramEnd"/>
            <w:r w:rsidRPr="005F19CC">
              <w:t xml:space="preserve"> limit access by unauthorised personnel.</w:t>
            </w:r>
          </w:p>
          <w:p w14:paraId="51FE8C5E" w14:textId="77777777" w:rsidR="007B2AE6" w:rsidRPr="005F19CC" w:rsidRDefault="007B2AE6" w:rsidP="008B4B69">
            <w:pPr>
              <w:pStyle w:val="TableText"/>
              <w:numPr>
                <w:ilvl w:val="0"/>
                <w:numId w:val="70"/>
              </w:numPr>
              <w:ind w:left="306" w:hanging="306"/>
            </w:pPr>
            <w:r w:rsidRPr="005F19CC">
              <w:t>Conduct software malware detection testing to identify malicious code before images are deployed.</w:t>
            </w:r>
          </w:p>
          <w:p w14:paraId="2D5BCBD7" w14:textId="77777777" w:rsidR="007B2AE6" w:rsidRPr="005F19CC" w:rsidRDefault="007B2AE6" w:rsidP="008B4B69">
            <w:pPr>
              <w:pStyle w:val="TableText"/>
              <w:numPr>
                <w:ilvl w:val="0"/>
                <w:numId w:val="70"/>
              </w:numPr>
              <w:ind w:left="306" w:hanging="306"/>
            </w:pPr>
            <w:r w:rsidRPr="005F19CC">
              <w:t>Implement controls that ensure uploading, updating and downloading of VM images are authenticated.</w:t>
            </w:r>
          </w:p>
          <w:p w14:paraId="35A7BAD7" w14:textId="77777777" w:rsidR="007B2AE6" w:rsidRPr="005F19CC" w:rsidRDefault="007B2AE6" w:rsidP="008B4B69">
            <w:pPr>
              <w:pStyle w:val="TableText"/>
              <w:numPr>
                <w:ilvl w:val="0"/>
                <w:numId w:val="70"/>
              </w:numPr>
              <w:ind w:left="306" w:hanging="306"/>
            </w:pPr>
            <w:r w:rsidRPr="005F19CC">
              <w:t xml:space="preserve">Implement integrity verification of VM images </w:t>
            </w:r>
            <w:proofErr w:type="gramStart"/>
            <w:r w:rsidRPr="005F19CC">
              <w:t>through the use of</w:t>
            </w:r>
            <w:proofErr w:type="gramEnd"/>
            <w:r w:rsidRPr="005F19CC">
              <w:t xml:space="preserve"> digital signatures, for example SHA-256, during verification, loading and updating.</w:t>
            </w:r>
          </w:p>
          <w:p w14:paraId="7EB7ABBC" w14:textId="77777777" w:rsidR="007B2AE6" w:rsidRPr="005F19CC" w:rsidRDefault="007B2AE6" w:rsidP="008B4B69">
            <w:pPr>
              <w:pStyle w:val="TableText"/>
              <w:numPr>
                <w:ilvl w:val="0"/>
                <w:numId w:val="70"/>
              </w:numPr>
              <w:ind w:left="306" w:hanging="306"/>
            </w:pPr>
            <w:r w:rsidRPr="005F19CC">
              <w:t>Ensure VM images are encrypted during storage and uploading using industry standard encryption algorithms.</w:t>
            </w:r>
          </w:p>
          <w:p w14:paraId="67443F22" w14:textId="77777777" w:rsidR="007B2AE6" w:rsidRPr="005F19CC" w:rsidRDefault="007B2AE6" w:rsidP="008B4B69">
            <w:pPr>
              <w:pStyle w:val="TableText"/>
              <w:numPr>
                <w:ilvl w:val="0"/>
                <w:numId w:val="70"/>
              </w:numPr>
              <w:ind w:left="306" w:hanging="306"/>
            </w:pPr>
            <w:r w:rsidRPr="005F19CC">
              <w:t xml:space="preserve">Implement policies and mechanisms that ensure all residual data associated with a VM are erased on termination of the VM for both normal and abnormal termination cases </w:t>
            </w:r>
            <w:proofErr w:type="gramStart"/>
            <w:r w:rsidRPr="005F19CC">
              <w:t>in order to</w:t>
            </w:r>
            <w:proofErr w:type="gramEnd"/>
            <w:r w:rsidRPr="005F19CC">
              <w:t xml:space="preserve"> prevent data leakage.</w:t>
            </w:r>
          </w:p>
          <w:p w14:paraId="4036F4A9" w14:textId="0DD364AA" w:rsidR="007B2AE6" w:rsidRPr="00FB4858" w:rsidRDefault="007B2AE6" w:rsidP="008B4B69">
            <w:pPr>
              <w:pStyle w:val="ListParagraph"/>
              <w:numPr>
                <w:ilvl w:val="0"/>
                <w:numId w:val="70"/>
              </w:numPr>
            </w:pPr>
            <w:r w:rsidRPr="002B14A0">
              <w:rPr>
                <w:sz w:val="20"/>
                <w:szCs w:val="22"/>
                <w:lang w:eastAsia="de-DE" w:bidi="ar-SA"/>
              </w:rPr>
              <w:t>Any changes made to VM images must be logged regardless of their running state (e.g. dormant, off, or running).</w:t>
            </w:r>
            <w:r w:rsidR="00F47788" w:rsidRPr="005540B2">
              <w:rPr>
                <w:sz w:val="20"/>
                <w:szCs w:val="22"/>
                <w:lang w:eastAsia="de-DE" w:bidi="ar-SA"/>
              </w:rPr>
              <w:t xml:space="preserve"> In </w:t>
            </w:r>
            <w:r w:rsidR="00F47788" w:rsidRPr="005540B2">
              <w:rPr>
                <w:sz w:val="20"/>
                <w:szCs w:val="22"/>
                <w:lang w:eastAsia="de-DE" w:bidi="ar-SA"/>
              </w:rPr>
              <w:lastRenderedPageBreak/>
              <w:t>addition, an alert can be raised. By default</w:t>
            </w:r>
            <w:r w:rsidR="000F7E04">
              <w:rPr>
                <w:sz w:val="20"/>
                <w:szCs w:val="22"/>
                <w:lang w:eastAsia="de-DE" w:bidi="ar-SA"/>
              </w:rPr>
              <w:t>,</w:t>
            </w:r>
            <w:r w:rsidR="00F47788" w:rsidRPr="005540B2">
              <w:rPr>
                <w:sz w:val="20"/>
                <w:szCs w:val="22"/>
                <w:lang w:eastAsia="de-DE" w:bidi="ar-SA"/>
              </w:rPr>
              <w:t xml:space="preserve"> the alert will be raised for all VM images. The raising of alerts may be configurable.</w:t>
            </w:r>
          </w:p>
          <w:p w14:paraId="1754D429" w14:textId="77777777" w:rsidR="007B2AE6" w:rsidRPr="005F19CC" w:rsidRDefault="007B2AE6" w:rsidP="008B4B69">
            <w:pPr>
              <w:pStyle w:val="TableText"/>
              <w:numPr>
                <w:ilvl w:val="0"/>
                <w:numId w:val="70"/>
              </w:numPr>
              <w:ind w:left="306" w:hanging="306"/>
            </w:pPr>
            <w:r w:rsidRPr="005F19CC">
              <w:t>The results of a change or move of an image and the subsequent validation of the image's integrity, must be immediately available (SIEM, Audit Portals, etc.).</w:t>
            </w:r>
          </w:p>
        </w:tc>
      </w:tr>
      <w:tr w:rsidR="007B2AE6" w:rsidRPr="005F19CC" w14:paraId="2BD44584" w14:textId="77777777" w:rsidTr="00B4463E">
        <w:tc>
          <w:tcPr>
            <w:tcW w:w="1280" w:type="dxa"/>
          </w:tcPr>
          <w:p w14:paraId="5A6442B8" w14:textId="77777777" w:rsidR="007B2AE6" w:rsidRPr="005F19CC" w:rsidRDefault="007B2AE6" w:rsidP="00B4463E">
            <w:pPr>
              <w:pStyle w:val="TableText"/>
              <w:rPr>
                <w:szCs w:val="20"/>
              </w:rPr>
            </w:pPr>
            <w:r w:rsidRPr="005F19CC">
              <w:rPr>
                <w:szCs w:val="20"/>
              </w:rPr>
              <w:lastRenderedPageBreak/>
              <w:t>NFVI-VS-003</w:t>
            </w:r>
          </w:p>
        </w:tc>
        <w:tc>
          <w:tcPr>
            <w:tcW w:w="3546" w:type="dxa"/>
          </w:tcPr>
          <w:p w14:paraId="536069AE" w14:textId="77777777" w:rsidR="007B2AE6" w:rsidRPr="005F19CC" w:rsidRDefault="007B2AE6" w:rsidP="00B4463E">
            <w:pPr>
              <w:pStyle w:val="TableText"/>
              <w:rPr>
                <w:szCs w:val="20"/>
              </w:rPr>
            </w:pPr>
            <w:r w:rsidRPr="005F19CC">
              <w:rPr>
                <w:b/>
                <w:szCs w:val="20"/>
              </w:rPr>
              <w:t>Ensure the resilience of physical hosts supporting multiple</w:t>
            </w:r>
            <w:r w:rsidRPr="005F19CC">
              <w:rPr>
                <w:szCs w:val="20"/>
              </w:rPr>
              <w:t xml:space="preserve"> </w:t>
            </w:r>
            <w:r w:rsidRPr="005F19CC">
              <w:rPr>
                <w:b/>
                <w:szCs w:val="20"/>
              </w:rPr>
              <w:t>VMs</w:t>
            </w:r>
            <w:r w:rsidRPr="005F19CC">
              <w:rPr>
                <w:szCs w:val="20"/>
              </w:rPr>
              <w:t xml:space="preserve"> against resource competition and overload risks that could potentially lead to physical host collapse.</w:t>
            </w:r>
          </w:p>
          <w:p w14:paraId="34C31413" w14:textId="77777777" w:rsidR="007B2AE6" w:rsidRPr="005F19CC" w:rsidRDefault="007B2AE6" w:rsidP="00B4463E">
            <w:pPr>
              <w:pStyle w:val="TableText"/>
              <w:rPr>
                <w:color w:val="000000" w:themeColor="text1"/>
                <w:szCs w:val="20"/>
              </w:rPr>
            </w:pPr>
            <w:r w:rsidRPr="005F19CC">
              <w:rPr>
                <w:szCs w:val="20"/>
              </w:rPr>
              <w:t>CCM3.0 IVS-04</w:t>
            </w:r>
          </w:p>
        </w:tc>
        <w:tc>
          <w:tcPr>
            <w:tcW w:w="4190" w:type="dxa"/>
          </w:tcPr>
          <w:p w14:paraId="3AE5EAE7" w14:textId="77777777" w:rsidR="007B2AE6" w:rsidRPr="005F19CC" w:rsidRDefault="007B2AE6" w:rsidP="008B4B69">
            <w:pPr>
              <w:pStyle w:val="TableText"/>
              <w:numPr>
                <w:ilvl w:val="0"/>
                <w:numId w:val="71"/>
              </w:numPr>
              <w:ind w:left="306" w:hanging="306"/>
              <w:rPr>
                <w:iCs/>
                <w:szCs w:val="20"/>
              </w:rPr>
            </w:pPr>
            <w:r w:rsidRPr="005F19CC">
              <w:rPr>
                <w:iCs/>
                <w:szCs w:val="20"/>
              </w:rPr>
              <w:t>The availability, quality, and adequate capacity and resources shall be planned, prepared, and measured to deliver the required system performance in accordance with legal, statutory, and regulatory compliance obligations. Projections of future capacity requirements shall be made to mitigate the risk of system overload.</w:t>
            </w:r>
          </w:p>
          <w:p w14:paraId="21717D22" w14:textId="77777777" w:rsidR="007B2AE6" w:rsidRPr="005F19CC" w:rsidRDefault="007B2AE6" w:rsidP="008B4B69">
            <w:pPr>
              <w:pStyle w:val="TableText"/>
              <w:numPr>
                <w:ilvl w:val="0"/>
                <w:numId w:val="71"/>
              </w:numPr>
              <w:ind w:left="306" w:hanging="306"/>
            </w:pPr>
            <w:r w:rsidRPr="005F19CC">
              <w:t xml:space="preserve">Implement mechanisms that ensure vCPU Scheduling Isolation by binding vCPUs to a single thread of a </w:t>
            </w:r>
            <w:proofErr w:type="spellStart"/>
            <w:r w:rsidRPr="005F19CC">
              <w:t>pCPU</w:t>
            </w:r>
            <w:proofErr w:type="spellEnd"/>
            <w:r w:rsidRPr="005F19CC">
              <w:t xml:space="preserve"> core, such that a </w:t>
            </w:r>
            <w:proofErr w:type="spellStart"/>
            <w:r w:rsidRPr="005F19CC">
              <w:t>pCPU</w:t>
            </w:r>
            <w:proofErr w:type="spellEnd"/>
            <w:r w:rsidRPr="005F19CC">
              <w:t xml:space="preserve"> thread can only be accessed by one VM and cannot be accessed by other VMs for the lifecycle of the VM.</w:t>
            </w:r>
          </w:p>
          <w:p w14:paraId="19DA3355" w14:textId="3B9BB69A" w:rsidR="007B2AE6" w:rsidRPr="005F19CC" w:rsidRDefault="007B2AE6" w:rsidP="008B4B69">
            <w:pPr>
              <w:pStyle w:val="TableText"/>
              <w:numPr>
                <w:ilvl w:val="0"/>
                <w:numId w:val="71"/>
              </w:numPr>
              <w:ind w:left="306" w:hanging="306"/>
            </w:pPr>
            <w:r w:rsidRPr="005F19CC">
              <w:t xml:space="preserve">Implement Virtual Memory Isolation by ensuring that each VM has its own dedicated memory space. Ensure that during creation of a VM the memory size is specified and put in place systems to verify that sufficient memory is available on a node to support the invocation of the VM and deny the invocation if </w:t>
            </w:r>
            <w:r w:rsidR="000355BD">
              <w:t>available</w:t>
            </w:r>
            <w:r w:rsidRPr="005F19CC">
              <w:t xml:space="preserve"> memory is </w:t>
            </w:r>
            <w:r w:rsidR="00D93D84">
              <w:t>insufficient</w:t>
            </w:r>
            <w:r w:rsidRPr="005F19CC">
              <w:t>.</w:t>
            </w:r>
          </w:p>
          <w:p w14:paraId="77CB2CA5" w14:textId="77777777" w:rsidR="007B2AE6" w:rsidRDefault="007B2AE6" w:rsidP="008B4B69">
            <w:pPr>
              <w:pStyle w:val="TableText"/>
              <w:numPr>
                <w:ilvl w:val="0"/>
                <w:numId w:val="71"/>
              </w:numPr>
              <w:ind w:left="306" w:hanging="306"/>
            </w:pPr>
            <w:r w:rsidRPr="005F19CC">
              <w:t xml:space="preserve">Implement Internal Network Isolation through the implementation of suitable virtual interface technologies, such as DVS including micro segmentation and SR-IOV with leaf switch separation, </w:t>
            </w:r>
            <w:proofErr w:type="gramStart"/>
            <w:r w:rsidRPr="005F19CC">
              <w:t>in order to</w:t>
            </w:r>
            <w:proofErr w:type="gramEnd"/>
            <w:r w:rsidRPr="005F19CC">
              <w:t xml:space="preserve"> provide mechanisms that prevent conflicts between VMs accessing virtual ports and </w:t>
            </w:r>
            <w:proofErr w:type="spellStart"/>
            <w:r w:rsidRPr="005F19CC">
              <w:t>vNICs</w:t>
            </w:r>
            <w:proofErr w:type="spellEnd"/>
            <w:r w:rsidRPr="005F19CC">
              <w:t>.</w:t>
            </w:r>
          </w:p>
          <w:p w14:paraId="3AB06D17" w14:textId="36531B02" w:rsidR="00476B80" w:rsidRDefault="00476B80" w:rsidP="008B4B69">
            <w:pPr>
              <w:pStyle w:val="TableText"/>
              <w:numPr>
                <w:ilvl w:val="0"/>
                <w:numId w:val="71"/>
              </w:numPr>
              <w:rPr>
                <w:lang w:val="en-US"/>
              </w:rPr>
            </w:pPr>
            <w:r w:rsidRPr="0CA269AC">
              <w:rPr>
                <w:lang w:val="en-US"/>
              </w:rPr>
              <w:t xml:space="preserve">Create and maintain virtualized infrastructure resource pools for hardware profiles that offer certain capacity, performance and </w:t>
            </w:r>
            <w:r>
              <w:rPr>
                <w:lang w:val="en-US"/>
              </w:rPr>
              <w:t>protection requirements</w:t>
            </w:r>
            <w:r w:rsidRPr="0CA269AC">
              <w:rPr>
                <w:lang w:val="en-US"/>
              </w:rPr>
              <w:t>.</w:t>
            </w:r>
          </w:p>
          <w:p w14:paraId="4CCAE5BE" w14:textId="77777777" w:rsidR="001808D1" w:rsidRDefault="00476B80" w:rsidP="008B4B69">
            <w:pPr>
              <w:pStyle w:val="TableText"/>
              <w:numPr>
                <w:ilvl w:val="0"/>
                <w:numId w:val="71"/>
              </w:numPr>
              <w:rPr>
                <w:lang w:val="en-US"/>
              </w:rPr>
            </w:pPr>
            <w:r w:rsidRPr="270F4966">
              <w:rPr>
                <w:lang w:val="en-US"/>
              </w:rPr>
              <w:t xml:space="preserve">Implement resource management policy that allows to match Application VM to </w:t>
            </w:r>
            <w:r w:rsidRPr="270F4966">
              <w:rPr>
                <w:lang w:val="en-US"/>
              </w:rPr>
              <w:lastRenderedPageBreak/>
              <w:t xml:space="preserve">appropriate hardware profile in deployment workflows. </w:t>
            </w:r>
          </w:p>
          <w:p w14:paraId="62EFFD46" w14:textId="157536FB" w:rsidR="00476B80" w:rsidRPr="001808D1" w:rsidRDefault="00476B80" w:rsidP="008B4B69">
            <w:pPr>
              <w:pStyle w:val="TableText"/>
              <w:numPr>
                <w:ilvl w:val="0"/>
                <w:numId w:val="71"/>
              </w:numPr>
              <w:rPr>
                <w:lang w:val="en-US"/>
              </w:rPr>
            </w:pPr>
            <w:r w:rsidRPr="001808D1">
              <w:rPr>
                <w:lang w:val="en-US"/>
              </w:rPr>
              <w:t>Only VMs with the same data classification level run on the same node. Only VMs with the same level of exposure (e.g. Internet facing) run on the same node</w:t>
            </w:r>
            <w:r w:rsidRPr="001808D1">
              <w:rPr>
                <w:rFonts w:cs="Arial"/>
                <w:lang w:eastAsia="zh-CN" w:bidi="bn-BD"/>
              </w:rPr>
              <w:t xml:space="preserve"> </w:t>
            </w:r>
            <w:r w:rsidRPr="001808D1">
              <w:rPr>
                <w:rFonts w:cs="Arial"/>
                <w:lang w:eastAsia="zh-CN" w:bidi="bn-BD"/>
              </w:rPr>
              <w:fldChar w:fldCharType="begin"/>
            </w:r>
            <w:r w:rsidRPr="001808D1">
              <w:rPr>
                <w:rFonts w:cs="Arial"/>
                <w:lang w:eastAsia="zh-CN" w:bidi="bn-BD"/>
              </w:rPr>
              <w:instrText xml:space="preserve"> REF _Ref168135382 \r \h </w:instrText>
            </w:r>
            <w:r w:rsidRPr="001808D1">
              <w:rPr>
                <w:rFonts w:cs="Arial"/>
                <w:lang w:eastAsia="zh-CN" w:bidi="bn-BD"/>
              </w:rPr>
            </w:r>
            <w:r w:rsidRPr="001808D1">
              <w:rPr>
                <w:rFonts w:cs="Arial"/>
                <w:lang w:eastAsia="zh-CN" w:bidi="bn-BD"/>
              </w:rPr>
              <w:fldChar w:fldCharType="separate"/>
            </w:r>
            <w:r w:rsidRPr="001808D1">
              <w:rPr>
                <w:rFonts w:cs="Arial"/>
                <w:lang w:eastAsia="zh-CN" w:bidi="bn-BD"/>
              </w:rPr>
              <w:t>[77]</w:t>
            </w:r>
            <w:r w:rsidRPr="001808D1">
              <w:rPr>
                <w:rFonts w:cs="Arial"/>
                <w:lang w:eastAsia="zh-CN" w:bidi="bn-BD"/>
              </w:rPr>
              <w:fldChar w:fldCharType="end"/>
            </w:r>
            <w:r w:rsidRPr="001808D1">
              <w:rPr>
                <w:lang w:val="en-US"/>
              </w:rPr>
              <w:t xml:space="preserve"> </w:t>
            </w:r>
          </w:p>
        </w:tc>
      </w:tr>
      <w:tr w:rsidR="007B2AE6" w:rsidRPr="005F19CC" w14:paraId="4FEA6C55" w14:textId="77777777" w:rsidTr="00B4463E">
        <w:tc>
          <w:tcPr>
            <w:tcW w:w="1280" w:type="dxa"/>
          </w:tcPr>
          <w:p w14:paraId="097B9FB0" w14:textId="77777777" w:rsidR="007B2AE6" w:rsidRPr="005F19CC" w:rsidRDefault="007B2AE6" w:rsidP="00B4463E">
            <w:pPr>
              <w:pStyle w:val="TableText"/>
              <w:rPr>
                <w:szCs w:val="20"/>
              </w:rPr>
            </w:pPr>
            <w:r w:rsidRPr="005F19CC">
              <w:rPr>
                <w:szCs w:val="20"/>
              </w:rPr>
              <w:lastRenderedPageBreak/>
              <w:t>NFVI-VS-004</w:t>
            </w:r>
          </w:p>
        </w:tc>
        <w:tc>
          <w:tcPr>
            <w:tcW w:w="3546" w:type="dxa"/>
          </w:tcPr>
          <w:p w14:paraId="66A9E865" w14:textId="77777777" w:rsidR="007B2AE6" w:rsidRPr="005F19CC" w:rsidRDefault="007B2AE6" w:rsidP="00B4463E">
            <w:pPr>
              <w:pStyle w:val="TableText"/>
              <w:rPr>
                <w:szCs w:val="20"/>
              </w:rPr>
            </w:pPr>
            <w:r w:rsidRPr="005F19CC">
              <w:rPr>
                <w:b/>
                <w:szCs w:val="20"/>
              </w:rPr>
              <w:t xml:space="preserve">Ensure boot integrity to protect server hardware and BIOS/UEFI firmware against tampering and penetration attacks, </w:t>
            </w:r>
            <w:r w:rsidRPr="005F19CC">
              <w:rPr>
                <w:szCs w:val="20"/>
              </w:rPr>
              <w:t>which could further be used to penetrate VM OSs and Hypervisor APIs, thereby increasing the attack surface of the NFV infrastructure.</w:t>
            </w:r>
          </w:p>
        </w:tc>
        <w:tc>
          <w:tcPr>
            <w:tcW w:w="4190" w:type="dxa"/>
          </w:tcPr>
          <w:p w14:paraId="1F455325" w14:textId="77777777" w:rsidR="007B2AE6" w:rsidRPr="005F19CC" w:rsidRDefault="007B2AE6" w:rsidP="008B4B69">
            <w:pPr>
              <w:pStyle w:val="TableText"/>
              <w:numPr>
                <w:ilvl w:val="0"/>
                <w:numId w:val="76"/>
              </w:numPr>
              <w:ind w:left="306" w:hanging="306"/>
            </w:pPr>
            <w:r w:rsidRPr="005F19CC">
              <w:t>Harden firmware configurations by disabling unused services.</w:t>
            </w:r>
          </w:p>
          <w:p w14:paraId="39A5C062" w14:textId="77777777" w:rsidR="007B2AE6" w:rsidRDefault="007B2AE6" w:rsidP="008B4B69">
            <w:pPr>
              <w:pStyle w:val="TableText"/>
              <w:numPr>
                <w:ilvl w:val="0"/>
                <w:numId w:val="76"/>
              </w:numPr>
              <w:ind w:left="306" w:hanging="306"/>
            </w:pPr>
            <w:r w:rsidRPr="005F19CC">
              <w:t>Maintain, update and patch all firmware, as and when updates are provided by the hardware/firmware vendor.</w:t>
            </w:r>
          </w:p>
          <w:p w14:paraId="421484BE" w14:textId="77777777" w:rsidR="00D224F4" w:rsidRPr="00D354C2" w:rsidRDefault="00D224F4" w:rsidP="008B4B69">
            <w:pPr>
              <w:pStyle w:val="TableText"/>
              <w:numPr>
                <w:ilvl w:val="0"/>
                <w:numId w:val="76"/>
              </w:numPr>
              <w:rPr>
                <w:lang w:val="en-US"/>
              </w:rPr>
            </w:pPr>
            <w:r w:rsidRPr="0CA269AC">
              <w:rPr>
                <w:lang w:val="en-US"/>
              </w:rPr>
              <w:t xml:space="preserve">Control access to BIOS.  </w:t>
            </w:r>
          </w:p>
          <w:p w14:paraId="283556AD" w14:textId="77777777" w:rsidR="00D224F4" w:rsidRPr="00D354C2" w:rsidRDefault="00D224F4" w:rsidP="008B4B69">
            <w:pPr>
              <w:pStyle w:val="TableText"/>
              <w:numPr>
                <w:ilvl w:val="0"/>
                <w:numId w:val="76"/>
              </w:numPr>
              <w:ind w:left="306" w:hanging="306"/>
              <w:rPr>
                <w:lang w:val="en-US"/>
              </w:rPr>
            </w:pPr>
            <w:r w:rsidRPr="0CA269AC">
              <w:rPr>
                <w:lang w:val="en-US"/>
              </w:rPr>
              <w:t xml:space="preserve">Implement device profiles that support hardware-based root of trust </w:t>
            </w:r>
            <w:r>
              <w:rPr>
                <w:lang w:val="en-US"/>
              </w:rPr>
              <w:t xml:space="preserve">where available </w:t>
            </w:r>
            <w:r w:rsidRPr="0CA269AC">
              <w:rPr>
                <w:lang w:val="en-US"/>
              </w:rPr>
              <w:t xml:space="preserve">(e.g. TPM or </w:t>
            </w:r>
            <w:proofErr w:type="gramStart"/>
            <w:r w:rsidRPr="0CA269AC">
              <w:rPr>
                <w:lang w:val="en-US"/>
              </w:rPr>
              <w:t>other</w:t>
            </w:r>
            <w:proofErr w:type="gramEnd"/>
            <w:r w:rsidRPr="0CA269AC">
              <w:rPr>
                <w:lang w:val="en-US"/>
              </w:rPr>
              <w:t xml:space="preserve"> secure crypto-</w:t>
            </w:r>
            <w:proofErr w:type="gramStart"/>
            <w:r w:rsidRPr="0CA269AC">
              <w:rPr>
                <w:lang w:val="en-US"/>
              </w:rPr>
              <w:t>processor</w:t>
            </w:r>
            <w:proofErr w:type="gramEnd"/>
            <w:r w:rsidRPr="0CA269AC">
              <w:rPr>
                <w:lang w:val="en-US"/>
              </w:rPr>
              <w:t xml:space="preserve">). </w:t>
            </w:r>
          </w:p>
          <w:p w14:paraId="214AE2AC" w14:textId="5990D27A" w:rsidR="00D224F4" w:rsidRPr="00D354C2" w:rsidRDefault="00D224F4" w:rsidP="008B4B69">
            <w:pPr>
              <w:pStyle w:val="TableText"/>
              <w:numPr>
                <w:ilvl w:val="0"/>
                <w:numId w:val="76"/>
              </w:numPr>
              <w:ind w:left="306" w:hanging="306"/>
              <w:rPr>
                <w:lang w:val="en-US"/>
              </w:rPr>
            </w:pPr>
            <w:r>
              <w:rPr>
                <w:lang w:val="en-US"/>
              </w:rPr>
              <w:t>Implement boot integrity checks f</w:t>
            </w:r>
            <w:r w:rsidRPr="0CA269AC">
              <w:rPr>
                <w:lang w:val="en-US"/>
              </w:rPr>
              <w:t xml:space="preserve">or devices that support </w:t>
            </w:r>
            <w:r w:rsidRPr="00E14E90">
              <w:rPr>
                <w:lang w:val="en-US"/>
              </w:rPr>
              <w:t xml:space="preserve">a </w:t>
            </w:r>
            <w:proofErr w:type="gramStart"/>
            <w:r w:rsidRPr="00E14E90">
              <w:rPr>
                <w:lang w:val="en-US"/>
              </w:rPr>
              <w:t>hardware based</w:t>
            </w:r>
            <w:proofErr w:type="gramEnd"/>
            <w:r w:rsidRPr="00E14E90">
              <w:rPr>
                <w:lang w:val="en-US"/>
              </w:rPr>
              <w:t xml:space="preserve"> </w:t>
            </w:r>
            <w:r w:rsidRPr="00B63736">
              <w:rPr>
                <w:lang w:val="en-US"/>
              </w:rPr>
              <w:t>root of trust</w:t>
            </w:r>
            <w:r w:rsidRPr="0CA269AC">
              <w:rPr>
                <w:lang w:val="en-US"/>
              </w:rPr>
              <w:t xml:space="preserve">. Boot integrity check should be default for boot/reboot (warm boot/cold boot). </w:t>
            </w:r>
          </w:p>
          <w:p w14:paraId="50E6A053" w14:textId="77777777" w:rsidR="00D224F4" w:rsidRPr="00D354C2" w:rsidRDefault="00D224F4" w:rsidP="008B4B69">
            <w:pPr>
              <w:pStyle w:val="TableText"/>
              <w:numPr>
                <w:ilvl w:val="0"/>
                <w:numId w:val="76"/>
              </w:numPr>
              <w:ind w:left="306" w:hanging="306"/>
              <w:rPr>
                <w:lang w:val="en-US"/>
              </w:rPr>
            </w:pPr>
            <w:r w:rsidRPr="0CA269AC">
              <w:rPr>
                <w:lang w:val="en-US"/>
              </w:rPr>
              <w:t xml:space="preserve">Implement sending boot integrity data to a central repository for security analysis. </w:t>
            </w:r>
          </w:p>
          <w:p w14:paraId="3AA160B3" w14:textId="77777777" w:rsidR="00D224F4" w:rsidRPr="00D354C2" w:rsidRDefault="00D224F4" w:rsidP="008B4B69">
            <w:pPr>
              <w:pStyle w:val="TableText"/>
              <w:numPr>
                <w:ilvl w:val="0"/>
                <w:numId w:val="76"/>
              </w:numPr>
              <w:ind w:left="306" w:hanging="306"/>
              <w:rPr>
                <w:lang w:val="en-US"/>
              </w:rPr>
            </w:pPr>
            <w:r w:rsidRPr="0CA269AC">
              <w:rPr>
                <w:lang w:val="en-US"/>
              </w:rPr>
              <w:t xml:space="preserve">Implement alerts for boot integrity check failures on supported devices. </w:t>
            </w:r>
          </w:p>
          <w:p w14:paraId="41936DDC" w14:textId="5C0796FB" w:rsidR="00D224F4" w:rsidRPr="005F19CC" w:rsidRDefault="00D224F4" w:rsidP="008B4B69">
            <w:pPr>
              <w:pStyle w:val="TableText"/>
              <w:numPr>
                <w:ilvl w:val="0"/>
                <w:numId w:val="76"/>
              </w:numPr>
              <w:ind w:left="306" w:hanging="306"/>
            </w:pPr>
            <w:r w:rsidRPr="0CA269AC">
              <w:rPr>
                <w:lang w:val="en-US"/>
              </w:rPr>
              <w:t>Implement on-demand remote attestation checks.</w:t>
            </w:r>
          </w:p>
        </w:tc>
      </w:tr>
      <w:tr w:rsidR="007B2AE6" w:rsidRPr="005F19CC" w14:paraId="6B1708AD" w14:textId="77777777" w:rsidTr="00B4463E">
        <w:tc>
          <w:tcPr>
            <w:tcW w:w="1280" w:type="dxa"/>
            <w:tcBorders>
              <w:top w:val="single" w:sz="4" w:space="0" w:color="auto"/>
              <w:left w:val="single" w:sz="4" w:space="0" w:color="auto"/>
              <w:bottom w:val="single" w:sz="4" w:space="0" w:color="auto"/>
              <w:right w:val="single" w:sz="4" w:space="0" w:color="auto"/>
            </w:tcBorders>
          </w:tcPr>
          <w:p w14:paraId="6F4AE9CB" w14:textId="77777777" w:rsidR="007B2AE6" w:rsidRPr="005F19CC" w:rsidRDefault="007B2AE6" w:rsidP="00B4463E">
            <w:pPr>
              <w:pStyle w:val="TableText"/>
              <w:rPr>
                <w:szCs w:val="20"/>
              </w:rPr>
            </w:pPr>
            <w:r w:rsidRPr="005F19CC">
              <w:rPr>
                <w:szCs w:val="20"/>
              </w:rPr>
              <w:t>NFVI-VS-005</w:t>
            </w:r>
          </w:p>
        </w:tc>
        <w:tc>
          <w:tcPr>
            <w:tcW w:w="3546" w:type="dxa"/>
            <w:tcBorders>
              <w:top w:val="single" w:sz="4" w:space="0" w:color="auto"/>
              <w:left w:val="single" w:sz="4" w:space="0" w:color="auto"/>
              <w:bottom w:val="single" w:sz="4" w:space="0" w:color="auto"/>
              <w:right w:val="single" w:sz="4" w:space="0" w:color="auto"/>
            </w:tcBorders>
          </w:tcPr>
          <w:p w14:paraId="27F806AF" w14:textId="77777777" w:rsidR="007B2AE6" w:rsidRPr="005F19CC" w:rsidRDefault="007B2AE6" w:rsidP="00B4463E">
            <w:pPr>
              <w:pStyle w:val="TableText"/>
              <w:rPr>
                <w:b/>
                <w:szCs w:val="20"/>
              </w:rPr>
            </w:pPr>
            <w:r w:rsidRPr="005F19CC">
              <w:rPr>
                <w:b/>
                <w:szCs w:val="20"/>
              </w:rPr>
              <w:t xml:space="preserve">Protect the Hypervisor layer against penetration attacks and access by rogue VMs, </w:t>
            </w:r>
            <w:r w:rsidRPr="005F19CC">
              <w:rPr>
                <w:szCs w:val="20"/>
              </w:rPr>
              <w:t>which could increase the attack surface of the NFV Infrastructure, from external attacks, VM escape and internal DDoS attacks.</w:t>
            </w:r>
          </w:p>
        </w:tc>
        <w:tc>
          <w:tcPr>
            <w:tcW w:w="4190" w:type="dxa"/>
            <w:tcBorders>
              <w:top w:val="single" w:sz="4" w:space="0" w:color="auto"/>
              <w:left w:val="single" w:sz="4" w:space="0" w:color="auto"/>
              <w:bottom w:val="single" w:sz="4" w:space="0" w:color="auto"/>
              <w:right w:val="single" w:sz="4" w:space="0" w:color="auto"/>
            </w:tcBorders>
          </w:tcPr>
          <w:p w14:paraId="71253DD0" w14:textId="77777777" w:rsidR="007B2AE6" w:rsidRPr="005F19CC" w:rsidRDefault="007B2AE6" w:rsidP="008B4B69">
            <w:pPr>
              <w:pStyle w:val="TableText"/>
              <w:numPr>
                <w:ilvl w:val="0"/>
                <w:numId w:val="74"/>
              </w:numPr>
              <w:ind w:left="306" w:hanging="306"/>
            </w:pPr>
            <w:r w:rsidRPr="005F19CC">
              <w:t>Maintain, update and patch hypervisor software, as and when updates are provided by the hypervisor vendor.</w:t>
            </w:r>
          </w:p>
          <w:p w14:paraId="3CC15763" w14:textId="77777777" w:rsidR="007B2AE6" w:rsidRPr="005F19CC" w:rsidRDefault="007B2AE6" w:rsidP="008B4B69">
            <w:pPr>
              <w:pStyle w:val="TableText"/>
              <w:numPr>
                <w:ilvl w:val="0"/>
                <w:numId w:val="74"/>
              </w:numPr>
              <w:ind w:left="306" w:hanging="306"/>
            </w:pPr>
            <w:r w:rsidRPr="005F19CC">
              <w:t>Harden the hypervisor software to disable all unused services or enable services only when needed.</w:t>
            </w:r>
          </w:p>
          <w:p w14:paraId="6042507F" w14:textId="77777777" w:rsidR="007B2AE6" w:rsidRPr="005F19CC" w:rsidRDefault="007B2AE6" w:rsidP="008B4B69">
            <w:pPr>
              <w:pStyle w:val="TableText"/>
              <w:numPr>
                <w:ilvl w:val="0"/>
                <w:numId w:val="74"/>
              </w:numPr>
              <w:ind w:left="306" w:hanging="306"/>
            </w:pPr>
            <w:r w:rsidRPr="005F19CC">
              <w:t>Implement a robust password policy for use with hypervisor administration accounts [see, NVFI-MS-001 for more details].</w:t>
            </w:r>
          </w:p>
        </w:tc>
      </w:tr>
      <w:tr w:rsidR="007B2AE6" w:rsidRPr="005F19CC" w14:paraId="6FD57C31" w14:textId="77777777" w:rsidTr="00B4463E">
        <w:tc>
          <w:tcPr>
            <w:tcW w:w="1280" w:type="dxa"/>
            <w:tcBorders>
              <w:top w:val="single" w:sz="4" w:space="0" w:color="auto"/>
              <w:left w:val="single" w:sz="4" w:space="0" w:color="auto"/>
              <w:bottom w:val="single" w:sz="4" w:space="0" w:color="auto"/>
              <w:right w:val="single" w:sz="4" w:space="0" w:color="auto"/>
            </w:tcBorders>
          </w:tcPr>
          <w:p w14:paraId="6DB4CE4E" w14:textId="77777777" w:rsidR="007B2AE6" w:rsidRPr="005F19CC" w:rsidRDefault="007B2AE6" w:rsidP="00B4463E">
            <w:pPr>
              <w:pStyle w:val="TableText"/>
              <w:rPr>
                <w:szCs w:val="20"/>
              </w:rPr>
            </w:pPr>
            <w:r w:rsidRPr="005F19CC">
              <w:rPr>
                <w:szCs w:val="20"/>
              </w:rPr>
              <w:t>NFVI-VS-006</w:t>
            </w:r>
          </w:p>
        </w:tc>
        <w:tc>
          <w:tcPr>
            <w:tcW w:w="3546" w:type="dxa"/>
            <w:tcBorders>
              <w:top w:val="single" w:sz="4" w:space="0" w:color="auto"/>
              <w:left w:val="single" w:sz="4" w:space="0" w:color="auto"/>
              <w:bottom w:val="single" w:sz="4" w:space="0" w:color="auto"/>
              <w:right w:val="single" w:sz="4" w:space="0" w:color="auto"/>
            </w:tcBorders>
          </w:tcPr>
          <w:p w14:paraId="4C5B711C" w14:textId="77777777" w:rsidR="007B2AE6" w:rsidRPr="005F19CC" w:rsidRDefault="007B2AE6" w:rsidP="00B4463E">
            <w:pPr>
              <w:pStyle w:val="TableText"/>
              <w:rPr>
                <w:b/>
                <w:szCs w:val="20"/>
              </w:rPr>
            </w:pPr>
            <w:r w:rsidRPr="005F19CC">
              <w:rPr>
                <w:b/>
                <w:szCs w:val="20"/>
              </w:rPr>
              <w:t xml:space="preserve">Prevent tampering, interception, eavesdropping and replay threats </w:t>
            </w:r>
            <w:r w:rsidRPr="005F19CC">
              <w:rPr>
                <w:szCs w:val="20"/>
              </w:rPr>
              <w:t>from Man in the Middle attacks to the VIM (Virtual Infrastructure Manager) interfaces.</w:t>
            </w:r>
          </w:p>
        </w:tc>
        <w:tc>
          <w:tcPr>
            <w:tcW w:w="4190" w:type="dxa"/>
            <w:tcBorders>
              <w:top w:val="single" w:sz="4" w:space="0" w:color="auto"/>
              <w:left w:val="single" w:sz="4" w:space="0" w:color="auto"/>
              <w:bottom w:val="single" w:sz="4" w:space="0" w:color="auto"/>
              <w:right w:val="single" w:sz="4" w:space="0" w:color="auto"/>
            </w:tcBorders>
          </w:tcPr>
          <w:p w14:paraId="6B0F12DD" w14:textId="77777777" w:rsidR="007B2AE6" w:rsidRPr="005F19CC" w:rsidRDefault="007B2AE6" w:rsidP="008B4B69">
            <w:pPr>
              <w:pStyle w:val="TableText"/>
              <w:numPr>
                <w:ilvl w:val="0"/>
                <w:numId w:val="75"/>
              </w:numPr>
              <w:ind w:left="306" w:hanging="306"/>
            </w:pPr>
            <w:r w:rsidRPr="005F19CC">
              <w:t>Implement mutual authentication between the VIM and other NFV Infrastructure components, namely NFVM (Ni-</w:t>
            </w:r>
            <w:proofErr w:type="spellStart"/>
            <w:r w:rsidRPr="005F19CC">
              <w:t>Vnfm</w:t>
            </w:r>
            <w:proofErr w:type="spellEnd"/>
            <w:r w:rsidRPr="005F19CC">
              <w:t xml:space="preserve"> interface), NFVO (Or-Vi interface) and virtualised resources (</w:t>
            </w:r>
            <w:proofErr w:type="spellStart"/>
            <w:r w:rsidRPr="005F19CC">
              <w:t>Nf</w:t>
            </w:r>
            <w:proofErr w:type="spellEnd"/>
            <w:r w:rsidRPr="005F19CC">
              <w:t xml:space="preserve">-Vi interface), as specified in </w:t>
            </w:r>
            <w:r w:rsidRPr="005F19CC">
              <w:fldChar w:fldCharType="begin"/>
            </w:r>
            <w:r w:rsidRPr="005F19CC">
              <w:instrText xml:space="preserve"> REF _Ref147880326 \r \h </w:instrText>
            </w:r>
            <w:r w:rsidRPr="005F19CC">
              <w:fldChar w:fldCharType="separate"/>
            </w:r>
            <w:r w:rsidRPr="005F19CC">
              <w:t>[74]</w:t>
            </w:r>
            <w:r w:rsidRPr="005F19CC">
              <w:fldChar w:fldCharType="end"/>
            </w:r>
            <w:r w:rsidRPr="005F19CC">
              <w:t>.</w:t>
            </w:r>
          </w:p>
          <w:p w14:paraId="3C53A45E" w14:textId="77777777" w:rsidR="007B2AE6" w:rsidRPr="005F19CC" w:rsidRDefault="007B2AE6" w:rsidP="008B4B69">
            <w:pPr>
              <w:pStyle w:val="TableText"/>
              <w:numPr>
                <w:ilvl w:val="0"/>
                <w:numId w:val="75"/>
              </w:numPr>
              <w:ind w:left="306" w:hanging="306"/>
            </w:pPr>
            <w:r w:rsidRPr="005F19CC">
              <w:t xml:space="preserve">Implement encryption, integrity protection and anti-replay protection on the communication interfaces between the VIM and other NFVI infrastructure </w:t>
            </w:r>
            <w:r w:rsidRPr="005F19CC">
              <w:lastRenderedPageBreak/>
              <w:t>components using, for example, IPSec and/or TLS tunnels.</w:t>
            </w:r>
          </w:p>
        </w:tc>
      </w:tr>
      <w:tr w:rsidR="007B2AE6" w:rsidRPr="005F19CC" w14:paraId="313ECE41" w14:textId="77777777" w:rsidTr="00B4463E">
        <w:tc>
          <w:tcPr>
            <w:tcW w:w="1280" w:type="dxa"/>
            <w:tcBorders>
              <w:top w:val="single" w:sz="4" w:space="0" w:color="auto"/>
              <w:left w:val="single" w:sz="4" w:space="0" w:color="auto"/>
              <w:bottom w:val="single" w:sz="4" w:space="0" w:color="auto"/>
              <w:right w:val="single" w:sz="4" w:space="0" w:color="auto"/>
            </w:tcBorders>
          </w:tcPr>
          <w:p w14:paraId="6C0A6008" w14:textId="77777777" w:rsidR="007B2AE6" w:rsidRPr="005F19CC" w:rsidRDefault="007B2AE6" w:rsidP="00B4463E">
            <w:pPr>
              <w:pStyle w:val="TableText"/>
              <w:rPr>
                <w:szCs w:val="20"/>
              </w:rPr>
            </w:pPr>
            <w:r w:rsidRPr="005F19CC">
              <w:rPr>
                <w:szCs w:val="20"/>
              </w:rPr>
              <w:lastRenderedPageBreak/>
              <w:t>NFVI-VS-007</w:t>
            </w:r>
          </w:p>
        </w:tc>
        <w:tc>
          <w:tcPr>
            <w:tcW w:w="3546" w:type="dxa"/>
            <w:tcBorders>
              <w:top w:val="single" w:sz="4" w:space="0" w:color="auto"/>
              <w:left w:val="single" w:sz="4" w:space="0" w:color="auto"/>
              <w:bottom w:val="single" w:sz="4" w:space="0" w:color="auto"/>
              <w:right w:val="single" w:sz="4" w:space="0" w:color="auto"/>
            </w:tcBorders>
          </w:tcPr>
          <w:p w14:paraId="6512F30A" w14:textId="77777777" w:rsidR="007B2AE6" w:rsidRPr="005F19CC" w:rsidRDefault="007B2AE6" w:rsidP="00B4463E">
            <w:pPr>
              <w:pStyle w:val="TableText"/>
              <w:rPr>
                <w:b/>
                <w:szCs w:val="20"/>
              </w:rPr>
            </w:pPr>
            <w:r w:rsidRPr="005F19CC">
              <w:rPr>
                <w:b/>
                <w:szCs w:val="20"/>
              </w:rPr>
              <w:t xml:space="preserve">Prevent data leakage and exposure of sensitive information </w:t>
            </w:r>
            <w:r w:rsidRPr="005F19CC">
              <w:rPr>
                <w:szCs w:val="20"/>
              </w:rPr>
              <w:t>of all backup data managed in the VIM.</w:t>
            </w:r>
          </w:p>
        </w:tc>
        <w:tc>
          <w:tcPr>
            <w:tcW w:w="4190" w:type="dxa"/>
            <w:tcBorders>
              <w:top w:val="single" w:sz="4" w:space="0" w:color="auto"/>
              <w:left w:val="single" w:sz="4" w:space="0" w:color="auto"/>
              <w:bottom w:val="single" w:sz="4" w:space="0" w:color="auto"/>
              <w:right w:val="single" w:sz="4" w:space="0" w:color="auto"/>
            </w:tcBorders>
          </w:tcPr>
          <w:p w14:paraId="2302A246" w14:textId="77777777" w:rsidR="007B2AE6" w:rsidRPr="005F19CC" w:rsidRDefault="007B2AE6" w:rsidP="008B4B69">
            <w:pPr>
              <w:pStyle w:val="TableText"/>
              <w:numPr>
                <w:ilvl w:val="0"/>
                <w:numId w:val="77"/>
              </w:numPr>
              <w:ind w:left="306" w:hanging="306"/>
            </w:pPr>
            <w:r w:rsidRPr="005F19CC">
              <w:t>Store all backup material managed in the VIM in encrypted form.</w:t>
            </w:r>
          </w:p>
          <w:p w14:paraId="37181087" w14:textId="77777777" w:rsidR="007B2AE6" w:rsidRPr="005F19CC" w:rsidRDefault="007B2AE6" w:rsidP="008B4B69">
            <w:pPr>
              <w:pStyle w:val="TableText"/>
              <w:numPr>
                <w:ilvl w:val="0"/>
                <w:numId w:val="77"/>
              </w:numPr>
              <w:ind w:left="306" w:hanging="306"/>
            </w:pPr>
            <w:r w:rsidRPr="005F19CC">
              <w:t>Apply access control mechanisms and password protection [see, NFVI-MS-001] to the management of the backup and restore processes and files.</w:t>
            </w:r>
          </w:p>
        </w:tc>
      </w:tr>
      <w:tr w:rsidR="007B2AE6" w:rsidRPr="005F19CC" w14:paraId="633CB32A" w14:textId="77777777" w:rsidTr="00B4463E">
        <w:tc>
          <w:tcPr>
            <w:tcW w:w="1280" w:type="dxa"/>
            <w:tcBorders>
              <w:top w:val="single" w:sz="4" w:space="0" w:color="auto"/>
              <w:left w:val="single" w:sz="4" w:space="0" w:color="auto"/>
              <w:bottom w:val="single" w:sz="4" w:space="0" w:color="auto"/>
              <w:right w:val="single" w:sz="4" w:space="0" w:color="auto"/>
            </w:tcBorders>
          </w:tcPr>
          <w:p w14:paraId="517B6AD4" w14:textId="77777777" w:rsidR="007B2AE6" w:rsidRPr="005F19CC" w:rsidRDefault="007B2AE6" w:rsidP="00B4463E">
            <w:pPr>
              <w:pStyle w:val="TableText"/>
              <w:rPr>
                <w:szCs w:val="20"/>
              </w:rPr>
            </w:pPr>
            <w:r w:rsidRPr="005F19CC">
              <w:rPr>
                <w:szCs w:val="20"/>
              </w:rPr>
              <w:t>NFVI-VS-008</w:t>
            </w:r>
          </w:p>
        </w:tc>
        <w:tc>
          <w:tcPr>
            <w:tcW w:w="3546" w:type="dxa"/>
            <w:tcBorders>
              <w:top w:val="single" w:sz="4" w:space="0" w:color="auto"/>
              <w:left w:val="single" w:sz="4" w:space="0" w:color="auto"/>
              <w:bottom w:val="single" w:sz="4" w:space="0" w:color="auto"/>
              <w:right w:val="single" w:sz="4" w:space="0" w:color="auto"/>
            </w:tcBorders>
          </w:tcPr>
          <w:p w14:paraId="06BE3158" w14:textId="77777777" w:rsidR="007B2AE6" w:rsidRPr="005F19CC" w:rsidRDefault="007B2AE6" w:rsidP="00B4463E">
            <w:pPr>
              <w:pStyle w:val="TableText"/>
              <w:rPr>
                <w:b/>
                <w:szCs w:val="20"/>
              </w:rPr>
            </w:pPr>
            <w:r w:rsidRPr="005F19CC">
              <w:rPr>
                <w:b/>
                <w:szCs w:val="20"/>
              </w:rPr>
              <w:t>Prevent tampering and unauthorised reconfiguration of physical hardware devices</w:t>
            </w:r>
            <w:r w:rsidRPr="005F19CC">
              <w:rPr>
                <w:szCs w:val="20"/>
              </w:rPr>
              <w:t>, which could introduce potential vulnerabilities to attack vectors and potential data leakage from exposed external interfaces.</w:t>
            </w:r>
          </w:p>
        </w:tc>
        <w:tc>
          <w:tcPr>
            <w:tcW w:w="4190" w:type="dxa"/>
            <w:tcBorders>
              <w:top w:val="single" w:sz="4" w:space="0" w:color="auto"/>
              <w:left w:val="single" w:sz="4" w:space="0" w:color="auto"/>
              <w:bottom w:val="single" w:sz="4" w:space="0" w:color="auto"/>
              <w:right w:val="single" w:sz="4" w:space="0" w:color="auto"/>
            </w:tcBorders>
          </w:tcPr>
          <w:p w14:paraId="4977A6C7" w14:textId="77777777" w:rsidR="007B2AE6" w:rsidRPr="005F19CC" w:rsidRDefault="007B2AE6" w:rsidP="008B4B69">
            <w:pPr>
              <w:pStyle w:val="TableText"/>
              <w:numPr>
                <w:ilvl w:val="0"/>
                <w:numId w:val="78"/>
              </w:numPr>
              <w:ind w:left="306" w:hanging="306"/>
            </w:pPr>
            <w:r w:rsidRPr="005F19CC">
              <w:t>Put in place physical access controls to all equipment rooms and remote locations in which NFV infrastructure is installed.</w:t>
            </w:r>
          </w:p>
          <w:p w14:paraId="0E4607C6" w14:textId="77777777" w:rsidR="007B2AE6" w:rsidRPr="005F19CC" w:rsidRDefault="007B2AE6" w:rsidP="008B4B69">
            <w:pPr>
              <w:pStyle w:val="TableText"/>
              <w:numPr>
                <w:ilvl w:val="0"/>
                <w:numId w:val="78"/>
              </w:numPr>
              <w:ind w:left="306" w:hanging="306"/>
            </w:pPr>
            <w:r w:rsidRPr="005F19CC">
              <w:t>Implement policies for controlling access and preventing access of unauthorised personnel to equipment rooms and remote locations, including for example the issuing and usage of security passes, access cards, (i.e. key cards), etc.</w:t>
            </w:r>
          </w:p>
          <w:p w14:paraId="2FA4E47D" w14:textId="77777777" w:rsidR="007B2AE6" w:rsidRPr="005F19CC" w:rsidRDefault="007B2AE6" w:rsidP="008B4B69">
            <w:pPr>
              <w:pStyle w:val="TableText"/>
              <w:numPr>
                <w:ilvl w:val="0"/>
                <w:numId w:val="78"/>
              </w:numPr>
              <w:ind w:left="306" w:hanging="306"/>
            </w:pPr>
            <w:r w:rsidRPr="005F19CC">
              <w:t>Log and review all accesses to equipment rooms and locations.</w:t>
            </w:r>
          </w:p>
          <w:p w14:paraId="63DE53AB" w14:textId="77777777" w:rsidR="007B2AE6" w:rsidRPr="005F19CC" w:rsidRDefault="007B2AE6" w:rsidP="008B4B69">
            <w:pPr>
              <w:pStyle w:val="TableText"/>
              <w:numPr>
                <w:ilvl w:val="0"/>
                <w:numId w:val="78"/>
              </w:numPr>
              <w:ind w:left="306" w:hanging="306"/>
            </w:pPr>
            <w:r w:rsidRPr="005F19CC">
              <w:t>Ensure the policies for controlling access, include mechanisms for the revocation of access on staff turnover and include regular reviews of issued physical access authorisations.</w:t>
            </w:r>
          </w:p>
        </w:tc>
      </w:tr>
      <w:tr w:rsidR="007B2AE6" w:rsidRPr="005F19CC" w14:paraId="58F72329" w14:textId="77777777" w:rsidTr="00B4463E">
        <w:tc>
          <w:tcPr>
            <w:tcW w:w="1280" w:type="dxa"/>
            <w:tcBorders>
              <w:top w:val="single" w:sz="4" w:space="0" w:color="auto"/>
              <w:left w:val="single" w:sz="4" w:space="0" w:color="auto"/>
              <w:bottom w:val="single" w:sz="4" w:space="0" w:color="auto"/>
              <w:right w:val="single" w:sz="4" w:space="0" w:color="auto"/>
            </w:tcBorders>
          </w:tcPr>
          <w:p w14:paraId="2AB24F9D" w14:textId="77777777" w:rsidR="007B2AE6" w:rsidRPr="005F19CC" w:rsidRDefault="007B2AE6" w:rsidP="00B4463E">
            <w:pPr>
              <w:pStyle w:val="TableText"/>
              <w:rPr>
                <w:szCs w:val="20"/>
              </w:rPr>
            </w:pPr>
            <w:r w:rsidRPr="005F19CC">
              <w:rPr>
                <w:szCs w:val="20"/>
              </w:rPr>
              <w:t>NFVI-VS-009</w:t>
            </w:r>
          </w:p>
        </w:tc>
        <w:tc>
          <w:tcPr>
            <w:tcW w:w="3546" w:type="dxa"/>
            <w:tcBorders>
              <w:top w:val="single" w:sz="4" w:space="0" w:color="auto"/>
              <w:left w:val="single" w:sz="4" w:space="0" w:color="auto"/>
              <w:bottom w:val="single" w:sz="4" w:space="0" w:color="auto"/>
              <w:right w:val="single" w:sz="4" w:space="0" w:color="auto"/>
            </w:tcBorders>
          </w:tcPr>
          <w:p w14:paraId="15A50F75" w14:textId="77777777" w:rsidR="007B2AE6" w:rsidRPr="005F19CC" w:rsidRDefault="007B2AE6" w:rsidP="00B4463E">
            <w:pPr>
              <w:pStyle w:val="TableText"/>
              <w:rPr>
                <w:b/>
                <w:szCs w:val="20"/>
              </w:rPr>
            </w:pPr>
            <w:r w:rsidRPr="005F19CC">
              <w:rPr>
                <w:b/>
                <w:szCs w:val="20"/>
              </w:rPr>
              <w:t>Infrastructure &amp; Virtualization Security, Clock Synchronisation</w:t>
            </w:r>
          </w:p>
          <w:p w14:paraId="784EB1AD" w14:textId="77777777" w:rsidR="007B2AE6" w:rsidRPr="005F19CC" w:rsidRDefault="007B2AE6" w:rsidP="00B4463E">
            <w:pPr>
              <w:pStyle w:val="TableText"/>
              <w:rPr>
                <w:szCs w:val="20"/>
              </w:rPr>
            </w:pPr>
            <w:r w:rsidRPr="005F19CC">
              <w:rPr>
                <w:szCs w:val="20"/>
              </w:rPr>
              <w:t>CCM3.0 IVS-03</w:t>
            </w:r>
          </w:p>
        </w:tc>
        <w:tc>
          <w:tcPr>
            <w:tcW w:w="4190" w:type="dxa"/>
            <w:tcBorders>
              <w:top w:val="single" w:sz="4" w:space="0" w:color="auto"/>
              <w:left w:val="single" w:sz="4" w:space="0" w:color="auto"/>
              <w:bottom w:val="single" w:sz="4" w:space="0" w:color="auto"/>
              <w:right w:val="single" w:sz="4" w:space="0" w:color="auto"/>
            </w:tcBorders>
          </w:tcPr>
          <w:p w14:paraId="7E032032" w14:textId="77777777" w:rsidR="007B2AE6" w:rsidRPr="005F19CC" w:rsidRDefault="007B2AE6" w:rsidP="008B4B69">
            <w:pPr>
              <w:pStyle w:val="TableText"/>
              <w:numPr>
                <w:ilvl w:val="0"/>
                <w:numId w:val="86"/>
              </w:numPr>
              <w:ind w:left="306" w:hanging="306"/>
            </w:pPr>
            <w:r w:rsidRPr="005F19CC">
              <w:t>A reliable time source shall be used to synchronise the system clocks of all relevant information processing systems to facilitate tracing and reconstitution of activity timelines.</w:t>
            </w:r>
          </w:p>
        </w:tc>
      </w:tr>
      <w:tr w:rsidR="007B2AE6" w:rsidRPr="005F19CC" w14:paraId="16540643" w14:textId="77777777" w:rsidTr="00B4463E">
        <w:tc>
          <w:tcPr>
            <w:tcW w:w="1280" w:type="dxa"/>
            <w:tcBorders>
              <w:top w:val="single" w:sz="4" w:space="0" w:color="auto"/>
              <w:left w:val="single" w:sz="4" w:space="0" w:color="auto"/>
              <w:bottom w:val="single" w:sz="4" w:space="0" w:color="auto"/>
              <w:right w:val="single" w:sz="4" w:space="0" w:color="auto"/>
            </w:tcBorders>
          </w:tcPr>
          <w:p w14:paraId="1C0CC59F" w14:textId="77777777" w:rsidR="007B2AE6" w:rsidRPr="005F19CC" w:rsidRDefault="007B2AE6" w:rsidP="00B4463E">
            <w:pPr>
              <w:pStyle w:val="TableText"/>
              <w:rPr>
                <w:szCs w:val="20"/>
              </w:rPr>
            </w:pPr>
            <w:r w:rsidRPr="005F19CC">
              <w:rPr>
                <w:szCs w:val="20"/>
              </w:rPr>
              <w:t>NFVI-VS-010</w:t>
            </w:r>
          </w:p>
        </w:tc>
        <w:tc>
          <w:tcPr>
            <w:tcW w:w="3546" w:type="dxa"/>
            <w:tcBorders>
              <w:top w:val="single" w:sz="4" w:space="0" w:color="auto"/>
              <w:left w:val="single" w:sz="4" w:space="0" w:color="auto"/>
              <w:bottom w:val="single" w:sz="4" w:space="0" w:color="auto"/>
              <w:right w:val="single" w:sz="4" w:space="0" w:color="auto"/>
            </w:tcBorders>
          </w:tcPr>
          <w:p w14:paraId="3106238E" w14:textId="77777777" w:rsidR="007B2AE6" w:rsidRPr="005F19CC" w:rsidRDefault="007B2AE6" w:rsidP="00B4463E">
            <w:pPr>
              <w:pStyle w:val="TableText"/>
              <w:rPr>
                <w:rFonts w:cs="Arial"/>
                <w:b/>
                <w:szCs w:val="20"/>
              </w:rPr>
            </w:pPr>
            <w:r w:rsidRPr="005F19CC">
              <w:rPr>
                <w:rFonts w:cs="Arial"/>
                <w:b/>
                <w:szCs w:val="20"/>
              </w:rPr>
              <w:t>Infrastructure and virtualisation resiliency</w:t>
            </w:r>
          </w:p>
        </w:tc>
        <w:tc>
          <w:tcPr>
            <w:tcW w:w="4190" w:type="dxa"/>
            <w:tcBorders>
              <w:top w:val="single" w:sz="4" w:space="0" w:color="auto"/>
              <w:left w:val="single" w:sz="4" w:space="0" w:color="auto"/>
              <w:bottom w:val="single" w:sz="4" w:space="0" w:color="auto"/>
              <w:right w:val="single" w:sz="4" w:space="0" w:color="auto"/>
            </w:tcBorders>
          </w:tcPr>
          <w:p w14:paraId="538EBA4E" w14:textId="13E8A0E4" w:rsidR="007B2AE6" w:rsidRPr="00C71AEF" w:rsidRDefault="002F14F8" w:rsidP="008B4B69">
            <w:pPr>
              <w:pStyle w:val="ListNumber"/>
              <w:numPr>
                <w:ilvl w:val="0"/>
                <w:numId w:val="171"/>
              </w:numPr>
              <w:rPr>
                <w:sz w:val="20"/>
                <w:lang w:bidi="ar-SA"/>
              </w:rPr>
            </w:pPr>
            <w:r w:rsidRPr="00C71AEF">
              <w:rPr>
                <w:sz w:val="20"/>
                <w:lang w:bidi="ar-SA"/>
              </w:rPr>
              <w:t>MNO</w:t>
            </w:r>
            <w:r w:rsidR="007B2AE6" w:rsidRPr="00C71AEF">
              <w:rPr>
                <w:sz w:val="20"/>
                <w:lang w:bidi="ar-SA"/>
              </w:rPr>
              <w:t xml:space="preserve">s should implement high availability for vital infrastructure resources where critical assets shall be deployed, specifically Compute, Object Storage, Block Storage, Shared File Systems, Networking, Dashboard, Identity service, Image service and Data processing </w:t>
            </w:r>
            <w:r w:rsidR="008E33AB" w:rsidRPr="00C71AEF">
              <w:rPr>
                <w:sz w:val="20"/>
                <w:lang w:bidi="ar-SA"/>
              </w:rPr>
              <w:t>service.</w:t>
            </w:r>
          </w:p>
          <w:p w14:paraId="258E1343" w14:textId="77777777" w:rsidR="007B2AE6" w:rsidRPr="00C71AEF" w:rsidRDefault="007B2AE6" w:rsidP="008B4B69">
            <w:pPr>
              <w:pStyle w:val="ListNumber"/>
              <w:numPr>
                <w:ilvl w:val="0"/>
                <w:numId w:val="171"/>
              </w:numPr>
              <w:rPr>
                <w:sz w:val="20"/>
              </w:rPr>
            </w:pPr>
            <w:r w:rsidRPr="00C71AEF">
              <w:rPr>
                <w:sz w:val="20"/>
              </w:rPr>
              <w:t>Where NFVI message passing technologies shall be used e.g. for service communication such as MQ/ AMQP should be deployed in Highly Avai</w:t>
            </w:r>
            <w:r w:rsidRPr="00C71AEF">
              <w:rPr>
                <w:rStyle w:val="CommentReference"/>
                <w:rFonts w:eastAsiaTheme="minorHAnsi" w:cs="Arial"/>
                <w:sz w:val="20"/>
                <w:szCs w:val="20"/>
                <w:lang w:eastAsia="en-GB"/>
              </w:rPr>
              <w:t>l</w:t>
            </w:r>
            <w:r w:rsidRPr="00C71AEF">
              <w:rPr>
                <w:sz w:val="20"/>
              </w:rPr>
              <w:t>able mode when feasible, based on the design workloads criticality.</w:t>
            </w:r>
          </w:p>
          <w:p w14:paraId="5685AB69" w14:textId="77777777" w:rsidR="007B2AE6" w:rsidRPr="00C71AEF" w:rsidRDefault="007B2AE6" w:rsidP="008B4B69">
            <w:pPr>
              <w:pStyle w:val="ListNumber"/>
              <w:numPr>
                <w:ilvl w:val="0"/>
                <w:numId w:val="171"/>
              </w:numPr>
              <w:rPr>
                <w:sz w:val="20"/>
              </w:rPr>
            </w:pPr>
            <w:r w:rsidRPr="00C71AEF">
              <w:rPr>
                <w:sz w:val="20"/>
              </w:rPr>
              <w:t>Implement Auto Failover based on system security and health thresholds.</w:t>
            </w:r>
          </w:p>
          <w:p w14:paraId="610DAC37" w14:textId="77777777" w:rsidR="007B2AE6" w:rsidRPr="00C71AEF" w:rsidRDefault="007B2AE6" w:rsidP="008B4B69">
            <w:pPr>
              <w:pStyle w:val="ListNumber"/>
              <w:numPr>
                <w:ilvl w:val="0"/>
                <w:numId w:val="171"/>
              </w:numPr>
              <w:rPr>
                <w:sz w:val="20"/>
              </w:rPr>
            </w:pPr>
            <w:r w:rsidRPr="00C71AEF">
              <w:rPr>
                <w:sz w:val="20"/>
              </w:rPr>
              <w:t>Implement system snapshot capability.</w:t>
            </w:r>
          </w:p>
          <w:p w14:paraId="6494A859" w14:textId="77777777" w:rsidR="007B2AE6" w:rsidRPr="00C71AEF" w:rsidRDefault="007B2AE6" w:rsidP="008B4B69">
            <w:pPr>
              <w:pStyle w:val="ListNumber"/>
              <w:numPr>
                <w:ilvl w:val="0"/>
                <w:numId w:val="171"/>
              </w:numPr>
              <w:rPr>
                <w:sz w:val="20"/>
              </w:rPr>
            </w:pPr>
            <w:r w:rsidRPr="00C71AEF">
              <w:rPr>
                <w:sz w:val="20"/>
              </w:rPr>
              <w:t xml:space="preserve">In the event of a VNF being attacked or compromised, it should be possible to </w:t>
            </w:r>
            <w:r w:rsidRPr="00C71AEF">
              <w:rPr>
                <w:sz w:val="20"/>
              </w:rPr>
              <w:lastRenderedPageBreak/>
              <w:t xml:space="preserve">take a snapshot of the affected VNF to allow for security investigation and analysis. </w:t>
            </w:r>
            <w:r w:rsidRPr="00C71AEF">
              <w:rPr>
                <w:sz w:val="20"/>
              </w:rPr>
              <w:fldChar w:fldCharType="begin"/>
            </w:r>
            <w:r w:rsidRPr="00C71AEF">
              <w:rPr>
                <w:sz w:val="20"/>
              </w:rPr>
              <w:instrText xml:space="preserve"> REF _Ref168135382 \r \h  \* MERGEFORMAT </w:instrText>
            </w:r>
            <w:r w:rsidRPr="00C71AEF">
              <w:rPr>
                <w:sz w:val="20"/>
              </w:rPr>
            </w:r>
            <w:r w:rsidRPr="00C71AEF">
              <w:rPr>
                <w:sz w:val="20"/>
              </w:rPr>
              <w:fldChar w:fldCharType="separate"/>
            </w:r>
            <w:r w:rsidRPr="00C71AEF">
              <w:rPr>
                <w:sz w:val="20"/>
              </w:rPr>
              <w:t>[77]</w:t>
            </w:r>
            <w:r w:rsidRPr="00C71AEF">
              <w:rPr>
                <w:sz w:val="20"/>
              </w:rPr>
              <w:fldChar w:fldCharType="end"/>
            </w:r>
          </w:p>
          <w:p w14:paraId="360B4D87" w14:textId="0A0AFA21" w:rsidR="007B2AE6" w:rsidRPr="00C71AEF" w:rsidRDefault="007B2AE6" w:rsidP="008B4B69">
            <w:pPr>
              <w:pStyle w:val="ListNumber"/>
              <w:numPr>
                <w:ilvl w:val="0"/>
                <w:numId w:val="171"/>
              </w:numPr>
              <w:rPr>
                <w:sz w:val="20"/>
              </w:rPr>
            </w:pPr>
            <w:r w:rsidRPr="00C71AEF">
              <w:rPr>
                <w:sz w:val="20"/>
              </w:rPr>
              <w:t xml:space="preserve">It should also be possible to isolate a VNF being attacked or compromised from the production </w:t>
            </w:r>
            <w:r w:rsidR="008E33AB" w:rsidRPr="00C71AEF">
              <w:rPr>
                <w:sz w:val="20"/>
              </w:rPr>
              <w:t>environment and</w:t>
            </w:r>
            <w:r w:rsidRPr="00C71AEF">
              <w:rPr>
                <w:sz w:val="20"/>
              </w:rPr>
              <w:t xml:space="preserve"> restore it to its state prior to the attack. </w:t>
            </w:r>
            <w:r w:rsidRPr="00C71AEF">
              <w:rPr>
                <w:sz w:val="20"/>
              </w:rPr>
              <w:fldChar w:fldCharType="begin"/>
            </w:r>
            <w:r w:rsidRPr="00C71AEF">
              <w:rPr>
                <w:sz w:val="20"/>
              </w:rPr>
              <w:instrText xml:space="preserve"> REF _Ref168135382 \r \h  \* MERGEFORMAT </w:instrText>
            </w:r>
            <w:r w:rsidRPr="00C71AEF">
              <w:rPr>
                <w:sz w:val="20"/>
              </w:rPr>
            </w:r>
            <w:r w:rsidRPr="00C71AEF">
              <w:rPr>
                <w:sz w:val="20"/>
              </w:rPr>
              <w:fldChar w:fldCharType="separate"/>
            </w:r>
            <w:r w:rsidRPr="00C71AEF">
              <w:rPr>
                <w:sz w:val="20"/>
              </w:rPr>
              <w:t>[77]</w:t>
            </w:r>
            <w:r w:rsidRPr="00C71AEF">
              <w:rPr>
                <w:sz w:val="20"/>
              </w:rPr>
              <w:fldChar w:fldCharType="end"/>
            </w:r>
          </w:p>
          <w:p w14:paraId="6AA9FCCC" w14:textId="77777777" w:rsidR="007B2AE6" w:rsidRPr="00C71AEF" w:rsidRDefault="007B2AE6" w:rsidP="008B4B69">
            <w:pPr>
              <w:pStyle w:val="ListNumber"/>
              <w:numPr>
                <w:ilvl w:val="0"/>
                <w:numId w:val="171"/>
              </w:numPr>
              <w:rPr>
                <w:sz w:val="20"/>
              </w:rPr>
            </w:pPr>
            <w:r w:rsidRPr="00C71AEF">
              <w:rPr>
                <w:sz w:val="20"/>
              </w:rPr>
              <w:t>Build procedures to securely recover and rebuild compromised hosts/VMs to be added back into the resource pools.</w:t>
            </w:r>
          </w:p>
        </w:tc>
      </w:tr>
    </w:tbl>
    <w:p w14:paraId="3080FE40" w14:textId="77777777" w:rsidR="007B2AE6" w:rsidRPr="005F19CC" w:rsidRDefault="007B2AE6" w:rsidP="007B2AE6">
      <w:pPr>
        <w:pStyle w:val="NormalParagraph"/>
        <w:rPr>
          <w:highlight w:val="yellow"/>
          <w:lang w:eastAsia="en-US" w:bidi="bn-BD"/>
        </w:rPr>
      </w:pPr>
    </w:p>
    <w:p w14:paraId="5FA6A2C8" w14:textId="77777777" w:rsidR="007B2AE6" w:rsidRPr="005F19CC" w:rsidRDefault="007B2AE6" w:rsidP="007B2AE6">
      <w:pPr>
        <w:pStyle w:val="Heading5"/>
        <w:rPr>
          <w:lang w:val="en-GB"/>
        </w:rPr>
      </w:pPr>
      <w:bookmarkStart w:id="184" w:name="_Ref190335524"/>
      <w:r w:rsidRPr="005F19CC">
        <w:rPr>
          <w:lang w:val="en-GB"/>
        </w:rPr>
        <w:t>Network Controls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5D360C7A"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16BFC214"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55853090"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71A4E019" w14:textId="77777777" w:rsidR="007B2AE6" w:rsidRPr="005F19CC" w:rsidRDefault="007B2AE6" w:rsidP="00B4463E">
            <w:pPr>
              <w:pStyle w:val="TableHeader"/>
              <w:ind w:left="306" w:hanging="306"/>
              <w:rPr>
                <w:lang w:val="en-GB"/>
              </w:rPr>
            </w:pPr>
            <w:r w:rsidRPr="005F19CC">
              <w:rPr>
                <w:lang w:val="en-GB"/>
              </w:rPr>
              <w:t>Solution Description</w:t>
            </w:r>
          </w:p>
        </w:tc>
      </w:tr>
      <w:tr w:rsidR="007B2AE6" w:rsidRPr="005F19CC" w14:paraId="05B4A004" w14:textId="77777777" w:rsidTr="00B4463E">
        <w:tc>
          <w:tcPr>
            <w:tcW w:w="1280" w:type="dxa"/>
          </w:tcPr>
          <w:p w14:paraId="7D8985A6" w14:textId="77777777" w:rsidR="007B2AE6" w:rsidRPr="005F19CC" w:rsidRDefault="007B2AE6" w:rsidP="00B4463E">
            <w:pPr>
              <w:pStyle w:val="TableText"/>
              <w:rPr>
                <w:szCs w:val="20"/>
              </w:rPr>
            </w:pPr>
            <w:r w:rsidRPr="005F19CC">
              <w:rPr>
                <w:szCs w:val="20"/>
              </w:rPr>
              <w:t>NFVI-NS-001</w:t>
            </w:r>
          </w:p>
        </w:tc>
        <w:tc>
          <w:tcPr>
            <w:tcW w:w="3546" w:type="dxa"/>
          </w:tcPr>
          <w:p w14:paraId="1FD92FA3" w14:textId="77777777" w:rsidR="007B2AE6" w:rsidRPr="005F19CC" w:rsidRDefault="007B2AE6" w:rsidP="00B4463E">
            <w:pPr>
              <w:pStyle w:val="TableText"/>
              <w:rPr>
                <w:b/>
              </w:rPr>
            </w:pPr>
            <w:r w:rsidRPr="005F19CC">
              <w:t>Where SDN Controllers are deployed to manage the networking environment within the NFV Infrastructure,</w:t>
            </w:r>
            <w:r w:rsidRPr="005F19CC">
              <w:rPr>
                <w:b/>
              </w:rPr>
              <w:t xml:space="preserve"> prevent unauthorised access to the controller management interface </w:t>
            </w:r>
            <w:r w:rsidRPr="005F19CC">
              <w:t>that may lead to deliberate or accidental misconfiguration of the NFV Infrastructure platforms resulting in increased vulnerability to attack vectors and sensitive data leakage.</w:t>
            </w:r>
          </w:p>
        </w:tc>
        <w:tc>
          <w:tcPr>
            <w:tcW w:w="4190" w:type="dxa"/>
          </w:tcPr>
          <w:p w14:paraId="6A053D47" w14:textId="77777777" w:rsidR="007B2AE6" w:rsidRPr="005F19CC" w:rsidRDefault="007B2AE6" w:rsidP="008B4B69">
            <w:pPr>
              <w:pStyle w:val="TableText"/>
              <w:numPr>
                <w:ilvl w:val="0"/>
                <w:numId w:val="79"/>
              </w:numPr>
              <w:ind w:left="306" w:hanging="306"/>
            </w:pPr>
            <w:r w:rsidRPr="005F19CC">
              <w:t>Implement and enforce access control mechanisms on the SDN Controller management interfaces [see, NFVI-MS-001].</w:t>
            </w:r>
          </w:p>
          <w:p w14:paraId="660CCE6B" w14:textId="77777777" w:rsidR="007B2AE6" w:rsidRPr="005F19CC" w:rsidRDefault="007B2AE6" w:rsidP="008B4B69">
            <w:pPr>
              <w:pStyle w:val="TableText"/>
              <w:numPr>
                <w:ilvl w:val="0"/>
                <w:numId w:val="79"/>
              </w:numPr>
              <w:ind w:left="306" w:hanging="306"/>
            </w:pPr>
            <w:r w:rsidRPr="005F19CC">
              <w:t>Implement SSH to protect system access and IP based ACL to implement restrictions on IP addresses that can be allowed for remote access.</w:t>
            </w:r>
          </w:p>
          <w:p w14:paraId="1457C1DB" w14:textId="77777777" w:rsidR="007B2AE6" w:rsidRPr="005F19CC" w:rsidRDefault="007B2AE6" w:rsidP="008B4B69">
            <w:pPr>
              <w:pStyle w:val="TableText"/>
              <w:numPr>
                <w:ilvl w:val="0"/>
                <w:numId w:val="79"/>
              </w:numPr>
              <w:ind w:left="306" w:hanging="306"/>
            </w:pPr>
            <w:r w:rsidRPr="005F19CC">
              <w:t xml:space="preserve">Implement encryption, integrity protection and anti-replay protection on communications over the northbound interface of the SDN Controller by using, for example, HTTPS in the case where the interface is based on </w:t>
            </w:r>
            <w:proofErr w:type="spellStart"/>
            <w:r w:rsidRPr="005F19CC">
              <w:t>RestConf</w:t>
            </w:r>
            <w:proofErr w:type="spellEnd"/>
            <w:r w:rsidRPr="005F19CC">
              <w:t>.</w:t>
            </w:r>
          </w:p>
        </w:tc>
      </w:tr>
      <w:tr w:rsidR="007B2AE6" w:rsidRPr="005F19CC" w14:paraId="60AD3FD3" w14:textId="77777777" w:rsidTr="00B4463E">
        <w:tc>
          <w:tcPr>
            <w:tcW w:w="1280" w:type="dxa"/>
            <w:tcBorders>
              <w:bottom w:val="single" w:sz="4" w:space="0" w:color="auto"/>
            </w:tcBorders>
          </w:tcPr>
          <w:p w14:paraId="7D6B686E" w14:textId="77777777" w:rsidR="007B2AE6" w:rsidRPr="005F19CC" w:rsidRDefault="007B2AE6" w:rsidP="00B4463E">
            <w:pPr>
              <w:pStyle w:val="TableText"/>
              <w:rPr>
                <w:szCs w:val="20"/>
              </w:rPr>
            </w:pPr>
            <w:r w:rsidRPr="005F19CC">
              <w:rPr>
                <w:szCs w:val="20"/>
              </w:rPr>
              <w:t>NFVI-NS-002</w:t>
            </w:r>
          </w:p>
        </w:tc>
        <w:tc>
          <w:tcPr>
            <w:tcW w:w="3546" w:type="dxa"/>
            <w:tcBorders>
              <w:bottom w:val="single" w:sz="4" w:space="0" w:color="auto"/>
            </w:tcBorders>
          </w:tcPr>
          <w:p w14:paraId="1C923FE5" w14:textId="77777777" w:rsidR="007B2AE6" w:rsidRPr="005F19CC" w:rsidRDefault="007B2AE6" w:rsidP="00B4463E">
            <w:pPr>
              <w:pStyle w:val="TableText"/>
            </w:pPr>
            <w:r w:rsidRPr="005F19CC">
              <w:t>Where SDN Controllers are deployed to manage the networking environment within the NFV Infrastructure</w:t>
            </w:r>
            <w:r w:rsidRPr="005F19CC">
              <w:rPr>
                <w:b/>
              </w:rPr>
              <w:t xml:space="preserve"> </w:t>
            </w:r>
            <w:r w:rsidRPr="005F19CC">
              <w:rPr>
                <w:b/>
                <w:szCs w:val="20"/>
              </w:rPr>
              <w:t xml:space="preserve">prevent tampering, interception, eavesdropping and replay threats </w:t>
            </w:r>
            <w:r w:rsidRPr="005F19CC">
              <w:rPr>
                <w:szCs w:val="20"/>
              </w:rPr>
              <w:t>from Man in the Middle attacks by a rogue SDN Controller.</w:t>
            </w:r>
          </w:p>
        </w:tc>
        <w:tc>
          <w:tcPr>
            <w:tcW w:w="4190" w:type="dxa"/>
            <w:tcBorders>
              <w:bottom w:val="single" w:sz="4" w:space="0" w:color="auto"/>
            </w:tcBorders>
          </w:tcPr>
          <w:p w14:paraId="31A9F874" w14:textId="77777777" w:rsidR="007B2AE6" w:rsidRPr="005F19CC" w:rsidRDefault="007B2AE6" w:rsidP="008B4B69">
            <w:pPr>
              <w:pStyle w:val="TableText"/>
              <w:numPr>
                <w:ilvl w:val="0"/>
                <w:numId w:val="80"/>
              </w:numPr>
              <w:ind w:left="306" w:hanging="306"/>
            </w:pPr>
            <w:r w:rsidRPr="005F19CC">
              <w:t xml:space="preserve">Implement encryption, integrity protection and anti-replay protection on communications on the southbound interfaces using, for example, SSH to secure the </w:t>
            </w:r>
            <w:proofErr w:type="spellStart"/>
            <w:r w:rsidRPr="005F19CC">
              <w:t>NetConf</w:t>
            </w:r>
            <w:proofErr w:type="spellEnd"/>
            <w:r w:rsidRPr="005F19CC">
              <w:t xml:space="preserve"> interfaces, and TLS for </w:t>
            </w:r>
            <w:proofErr w:type="spellStart"/>
            <w:r w:rsidRPr="005F19CC">
              <w:t>Openflow</w:t>
            </w:r>
            <w:proofErr w:type="spellEnd"/>
            <w:r w:rsidRPr="005F19CC">
              <w:t xml:space="preserve"> and PCEP interfaces.</w:t>
            </w:r>
          </w:p>
        </w:tc>
      </w:tr>
      <w:tr w:rsidR="007B2AE6" w:rsidRPr="005F19CC" w14:paraId="19B0825A" w14:textId="77777777" w:rsidTr="00B4463E">
        <w:tc>
          <w:tcPr>
            <w:tcW w:w="1280" w:type="dxa"/>
            <w:tcBorders>
              <w:bottom w:val="single" w:sz="4" w:space="0" w:color="auto"/>
            </w:tcBorders>
          </w:tcPr>
          <w:p w14:paraId="717658A4" w14:textId="77777777" w:rsidR="007B2AE6" w:rsidRPr="005F19CC" w:rsidRDefault="007B2AE6" w:rsidP="00B4463E">
            <w:pPr>
              <w:pStyle w:val="TableText"/>
              <w:rPr>
                <w:szCs w:val="20"/>
              </w:rPr>
            </w:pPr>
            <w:r w:rsidRPr="005F19CC">
              <w:rPr>
                <w:szCs w:val="20"/>
              </w:rPr>
              <w:t>NFVI-NS-003</w:t>
            </w:r>
          </w:p>
        </w:tc>
        <w:tc>
          <w:tcPr>
            <w:tcW w:w="3546" w:type="dxa"/>
            <w:tcBorders>
              <w:bottom w:val="single" w:sz="4" w:space="0" w:color="auto"/>
            </w:tcBorders>
          </w:tcPr>
          <w:p w14:paraId="6433875C" w14:textId="77777777" w:rsidR="007B2AE6" w:rsidRPr="005F19CC" w:rsidRDefault="007B2AE6" w:rsidP="00B4463E">
            <w:pPr>
              <w:pStyle w:val="TableText"/>
            </w:pPr>
            <w:r w:rsidRPr="005F19CC">
              <w:t>Where SDN Controllers are deployed to manage the networking environment within the NFV Infrastructure</w:t>
            </w:r>
            <w:r w:rsidRPr="005F19CC">
              <w:rPr>
                <w:b/>
              </w:rPr>
              <w:t xml:space="preserve"> </w:t>
            </w:r>
            <w:r w:rsidRPr="005F19CC">
              <w:rPr>
                <w:b/>
                <w:szCs w:val="20"/>
              </w:rPr>
              <w:t>protect the SDN Controller against Distributed Denial of Service attacks.</w:t>
            </w:r>
          </w:p>
        </w:tc>
        <w:tc>
          <w:tcPr>
            <w:tcW w:w="4190" w:type="dxa"/>
            <w:tcBorders>
              <w:bottom w:val="single" w:sz="4" w:space="0" w:color="auto"/>
            </w:tcBorders>
          </w:tcPr>
          <w:p w14:paraId="27DCB0F6" w14:textId="77777777" w:rsidR="007B2AE6" w:rsidRPr="005F19CC" w:rsidRDefault="007B2AE6" w:rsidP="008B4B69">
            <w:pPr>
              <w:pStyle w:val="TableText"/>
              <w:numPr>
                <w:ilvl w:val="0"/>
                <w:numId w:val="81"/>
              </w:numPr>
              <w:ind w:left="306" w:hanging="306"/>
            </w:pPr>
            <w:r w:rsidRPr="005F19CC">
              <w:t>Monitor resource utilisation of the SDN Controller and raise alarms and take mitigating actions upon discovery of unexpected resource usage.</w:t>
            </w:r>
          </w:p>
          <w:p w14:paraId="587D8D5B" w14:textId="77777777" w:rsidR="007B2AE6" w:rsidRPr="005F19CC" w:rsidRDefault="007B2AE6" w:rsidP="008B4B69">
            <w:pPr>
              <w:pStyle w:val="TableText"/>
              <w:numPr>
                <w:ilvl w:val="0"/>
                <w:numId w:val="81"/>
              </w:numPr>
              <w:ind w:left="306" w:hanging="306"/>
            </w:pPr>
            <w:r w:rsidRPr="005F19CC">
              <w:t>Use a clustered SDN Controller architecture to disperse attack points.</w:t>
            </w:r>
          </w:p>
          <w:p w14:paraId="63A4BA8B" w14:textId="77777777" w:rsidR="007B2AE6" w:rsidRPr="005F19CC" w:rsidRDefault="007B2AE6" w:rsidP="008B4B69">
            <w:pPr>
              <w:pStyle w:val="TableText"/>
              <w:numPr>
                <w:ilvl w:val="0"/>
                <w:numId w:val="81"/>
              </w:numPr>
              <w:ind w:left="306" w:hanging="306"/>
            </w:pPr>
            <w:r w:rsidRPr="005F19CC">
              <w:t>Implement and configure multi-level speed limit and multi-level traffic scheduling functions in SDN forwarding layer.</w:t>
            </w:r>
          </w:p>
          <w:p w14:paraId="41954235" w14:textId="77777777" w:rsidR="007B2AE6" w:rsidRPr="005F19CC" w:rsidRDefault="007B2AE6" w:rsidP="008B4B69">
            <w:pPr>
              <w:pStyle w:val="TableText"/>
              <w:numPr>
                <w:ilvl w:val="0"/>
                <w:numId w:val="81"/>
              </w:numPr>
              <w:ind w:left="306" w:hanging="306"/>
            </w:pPr>
            <w:r w:rsidRPr="005F19CC">
              <w:lastRenderedPageBreak/>
              <w:t>Define and rate limit the number of packets forwarded per QoS queue within the forwarding layer.</w:t>
            </w:r>
          </w:p>
          <w:p w14:paraId="1619D1AF" w14:textId="77777777" w:rsidR="007B2AE6" w:rsidRPr="005F19CC" w:rsidRDefault="007B2AE6" w:rsidP="008B4B69">
            <w:pPr>
              <w:pStyle w:val="TableText"/>
              <w:numPr>
                <w:ilvl w:val="0"/>
                <w:numId w:val="81"/>
              </w:numPr>
              <w:ind w:left="306" w:hanging="306"/>
            </w:pPr>
            <w:r w:rsidRPr="005F19CC">
              <w:t>Implement source based dynamic abnormality detection to monitor and block abnormal message loads.</w:t>
            </w:r>
          </w:p>
          <w:p w14:paraId="778DE5A9" w14:textId="77777777" w:rsidR="007B2AE6" w:rsidRPr="005F19CC" w:rsidRDefault="007B2AE6" w:rsidP="008B4B69">
            <w:pPr>
              <w:pStyle w:val="TableText"/>
              <w:numPr>
                <w:ilvl w:val="0"/>
                <w:numId w:val="81"/>
              </w:numPr>
              <w:ind w:left="306" w:hanging="306"/>
            </w:pPr>
            <w:r w:rsidRPr="005F19CC">
              <w:t>Implement flow tables protection by detecting and monitoring flow control messages for abnormal behaviour and deny DDoS attacks.</w:t>
            </w:r>
          </w:p>
        </w:tc>
      </w:tr>
      <w:tr w:rsidR="007B2AE6" w:rsidRPr="005F19CC" w14:paraId="12DD31BE" w14:textId="77777777" w:rsidTr="00B4463E">
        <w:tc>
          <w:tcPr>
            <w:tcW w:w="1280" w:type="dxa"/>
          </w:tcPr>
          <w:p w14:paraId="23857736" w14:textId="77777777" w:rsidR="007B2AE6" w:rsidRPr="005F19CC" w:rsidRDefault="007B2AE6" w:rsidP="00B4463E">
            <w:pPr>
              <w:pStyle w:val="TableText"/>
              <w:rPr>
                <w:szCs w:val="20"/>
              </w:rPr>
            </w:pPr>
            <w:r w:rsidRPr="005F19CC">
              <w:rPr>
                <w:szCs w:val="20"/>
              </w:rPr>
              <w:lastRenderedPageBreak/>
              <w:t>NFVI-NS-004</w:t>
            </w:r>
          </w:p>
        </w:tc>
        <w:tc>
          <w:tcPr>
            <w:tcW w:w="3546" w:type="dxa"/>
          </w:tcPr>
          <w:p w14:paraId="523B1527" w14:textId="77777777" w:rsidR="007B2AE6" w:rsidRPr="005F19CC" w:rsidRDefault="007B2AE6" w:rsidP="00B4463E">
            <w:pPr>
              <w:pStyle w:val="TableText"/>
            </w:pPr>
            <w:r w:rsidRPr="005F19CC">
              <w:t>Where SDN Controllers are deployed to manage the networking environment within the NFV Infrastructure</w:t>
            </w:r>
            <w:r w:rsidRPr="005F19CC">
              <w:rPr>
                <w:b/>
              </w:rPr>
              <w:t xml:space="preserve"> protect the integrity of the SDN forward routing protocols</w:t>
            </w:r>
            <w:r w:rsidRPr="005F19CC">
              <w:t xml:space="preserve"> against interception.</w:t>
            </w:r>
          </w:p>
        </w:tc>
        <w:tc>
          <w:tcPr>
            <w:tcW w:w="4190" w:type="dxa"/>
          </w:tcPr>
          <w:p w14:paraId="3FA75E65" w14:textId="77777777" w:rsidR="007B2AE6" w:rsidRPr="005F19CC" w:rsidRDefault="007B2AE6" w:rsidP="008B4B69">
            <w:pPr>
              <w:pStyle w:val="TableText"/>
              <w:numPr>
                <w:ilvl w:val="0"/>
                <w:numId w:val="82"/>
              </w:numPr>
              <w:ind w:left="306" w:hanging="306"/>
            </w:pPr>
            <w:r w:rsidRPr="005F19CC">
              <w:t>Implement routing protocol security, by using authentication, for routing protocols such as OSPF, RIP, and BGP.</w:t>
            </w:r>
          </w:p>
        </w:tc>
      </w:tr>
      <w:tr w:rsidR="007B2AE6" w:rsidRPr="005F19CC" w14:paraId="11B6EDBD" w14:textId="77777777" w:rsidTr="00B4463E">
        <w:tc>
          <w:tcPr>
            <w:tcW w:w="1280" w:type="dxa"/>
          </w:tcPr>
          <w:p w14:paraId="4ACA12D3" w14:textId="77777777" w:rsidR="007B2AE6" w:rsidRPr="005F19CC" w:rsidRDefault="007B2AE6" w:rsidP="00B4463E">
            <w:pPr>
              <w:pStyle w:val="TableText"/>
              <w:rPr>
                <w:szCs w:val="20"/>
              </w:rPr>
            </w:pPr>
            <w:r w:rsidRPr="005F19CC">
              <w:rPr>
                <w:szCs w:val="20"/>
              </w:rPr>
              <w:t>NFVI-NS-005</w:t>
            </w:r>
          </w:p>
        </w:tc>
        <w:tc>
          <w:tcPr>
            <w:tcW w:w="3546" w:type="dxa"/>
          </w:tcPr>
          <w:p w14:paraId="45410976" w14:textId="77777777" w:rsidR="007B2AE6" w:rsidRPr="005F19CC" w:rsidRDefault="007B2AE6" w:rsidP="00B4463E">
            <w:pPr>
              <w:pStyle w:val="CommentText"/>
            </w:pPr>
            <w:r w:rsidRPr="005F19CC">
              <w:rPr>
                <w:rFonts w:cs="Arial"/>
              </w:rPr>
              <w:t>Where SDN Controllers are deployed</w:t>
            </w:r>
            <w:r w:rsidRPr="005F19CC">
              <w:t xml:space="preserve"> </w:t>
            </w:r>
            <w:r w:rsidRPr="005F19CC">
              <w:rPr>
                <w:rFonts w:cs="Arial"/>
                <w:b/>
                <w:bCs/>
              </w:rPr>
              <w:t>prevent and mitigate the element takeover of the SDN forwarder</w:t>
            </w:r>
            <w:r w:rsidRPr="005F19CC">
              <w:rPr>
                <w:rFonts w:cs="Arial"/>
              </w:rPr>
              <w:t>.</w:t>
            </w:r>
          </w:p>
        </w:tc>
        <w:tc>
          <w:tcPr>
            <w:tcW w:w="4190" w:type="dxa"/>
          </w:tcPr>
          <w:p w14:paraId="6B14C16A" w14:textId="77777777" w:rsidR="007B2AE6" w:rsidRPr="005F19CC" w:rsidRDefault="007B2AE6" w:rsidP="008B4B69">
            <w:pPr>
              <w:pStyle w:val="TableText"/>
              <w:numPr>
                <w:ilvl w:val="0"/>
                <w:numId w:val="83"/>
              </w:numPr>
              <w:ind w:left="306" w:hanging="306"/>
            </w:pPr>
            <w:r w:rsidRPr="005F19CC">
              <w:t>Implement reauthentication processes of the SDN forwarder to the SDN controller.</w:t>
            </w:r>
          </w:p>
          <w:p w14:paraId="164CFFA3" w14:textId="77777777" w:rsidR="007B2AE6" w:rsidRPr="005F19CC" w:rsidRDefault="007B2AE6" w:rsidP="008B4B69">
            <w:pPr>
              <w:pStyle w:val="TableText"/>
              <w:numPr>
                <w:ilvl w:val="0"/>
                <w:numId w:val="83"/>
              </w:numPr>
              <w:ind w:left="306" w:hanging="306"/>
            </w:pPr>
            <w:r w:rsidRPr="005F19CC">
              <w:t>Implement process validation for forwarder system processes (check all processes and routines running on the forwarder are in the expected range, and no unauthorised processes are active).</w:t>
            </w:r>
          </w:p>
          <w:p w14:paraId="22F7DB12" w14:textId="680F002B" w:rsidR="007B2AE6" w:rsidRPr="005F19CC" w:rsidRDefault="00C82F94" w:rsidP="008B4B69">
            <w:pPr>
              <w:pStyle w:val="TableText"/>
              <w:numPr>
                <w:ilvl w:val="0"/>
                <w:numId w:val="83"/>
              </w:numPr>
              <w:ind w:left="306" w:hanging="306"/>
            </w:pPr>
            <w:r w:rsidRPr="005F19CC">
              <w:t>Regularly validate</w:t>
            </w:r>
            <w:r w:rsidR="007B2AE6" w:rsidRPr="005F19CC">
              <w:t xml:space="preserve"> the active status on the forwarder with those planned in the controller.</w:t>
            </w:r>
          </w:p>
          <w:p w14:paraId="199C06A0" w14:textId="77777777" w:rsidR="007B2AE6" w:rsidRPr="005F19CC" w:rsidRDefault="007B2AE6" w:rsidP="008B4B69">
            <w:pPr>
              <w:pStyle w:val="TableText"/>
              <w:numPr>
                <w:ilvl w:val="0"/>
                <w:numId w:val="83"/>
              </w:numPr>
              <w:ind w:left="306" w:hanging="306"/>
            </w:pPr>
            <w:r w:rsidRPr="005F19CC">
              <w:t>Carry out a link and system load verification for interfaces and processes on the forwarder.</w:t>
            </w:r>
          </w:p>
        </w:tc>
      </w:tr>
      <w:tr w:rsidR="00C15B52" w:rsidRPr="005F19CC" w14:paraId="1FFC9F52" w14:textId="77777777" w:rsidTr="00B4463E">
        <w:tc>
          <w:tcPr>
            <w:tcW w:w="1280" w:type="dxa"/>
          </w:tcPr>
          <w:p w14:paraId="017A2A19" w14:textId="2E44DFA6" w:rsidR="00C15B52" w:rsidRPr="005F19CC" w:rsidRDefault="00C15B52" w:rsidP="00C15B52">
            <w:pPr>
              <w:pStyle w:val="TableText"/>
              <w:rPr>
                <w:szCs w:val="20"/>
              </w:rPr>
            </w:pPr>
            <w:r w:rsidRPr="005F19CC">
              <w:rPr>
                <w:szCs w:val="20"/>
              </w:rPr>
              <w:t>NFVI-NS-006</w:t>
            </w:r>
          </w:p>
        </w:tc>
        <w:tc>
          <w:tcPr>
            <w:tcW w:w="3546" w:type="dxa"/>
          </w:tcPr>
          <w:p w14:paraId="46ADB622" w14:textId="2344C098" w:rsidR="00C15B52" w:rsidRPr="005F19CC" w:rsidRDefault="00C15B52" w:rsidP="00C15B52">
            <w:pPr>
              <w:pStyle w:val="CommentText"/>
              <w:rPr>
                <w:rFonts w:cs="Arial"/>
              </w:rPr>
            </w:pPr>
            <w:proofErr w:type="spellStart"/>
            <w:r w:rsidRPr="005F19CC">
              <w:rPr>
                <w:rFonts w:cs="Arial"/>
              </w:rPr>
              <w:t>vSwitch</w:t>
            </w:r>
            <w:proofErr w:type="spellEnd"/>
            <w:r w:rsidRPr="005F19CC">
              <w:rPr>
                <w:rFonts w:cs="Arial"/>
              </w:rPr>
              <w:t xml:space="preserve"> Security</w:t>
            </w:r>
          </w:p>
        </w:tc>
        <w:tc>
          <w:tcPr>
            <w:tcW w:w="4190" w:type="dxa"/>
          </w:tcPr>
          <w:p w14:paraId="1C9EC91D" w14:textId="725728E6" w:rsidR="0093054F" w:rsidRDefault="0093054F" w:rsidP="008B4B69">
            <w:pPr>
              <w:pStyle w:val="TableText"/>
              <w:numPr>
                <w:ilvl w:val="0"/>
                <w:numId w:val="165"/>
              </w:numPr>
            </w:pPr>
            <w:r>
              <w:t xml:space="preserve">When </w:t>
            </w:r>
            <w:proofErr w:type="spellStart"/>
            <w:r>
              <w:t>vSwitch</w:t>
            </w:r>
            <w:proofErr w:type="spellEnd"/>
            <w:r>
              <w:t xml:space="preserve"> supports promiscuous mode, set it to reject by default to prevent attackers sniffing and capturing all the traffic in same VLAN going through </w:t>
            </w:r>
            <w:proofErr w:type="spellStart"/>
            <w:r>
              <w:t>vSwitch</w:t>
            </w:r>
            <w:proofErr w:type="spellEnd"/>
            <w:r>
              <w:t xml:space="preserve">. </w:t>
            </w:r>
          </w:p>
          <w:p w14:paraId="12961CB4" w14:textId="5401E12E" w:rsidR="0093054F" w:rsidRDefault="0093054F" w:rsidP="008B4B69">
            <w:pPr>
              <w:pStyle w:val="TableText"/>
              <w:numPr>
                <w:ilvl w:val="0"/>
                <w:numId w:val="165"/>
              </w:numPr>
            </w:pPr>
            <w:r>
              <w:t>Prevent MAC address changes. Prevent OS from changing the MAC Address to reduce the ability of attackers to spoof and/or hide VMs identity.</w:t>
            </w:r>
          </w:p>
          <w:p w14:paraId="23D7DD97" w14:textId="0F3C0DF6" w:rsidR="0093054F" w:rsidRDefault="0093054F" w:rsidP="008B4B69">
            <w:pPr>
              <w:pStyle w:val="TableText"/>
              <w:numPr>
                <w:ilvl w:val="0"/>
                <w:numId w:val="165"/>
              </w:numPr>
            </w:pPr>
            <w:r>
              <w:t xml:space="preserve">Mitigate ARP spoofing – </w:t>
            </w:r>
            <w:proofErr w:type="spellStart"/>
            <w:r>
              <w:t>vSwitch</w:t>
            </w:r>
            <w:proofErr w:type="spellEnd"/>
            <w:r>
              <w:t xml:space="preserve"> should enable ARP spoofing protection i.e. match source ARP address.</w:t>
            </w:r>
          </w:p>
          <w:p w14:paraId="2B5CA62D" w14:textId="428EE24F" w:rsidR="0093054F" w:rsidRDefault="0093054F" w:rsidP="008B4B69">
            <w:pPr>
              <w:pStyle w:val="TableText"/>
              <w:numPr>
                <w:ilvl w:val="0"/>
                <w:numId w:val="165"/>
              </w:numPr>
            </w:pPr>
            <w:r>
              <w:t xml:space="preserve">Prevent MAC flooding, if </w:t>
            </w:r>
            <w:proofErr w:type="spellStart"/>
            <w:r>
              <w:t>vSwitch</w:t>
            </w:r>
            <w:proofErr w:type="spellEnd"/>
            <w:r>
              <w:t xml:space="preserve"> switches use a content-addressable memory (CAM) table to learn and store the source address for each packet, attacker can flood these CAM tables forcing the switch to broadcast on all ports.</w:t>
            </w:r>
          </w:p>
          <w:p w14:paraId="1C5FC84B" w14:textId="5DB36E4F" w:rsidR="0093054F" w:rsidRDefault="0093054F" w:rsidP="008B4B69">
            <w:pPr>
              <w:pStyle w:val="TableText"/>
              <w:numPr>
                <w:ilvl w:val="0"/>
                <w:numId w:val="165"/>
              </w:numPr>
            </w:pPr>
            <w:r>
              <w:lastRenderedPageBreak/>
              <w:t>Prevent 802.1q and ISL tagging and do not permit dynamic trunking.</w:t>
            </w:r>
          </w:p>
          <w:p w14:paraId="2193A4B6" w14:textId="5241B38A" w:rsidR="0093054F" w:rsidRDefault="0093054F" w:rsidP="008B4B69">
            <w:pPr>
              <w:pStyle w:val="TableText"/>
              <w:numPr>
                <w:ilvl w:val="0"/>
                <w:numId w:val="165"/>
              </w:numPr>
            </w:pPr>
            <w:r>
              <w:t>Protect Double-encapsulation attacks, drop any double-encapsulated frames that a virtual machine attempts to send on a port configured for a specific VLAN.</w:t>
            </w:r>
          </w:p>
          <w:p w14:paraId="3822AE30" w14:textId="675411E5" w:rsidR="0093054F" w:rsidRDefault="0093054F" w:rsidP="008B4B69">
            <w:pPr>
              <w:pStyle w:val="TableText"/>
              <w:numPr>
                <w:ilvl w:val="0"/>
                <w:numId w:val="165"/>
              </w:numPr>
            </w:pPr>
            <w:r>
              <w:t>Prevent Spanning-tree attacks – don’t allow Bridge Protocol Data Unit (BPDU) to be sent from VMs to prevent attackers sending packets to change the network topology.</w:t>
            </w:r>
          </w:p>
          <w:p w14:paraId="258139A3" w14:textId="5A4B9EB3" w:rsidR="0093054F" w:rsidRDefault="0093054F" w:rsidP="008B4B69">
            <w:pPr>
              <w:pStyle w:val="TableText"/>
              <w:numPr>
                <w:ilvl w:val="0"/>
                <w:numId w:val="165"/>
              </w:numPr>
            </w:pPr>
            <w:r>
              <w:t xml:space="preserve">When distributed </w:t>
            </w:r>
            <w:proofErr w:type="spellStart"/>
            <w:r>
              <w:t>vSwitch</w:t>
            </w:r>
            <w:proofErr w:type="spellEnd"/>
            <w:r>
              <w:t xml:space="preserve"> - ensure that </w:t>
            </w:r>
            <w:proofErr w:type="spellStart"/>
            <w:r>
              <w:t>Netflow</w:t>
            </w:r>
            <w:proofErr w:type="spellEnd"/>
            <w:r>
              <w:t xml:space="preserve"> traffic is only sent to authorised collector IP addresses. </w:t>
            </w:r>
            <w:proofErr w:type="spellStart"/>
            <w:r>
              <w:t>Netflow</w:t>
            </w:r>
            <w:proofErr w:type="spellEnd"/>
            <w:r>
              <w:t xml:space="preserve"> exports may not support encryption and can contain information about the virtual network. </w:t>
            </w:r>
          </w:p>
          <w:p w14:paraId="698CDFA7" w14:textId="50E307CB" w:rsidR="0093054F" w:rsidRDefault="0093054F" w:rsidP="008B4B69">
            <w:pPr>
              <w:pStyle w:val="TableText"/>
              <w:numPr>
                <w:ilvl w:val="0"/>
                <w:numId w:val="165"/>
              </w:numPr>
            </w:pPr>
            <w:r>
              <w:t xml:space="preserve">Ensure that ports are not configured to the value of the native VLAN. Some </w:t>
            </w:r>
            <w:proofErr w:type="spellStart"/>
            <w:r>
              <w:t>vSwitches</w:t>
            </w:r>
            <w:proofErr w:type="spellEnd"/>
            <w:r>
              <w:t xml:space="preserve"> and physical switches use VLAN 1 as their native VLAN. Frames on a native VLAN on some platforms are not tagged with VLAN tag 1. This can cause a security issue bypassing VLAN tagging.</w:t>
            </w:r>
          </w:p>
          <w:p w14:paraId="5C6D07C5" w14:textId="7656987B" w:rsidR="0093054F" w:rsidRDefault="0093054F" w:rsidP="008B4B69">
            <w:pPr>
              <w:pStyle w:val="TableText"/>
              <w:numPr>
                <w:ilvl w:val="0"/>
                <w:numId w:val="165"/>
              </w:numPr>
            </w:pPr>
            <w:r>
              <w:t>Ensure ports are not configured to VLAN values reserved for physical switches. Using a reserved VLAN might result in a denial of service on the network.</w:t>
            </w:r>
          </w:p>
          <w:p w14:paraId="5DD0054E" w14:textId="11C553A2" w:rsidR="0093054F" w:rsidRDefault="0093054F" w:rsidP="008B4B69">
            <w:pPr>
              <w:pStyle w:val="TableText"/>
              <w:numPr>
                <w:ilvl w:val="0"/>
                <w:numId w:val="165"/>
              </w:numPr>
            </w:pPr>
            <w:r>
              <w:t>Ensure ports are not configured to VLAN 4095. Some platforms reserve VLAN 4095 for Virtual Guest Tagging (VGT) allowing the Guest OS guest to assign VLAN tags to outbound traffic.</w:t>
            </w:r>
          </w:p>
          <w:p w14:paraId="10685B07" w14:textId="13C066B4" w:rsidR="0093054F" w:rsidRDefault="0093054F" w:rsidP="008B4B69">
            <w:pPr>
              <w:pStyle w:val="TableText"/>
              <w:numPr>
                <w:ilvl w:val="0"/>
                <w:numId w:val="165"/>
              </w:numPr>
            </w:pPr>
            <w:r>
              <w:t xml:space="preserve">Disable port-level configuration overrides. Some vendors’ </w:t>
            </w:r>
            <w:proofErr w:type="spellStart"/>
            <w:r>
              <w:t>vSwitches</w:t>
            </w:r>
            <w:proofErr w:type="spellEnd"/>
            <w:r>
              <w:t xml:space="preserve"> support the ability to override at the port level the security policy set at the port group level, thereby allowing VMs to setup specific port security policies.</w:t>
            </w:r>
          </w:p>
          <w:p w14:paraId="0E78DF48" w14:textId="5730D265" w:rsidR="0093054F" w:rsidRDefault="0093054F" w:rsidP="008B4B69">
            <w:pPr>
              <w:pStyle w:val="TableText"/>
              <w:numPr>
                <w:ilvl w:val="0"/>
                <w:numId w:val="165"/>
              </w:numPr>
            </w:pPr>
            <w:r>
              <w:t xml:space="preserve">Ensure that if </w:t>
            </w:r>
            <w:proofErr w:type="spellStart"/>
            <w:r>
              <w:t>vSwitch</w:t>
            </w:r>
            <w:proofErr w:type="spellEnd"/>
            <w:r>
              <w:t xml:space="preserve"> supports port mirror traffic, it is sent only to authorised ports/VLANs. Often, port mirroring sends a copy of all specified traffic in unencrypted format, allowing attackers to view all traffic.</w:t>
            </w:r>
          </w:p>
          <w:p w14:paraId="4E1A886D" w14:textId="07043FB7" w:rsidR="0093054F" w:rsidRDefault="0093054F" w:rsidP="008B4B69">
            <w:pPr>
              <w:pStyle w:val="TableText"/>
              <w:numPr>
                <w:ilvl w:val="0"/>
                <w:numId w:val="165"/>
              </w:numPr>
            </w:pPr>
            <w:r>
              <w:t xml:space="preserve">When possible, deploy </w:t>
            </w:r>
            <w:proofErr w:type="spellStart"/>
            <w:r>
              <w:t>vSwitch</w:t>
            </w:r>
            <w:proofErr w:type="spellEnd"/>
            <w:r>
              <w:t xml:space="preserve"> which supports high availability e.g. in Open </w:t>
            </w:r>
            <w:proofErr w:type="spellStart"/>
            <w:r>
              <w:lastRenderedPageBreak/>
              <w:t>vSwitch</w:t>
            </w:r>
            <w:proofErr w:type="spellEnd"/>
            <w:r>
              <w:t xml:space="preserve"> (OVS) or Linux bridge with VRRP.</w:t>
            </w:r>
          </w:p>
          <w:p w14:paraId="6AF08B12" w14:textId="521430A5" w:rsidR="0093054F" w:rsidRDefault="0093054F" w:rsidP="008B4B69">
            <w:pPr>
              <w:pStyle w:val="TableText"/>
              <w:numPr>
                <w:ilvl w:val="0"/>
                <w:numId w:val="165"/>
              </w:numPr>
            </w:pPr>
            <w:r>
              <w:t xml:space="preserve">When possible, set QoS rate-limiting policies on VMs, reduce the ability of a compromised VM to DoS the </w:t>
            </w:r>
            <w:proofErr w:type="spellStart"/>
            <w:r>
              <w:t>vSwitch</w:t>
            </w:r>
            <w:proofErr w:type="spellEnd"/>
            <w:r>
              <w:t xml:space="preserve"> / Distributed </w:t>
            </w:r>
            <w:proofErr w:type="spellStart"/>
            <w:r>
              <w:t>vSwitch</w:t>
            </w:r>
            <w:proofErr w:type="spellEnd"/>
            <w:r>
              <w:t xml:space="preserve"> and reduce network availability for other </w:t>
            </w:r>
            <w:r w:rsidR="001E5370">
              <w:t>NFs.</w:t>
            </w:r>
          </w:p>
          <w:p w14:paraId="113100E9" w14:textId="353F4431" w:rsidR="00C15B52" w:rsidRPr="005F19CC" w:rsidRDefault="0093054F" w:rsidP="008B4B69">
            <w:pPr>
              <w:pStyle w:val="TableText"/>
              <w:numPr>
                <w:ilvl w:val="0"/>
                <w:numId w:val="165"/>
              </w:numPr>
            </w:pPr>
            <w:r>
              <w:t xml:space="preserve">Disable SR-IOV capabilities for the </w:t>
            </w:r>
            <w:proofErr w:type="spellStart"/>
            <w:r>
              <w:t>vSwitch</w:t>
            </w:r>
            <w:proofErr w:type="spellEnd"/>
            <w:r>
              <w:t xml:space="preserve">. SR-IOV allows VM direct access to the physical HW and therefore performance improvements. However, it reduces the visibility and allows a compromised or malicious workload to bypass port-based security controls such as disable spoof checks, disable rate limitation, and even impact other VMs. Some virtualisation platforms and modern network cards provide stricter control even when SR-IOV is used; however, </w:t>
            </w:r>
            <w:r w:rsidR="00D02A5B">
              <w:t>MNO</w:t>
            </w:r>
            <w:r>
              <w:t>s should avoid the use of SR-IOV when executing workloads with limited trust or control.</w:t>
            </w:r>
          </w:p>
        </w:tc>
      </w:tr>
      <w:tr w:rsidR="00784CD7" w:rsidRPr="005F19CC" w14:paraId="76A22CF6" w14:textId="77777777" w:rsidTr="00B4463E">
        <w:tc>
          <w:tcPr>
            <w:tcW w:w="1280" w:type="dxa"/>
          </w:tcPr>
          <w:p w14:paraId="6D0E6F6A" w14:textId="18F3A684" w:rsidR="00784CD7" w:rsidRPr="005F19CC" w:rsidRDefault="00784CD7" w:rsidP="00784CD7">
            <w:pPr>
              <w:pStyle w:val="TableText"/>
              <w:rPr>
                <w:szCs w:val="20"/>
              </w:rPr>
            </w:pPr>
            <w:r w:rsidRPr="005F19CC">
              <w:rPr>
                <w:szCs w:val="20"/>
              </w:rPr>
              <w:lastRenderedPageBreak/>
              <w:t>NFVI-NS-007</w:t>
            </w:r>
          </w:p>
        </w:tc>
        <w:tc>
          <w:tcPr>
            <w:tcW w:w="3546" w:type="dxa"/>
          </w:tcPr>
          <w:p w14:paraId="5DD51CE8" w14:textId="5647CB87" w:rsidR="00784CD7" w:rsidRPr="00784CD7" w:rsidRDefault="00784CD7" w:rsidP="00784CD7">
            <w:pPr>
              <w:pStyle w:val="TableText"/>
            </w:pPr>
            <w:r w:rsidRPr="005F19CC">
              <w:t>Where SDN Controllers are deployed to manage the networking environment within the NFV Infrastructure, use implement redundancy and fault detection to improve the SDN controllers’ reliability.</w:t>
            </w:r>
          </w:p>
        </w:tc>
        <w:tc>
          <w:tcPr>
            <w:tcW w:w="4190" w:type="dxa"/>
          </w:tcPr>
          <w:p w14:paraId="6B211B07" w14:textId="0DF99EE0" w:rsidR="00EE14D5" w:rsidRDefault="00EE14D5" w:rsidP="008B4B69">
            <w:pPr>
              <w:pStyle w:val="TableText"/>
              <w:numPr>
                <w:ilvl w:val="0"/>
                <w:numId w:val="166"/>
              </w:numPr>
            </w:pPr>
            <w:r>
              <w:t xml:space="preserve">A high availability architecture is implemented for key SDN components (e.g. SDN Controllers) to ensure operational service is maintained. The design should include primary and secondary IP links with, where possible, diverse routing to prevent a single point of network failure. </w:t>
            </w:r>
          </w:p>
          <w:p w14:paraId="7016BC1F" w14:textId="13A621BA" w:rsidR="00EE14D5" w:rsidRDefault="00EE14D5" w:rsidP="008B4B69">
            <w:pPr>
              <w:pStyle w:val="TableText"/>
              <w:numPr>
                <w:ilvl w:val="0"/>
                <w:numId w:val="166"/>
              </w:numPr>
            </w:pPr>
            <w:r>
              <w:t>The orchestration layer and SDN must be architected so that SDN networks and NFV environments are not operationally dependent on the orchestration or MANO layer to maintain operating services under circumstances that may render the orchestration platform unavailable.</w:t>
            </w:r>
          </w:p>
          <w:p w14:paraId="333BF6B6" w14:textId="252F0B95" w:rsidR="00EE14D5" w:rsidRDefault="00EE14D5" w:rsidP="008B4B69">
            <w:pPr>
              <w:pStyle w:val="TableText"/>
              <w:numPr>
                <w:ilvl w:val="0"/>
                <w:numId w:val="166"/>
              </w:numPr>
            </w:pPr>
            <w:r>
              <w:t>SDN control layer should support hardware management to discover hardware failure automatically and recover.</w:t>
            </w:r>
          </w:p>
          <w:p w14:paraId="53C2E398" w14:textId="3E40688E" w:rsidR="00784CD7" w:rsidRDefault="00EE14D5" w:rsidP="008B4B69">
            <w:pPr>
              <w:pStyle w:val="TableText"/>
              <w:numPr>
                <w:ilvl w:val="0"/>
                <w:numId w:val="166"/>
              </w:numPr>
            </w:pPr>
            <w:r>
              <w:t>SDN controller should not allow conflicting flow rules.</w:t>
            </w:r>
          </w:p>
        </w:tc>
      </w:tr>
    </w:tbl>
    <w:p w14:paraId="7232218C" w14:textId="77777777" w:rsidR="007B2AE6" w:rsidRPr="005F19CC" w:rsidRDefault="007B2AE6" w:rsidP="007B2AE6">
      <w:pPr>
        <w:pStyle w:val="Heading5"/>
        <w:rPr>
          <w:lang w:val="en-GB"/>
        </w:rPr>
      </w:pPr>
      <w:bookmarkStart w:id="185" w:name="_Ref190335550"/>
      <w:r w:rsidRPr="005F19CC">
        <w:rPr>
          <w:lang w:val="en-GB"/>
        </w:rPr>
        <w:lastRenderedPageBreak/>
        <w:t>Storage Controls</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4444875E"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083DEAFE"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A6CB62A"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47954352" w14:textId="77777777" w:rsidR="007B2AE6" w:rsidRPr="005F19CC" w:rsidRDefault="007B2AE6" w:rsidP="00B4463E">
            <w:pPr>
              <w:pStyle w:val="TableHeader"/>
              <w:ind w:left="305" w:hanging="305"/>
              <w:rPr>
                <w:lang w:val="en-GB"/>
              </w:rPr>
            </w:pPr>
            <w:r w:rsidRPr="005F19CC">
              <w:rPr>
                <w:lang w:val="en-GB"/>
              </w:rPr>
              <w:t>Solution Description</w:t>
            </w:r>
          </w:p>
        </w:tc>
      </w:tr>
      <w:tr w:rsidR="007B2AE6" w:rsidRPr="005F19CC" w14:paraId="199F6DA1" w14:textId="77777777" w:rsidTr="00B4463E">
        <w:tc>
          <w:tcPr>
            <w:tcW w:w="1280" w:type="dxa"/>
          </w:tcPr>
          <w:p w14:paraId="1409EE2D" w14:textId="77777777" w:rsidR="007B2AE6" w:rsidRPr="005F19CC" w:rsidRDefault="007B2AE6" w:rsidP="00B4463E">
            <w:pPr>
              <w:pStyle w:val="TableText"/>
              <w:rPr>
                <w:szCs w:val="20"/>
              </w:rPr>
            </w:pPr>
            <w:r w:rsidRPr="005F19CC">
              <w:rPr>
                <w:szCs w:val="20"/>
              </w:rPr>
              <w:t>NFVI-SS-001</w:t>
            </w:r>
          </w:p>
        </w:tc>
        <w:tc>
          <w:tcPr>
            <w:tcW w:w="3546" w:type="dxa"/>
          </w:tcPr>
          <w:p w14:paraId="5C0303B2" w14:textId="77777777" w:rsidR="007B2AE6" w:rsidRPr="005F19CC" w:rsidRDefault="007B2AE6" w:rsidP="00B4463E">
            <w:pPr>
              <w:pStyle w:val="TableText"/>
              <w:rPr>
                <w:b/>
              </w:rPr>
            </w:pPr>
            <w:r w:rsidRPr="005F19CC">
              <w:rPr>
                <w:b/>
              </w:rPr>
              <w:t xml:space="preserve">Prevent unauthorised access to stored data </w:t>
            </w:r>
            <w:r w:rsidRPr="005F19CC">
              <w:t>to</w:t>
            </w:r>
            <w:r w:rsidRPr="005F19CC">
              <w:rPr>
                <w:b/>
              </w:rPr>
              <w:t xml:space="preserve"> </w:t>
            </w:r>
            <w:r w:rsidRPr="005F19CC">
              <w:t>ensure VM resilience and prevent leakage of sensitive data and storage resilience.</w:t>
            </w:r>
          </w:p>
        </w:tc>
        <w:tc>
          <w:tcPr>
            <w:tcW w:w="4190" w:type="dxa"/>
          </w:tcPr>
          <w:p w14:paraId="7AB1AB36" w14:textId="77777777" w:rsidR="007B2AE6" w:rsidRPr="005F19CC" w:rsidRDefault="007B2AE6" w:rsidP="008B4B69">
            <w:pPr>
              <w:pStyle w:val="TableText"/>
              <w:numPr>
                <w:ilvl w:val="0"/>
                <w:numId w:val="72"/>
              </w:numPr>
              <w:ind w:left="305" w:hanging="305"/>
            </w:pPr>
            <w:r w:rsidRPr="005F19CC">
              <w:t>Ensure storage isolation by implementing policies that ensure VMs can only access their own resources.</w:t>
            </w:r>
          </w:p>
          <w:p w14:paraId="0D0237DF" w14:textId="77777777" w:rsidR="007B2AE6" w:rsidRPr="005F19CC" w:rsidRDefault="007B2AE6" w:rsidP="008B4B69">
            <w:pPr>
              <w:pStyle w:val="TableText"/>
              <w:numPr>
                <w:ilvl w:val="0"/>
                <w:numId w:val="72"/>
              </w:numPr>
              <w:ind w:left="305" w:hanging="305"/>
            </w:pPr>
            <w:r w:rsidRPr="005F19CC">
              <w:t>Assign distinct storage clusters to specific host clusters.</w:t>
            </w:r>
          </w:p>
          <w:p w14:paraId="2926263A" w14:textId="77777777" w:rsidR="007B2AE6" w:rsidRPr="005F19CC" w:rsidRDefault="007B2AE6" w:rsidP="008B4B69">
            <w:pPr>
              <w:pStyle w:val="TableText"/>
              <w:numPr>
                <w:ilvl w:val="0"/>
                <w:numId w:val="72"/>
              </w:numPr>
              <w:ind w:left="305" w:hanging="305"/>
            </w:pPr>
            <w:r w:rsidRPr="005F19CC">
              <w:t>Ensure isolation of storage resource pools between different tenants, i.e. ensure storage resource pools of each tenant are isolated from other tenants.</w:t>
            </w:r>
          </w:p>
          <w:p w14:paraId="37954C19" w14:textId="77777777" w:rsidR="007B2AE6" w:rsidRPr="005F19CC" w:rsidRDefault="007B2AE6" w:rsidP="008B4B69">
            <w:pPr>
              <w:pStyle w:val="TableText"/>
              <w:numPr>
                <w:ilvl w:val="0"/>
                <w:numId w:val="72"/>
              </w:numPr>
              <w:ind w:left="305" w:hanging="305"/>
            </w:pPr>
            <w:r w:rsidRPr="005F19CC">
              <w:t>Implement mechanisms to ensure tenants can only access resource pools for which they are authorised within the wider NVF Infrastructure management systems.</w:t>
            </w:r>
          </w:p>
          <w:p w14:paraId="75952A6E" w14:textId="77777777" w:rsidR="007B2AE6" w:rsidRPr="005F19CC" w:rsidRDefault="007B2AE6" w:rsidP="008B4B69">
            <w:pPr>
              <w:pStyle w:val="TableText"/>
              <w:numPr>
                <w:ilvl w:val="0"/>
                <w:numId w:val="72"/>
              </w:numPr>
              <w:ind w:left="305" w:hanging="305"/>
            </w:pPr>
            <w:r w:rsidRPr="005F19CC">
              <w:t xml:space="preserve">Implement IOPS (Input/Output Performance) measures on LUN (Logical Unit Number) configured disk storage to limit and to provide to each LUN dedicated overload protection. </w:t>
            </w:r>
          </w:p>
          <w:p w14:paraId="7689A582" w14:textId="77777777" w:rsidR="007B2AE6" w:rsidRPr="005F19CC" w:rsidRDefault="007B2AE6" w:rsidP="008B4B69">
            <w:pPr>
              <w:pStyle w:val="TableText"/>
              <w:numPr>
                <w:ilvl w:val="0"/>
                <w:numId w:val="72"/>
              </w:numPr>
              <w:ind w:left="305" w:hanging="305"/>
              <w:rPr>
                <w:color w:val="FF0000"/>
              </w:rPr>
            </w:pPr>
            <w:r w:rsidRPr="005F19CC">
              <w:t>Assign different dedicated LUNs for different functions.</w:t>
            </w:r>
          </w:p>
        </w:tc>
      </w:tr>
      <w:tr w:rsidR="007B2AE6" w:rsidRPr="005F19CC" w14:paraId="2789935B" w14:textId="77777777" w:rsidTr="00B4463E">
        <w:tc>
          <w:tcPr>
            <w:tcW w:w="1280" w:type="dxa"/>
          </w:tcPr>
          <w:p w14:paraId="143D87A4" w14:textId="77777777" w:rsidR="007B2AE6" w:rsidRPr="005F19CC" w:rsidRDefault="007B2AE6" w:rsidP="00B4463E">
            <w:pPr>
              <w:pStyle w:val="TableText"/>
              <w:rPr>
                <w:szCs w:val="20"/>
              </w:rPr>
            </w:pPr>
            <w:r w:rsidRPr="005F19CC">
              <w:rPr>
                <w:szCs w:val="20"/>
              </w:rPr>
              <w:t>NFVI-SS-002</w:t>
            </w:r>
          </w:p>
        </w:tc>
        <w:tc>
          <w:tcPr>
            <w:tcW w:w="3546" w:type="dxa"/>
          </w:tcPr>
          <w:p w14:paraId="1789635D" w14:textId="77777777" w:rsidR="007B2AE6" w:rsidRPr="005F19CC" w:rsidRDefault="007B2AE6" w:rsidP="00B4463E">
            <w:pPr>
              <w:pStyle w:val="TableText"/>
              <w:rPr>
                <w:b/>
              </w:rPr>
            </w:pPr>
            <w:r w:rsidRPr="005F19CC">
              <w:t>Ensure newly VM bound storage or re-bound storage is empty and cannot contain malware or leftovers.</w:t>
            </w:r>
          </w:p>
        </w:tc>
        <w:tc>
          <w:tcPr>
            <w:tcW w:w="4190" w:type="dxa"/>
          </w:tcPr>
          <w:p w14:paraId="0CB5B6E3" w14:textId="77777777" w:rsidR="007B2AE6" w:rsidRPr="005F19CC" w:rsidRDefault="007B2AE6" w:rsidP="008B4B69">
            <w:pPr>
              <w:pStyle w:val="TableText"/>
              <w:numPr>
                <w:ilvl w:val="0"/>
                <w:numId w:val="84"/>
              </w:numPr>
              <w:ind w:left="305" w:hanging="305"/>
            </w:pPr>
            <w:r w:rsidRPr="005F19CC">
              <w:t>Verify the existing and in service storage configuration and VM assignment before creating/instantiating new VMs.</w:t>
            </w:r>
          </w:p>
          <w:p w14:paraId="3235DC9C" w14:textId="77777777" w:rsidR="007B2AE6" w:rsidRPr="005F19CC" w:rsidRDefault="007B2AE6" w:rsidP="008B4B69">
            <w:pPr>
              <w:pStyle w:val="TableText"/>
              <w:numPr>
                <w:ilvl w:val="0"/>
                <w:numId w:val="84"/>
              </w:numPr>
              <w:ind w:left="305" w:hanging="305"/>
            </w:pPr>
            <w:r w:rsidRPr="005F19CC">
              <w:t>In the VM instantiation process ensure new unused LUN IDs and storage termination IDs are used.</w:t>
            </w:r>
          </w:p>
          <w:p w14:paraId="575D24B6" w14:textId="77777777" w:rsidR="007B2AE6" w:rsidRPr="005F19CC" w:rsidRDefault="007B2AE6" w:rsidP="008B4B69">
            <w:pPr>
              <w:pStyle w:val="TableText"/>
              <w:numPr>
                <w:ilvl w:val="0"/>
                <w:numId w:val="84"/>
              </w:numPr>
              <w:ind w:left="305" w:hanging="305"/>
            </w:pPr>
            <w:r w:rsidRPr="005F19CC">
              <w:t>In the storage instantiation process (establishment of the LUN relations, IOPS configuration, storage configuration) ensure the assigned storage space is empty (formatted).</w:t>
            </w:r>
          </w:p>
          <w:p w14:paraId="2B56445E" w14:textId="77777777" w:rsidR="007B2AE6" w:rsidRPr="005F19CC" w:rsidRDefault="007B2AE6" w:rsidP="008B4B69">
            <w:pPr>
              <w:pStyle w:val="TableText"/>
              <w:numPr>
                <w:ilvl w:val="0"/>
                <w:numId w:val="84"/>
              </w:numPr>
              <w:ind w:left="305" w:hanging="305"/>
            </w:pPr>
            <w:r w:rsidRPr="005F19CC">
              <w:t>During the VM to storage binding process, before the VM is using storage, verify the empty file/block structure situation by checking the storage (size, free space, files/blocks used).</w:t>
            </w:r>
          </w:p>
        </w:tc>
      </w:tr>
      <w:tr w:rsidR="007B2AE6" w:rsidRPr="005F19CC" w14:paraId="6FF3F9A9" w14:textId="77777777" w:rsidTr="00B4463E">
        <w:tc>
          <w:tcPr>
            <w:tcW w:w="1280" w:type="dxa"/>
          </w:tcPr>
          <w:p w14:paraId="63E6CF4A" w14:textId="77777777" w:rsidR="007B2AE6" w:rsidRPr="005F19CC" w:rsidRDefault="007B2AE6" w:rsidP="00B4463E">
            <w:pPr>
              <w:pStyle w:val="TableText"/>
              <w:rPr>
                <w:szCs w:val="20"/>
              </w:rPr>
            </w:pPr>
            <w:r w:rsidRPr="005F19CC">
              <w:rPr>
                <w:szCs w:val="20"/>
              </w:rPr>
              <w:t>NFVI-SS-003</w:t>
            </w:r>
          </w:p>
        </w:tc>
        <w:tc>
          <w:tcPr>
            <w:tcW w:w="3546" w:type="dxa"/>
          </w:tcPr>
          <w:p w14:paraId="28AB43CB" w14:textId="77777777" w:rsidR="007B2AE6" w:rsidRPr="005F19CC" w:rsidRDefault="007B2AE6" w:rsidP="00B4463E">
            <w:pPr>
              <w:pStyle w:val="TableText"/>
            </w:pPr>
            <w:r w:rsidRPr="005F19CC">
              <w:t>Ensure the content in the storage is stored safely and can only be accessed by authenticated and authorised clients (VNFs)</w:t>
            </w:r>
          </w:p>
        </w:tc>
        <w:tc>
          <w:tcPr>
            <w:tcW w:w="4190" w:type="dxa"/>
          </w:tcPr>
          <w:p w14:paraId="4D548A87" w14:textId="77777777" w:rsidR="007B2AE6" w:rsidRPr="005F19CC" w:rsidRDefault="007B2AE6" w:rsidP="008B4B69">
            <w:pPr>
              <w:pStyle w:val="TableText"/>
              <w:numPr>
                <w:ilvl w:val="0"/>
                <w:numId w:val="85"/>
              </w:numPr>
              <w:ind w:left="305" w:hanging="305"/>
            </w:pPr>
            <w:r w:rsidRPr="005F19CC">
              <w:t>Verify that encryption is enabled for any type of storage content.</w:t>
            </w:r>
          </w:p>
          <w:p w14:paraId="3F533755" w14:textId="77777777" w:rsidR="007B2AE6" w:rsidRPr="005F19CC" w:rsidRDefault="007B2AE6" w:rsidP="008B4B69">
            <w:pPr>
              <w:pStyle w:val="TableText"/>
              <w:numPr>
                <w:ilvl w:val="0"/>
                <w:numId w:val="85"/>
              </w:numPr>
              <w:ind w:left="305" w:hanging="305"/>
            </w:pPr>
            <w:r w:rsidRPr="005F19CC">
              <w:t>Enable e.g. CHAP authentication to allow only authenticated and authorised initiators access to the LUN groups.</w:t>
            </w:r>
          </w:p>
          <w:p w14:paraId="767E8CFF" w14:textId="77777777" w:rsidR="007B2AE6" w:rsidRPr="005F19CC" w:rsidRDefault="007B2AE6" w:rsidP="008B4B69">
            <w:pPr>
              <w:pStyle w:val="TableText"/>
              <w:numPr>
                <w:ilvl w:val="0"/>
                <w:numId w:val="85"/>
              </w:numPr>
              <w:ind w:left="305" w:hanging="305"/>
            </w:pPr>
            <w:r w:rsidRPr="005F19CC">
              <w:t>Set a password for bidirectional access e.g. CHAP authentication.</w:t>
            </w:r>
          </w:p>
        </w:tc>
      </w:tr>
    </w:tbl>
    <w:p w14:paraId="7DBDBF4D" w14:textId="77777777" w:rsidR="007B2AE6" w:rsidRPr="005F19CC" w:rsidRDefault="007B2AE6" w:rsidP="007B2AE6">
      <w:pPr>
        <w:pStyle w:val="Heading5"/>
        <w:rPr>
          <w:lang w:val="en-GB"/>
        </w:rPr>
      </w:pPr>
      <w:bookmarkStart w:id="186" w:name="_Ref190335574"/>
      <w:r w:rsidRPr="005F19CC">
        <w:rPr>
          <w:lang w:val="en-GB"/>
        </w:rPr>
        <w:lastRenderedPageBreak/>
        <w:t>Management Controls</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1747EAD2"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7360F75D" w14:textId="77777777" w:rsidR="007B2AE6" w:rsidRPr="005F19CC" w:rsidRDefault="007B2AE6" w:rsidP="00B4463E">
            <w:pPr>
              <w:pStyle w:val="TableHeader"/>
              <w:rPr>
                <w:lang w:val="en-GB"/>
              </w:rPr>
            </w:pPr>
            <w:r w:rsidRPr="005F19CC">
              <w:rPr>
                <w:lang w:val="en-G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69FE9781" w14:textId="77777777" w:rsidR="007B2AE6" w:rsidRPr="005F19CC" w:rsidRDefault="007B2AE6" w:rsidP="00B4463E">
            <w:pPr>
              <w:pStyle w:val="TableHeader"/>
              <w:rPr>
                <w:lang w:val="en-GB"/>
              </w:rPr>
            </w:pPr>
            <w:r w:rsidRPr="005F19CC">
              <w:rPr>
                <w:lang w:val="en-G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67071F48" w14:textId="77777777" w:rsidR="007B2AE6" w:rsidRPr="005F19CC" w:rsidRDefault="007B2AE6" w:rsidP="00B4463E">
            <w:pPr>
              <w:pStyle w:val="TableHeader"/>
              <w:ind w:left="305" w:hanging="305"/>
              <w:rPr>
                <w:lang w:val="en-GB"/>
              </w:rPr>
            </w:pPr>
            <w:r w:rsidRPr="005F19CC">
              <w:rPr>
                <w:lang w:val="en-GB"/>
              </w:rPr>
              <w:t>Solution Description</w:t>
            </w:r>
          </w:p>
        </w:tc>
      </w:tr>
      <w:tr w:rsidR="007B2AE6" w:rsidRPr="005F19CC" w14:paraId="266811A7" w14:textId="77777777" w:rsidTr="00B4463E">
        <w:tc>
          <w:tcPr>
            <w:tcW w:w="1280" w:type="dxa"/>
          </w:tcPr>
          <w:p w14:paraId="3D082FB7" w14:textId="77777777" w:rsidR="007B2AE6" w:rsidRPr="005F19CC" w:rsidRDefault="007B2AE6" w:rsidP="00B4463E">
            <w:pPr>
              <w:pStyle w:val="TableText"/>
              <w:rPr>
                <w:szCs w:val="20"/>
              </w:rPr>
            </w:pPr>
            <w:r w:rsidRPr="005F19CC">
              <w:rPr>
                <w:szCs w:val="20"/>
              </w:rPr>
              <w:t>NFVI-MS-001</w:t>
            </w:r>
          </w:p>
        </w:tc>
        <w:tc>
          <w:tcPr>
            <w:tcW w:w="3546" w:type="dxa"/>
          </w:tcPr>
          <w:p w14:paraId="7E1B4682" w14:textId="77777777" w:rsidR="007B2AE6" w:rsidRPr="005F19CC" w:rsidRDefault="007B2AE6" w:rsidP="00B4463E">
            <w:pPr>
              <w:pStyle w:val="TableText"/>
              <w:rPr>
                <w:b/>
              </w:rPr>
            </w:pPr>
            <w:r w:rsidRPr="005F19CC">
              <w:rPr>
                <w:b/>
              </w:rPr>
              <w:t xml:space="preserve">Protect all NFV Infrastructure management systems, </w:t>
            </w:r>
            <w:r w:rsidRPr="005F19CC">
              <w:t>including VIM and hypervisor management systems</w:t>
            </w:r>
            <w:r w:rsidRPr="005F19CC">
              <w:rPr>
                <w:b/>
              </w:rPr>
              <w:t xml:space="preserve"> from unauthorised access </w:t>
            </w:r>
            <w:r w:rsidRPr="005F19CC">
              <w:t>that could lead to deliberate or accidental misconfiguration of the NFV Infrastructure platforms resulting in increased vulnerability to attack vectors and sensitive data leakage.</w:t>
            </w:r>
          </w:p>
        </w:tc>
        <w:tc>
          <w:tcPr>
            <w:tcW w:w="4190" w:type="dxa"/>
          </w:tcPr>
          <w:p w14:paraId="776CF0EB" w14:textId="75536C1B" w:rsidR="007B2AE6" w:rsidRPr="005F19CC" w:rsidRDefault="007B2AE6" w:rsidP="008B4B69">
            <w:pPr>
              <w:pStyle w:val="TableText"/>
              <w:numPr>
                <w:ilvl w:val="0"/>
                <w:numId w:val="73"/>
              </w:numPr>
              <w:ind w:left="305" w:hanging="305"/>
            </w:pPr>
            <w:r w:rsidRPr="005F19CC">
              <w:t xml:space="preserve">Implement and enforce a rights and </w:t>
            </w:r>
            <w:r w:rsidR="00A8087E" w:rsidRPr="005F19CC">
              <w:t>domain-based</w:t>
            </w:r>
            <w:r w:rsidRPr="005F19CC">
              <w:t xml:space="preserve"> access control policy with defined user roles, in which different defined roles have clearly specified and enforced access rights.</w:t>
            </w:r>
          </w:p>
          <w:p w14:paraId="296365C7" w14:textId="77777777" w:rsidR="007B2AE6" w:rsidRPr="005F19CC" w:rsidRDefault="007B2AE6" w:rsidP="008B4B69">
            <w:pPr>
              <w:pStyle w:val="TableText"/>
              <w:numPr>
                <w:ilvl w:val="0"/>
                <w:numId w:val="73"/>
              </w:numPr>
              <w:ind w:left="305" w:hanging="305"/>
            </w:pPr>
            <w:r w:rsidRPr="005F19CC">
              <w:t>Implement a robust password policy that applies to each user and is associated with the role of that user within the rights and domain-based access control policy that:</w:t>
            </w:r>
          </w:p>
          <w:p w14:paraId="65444740" w14:textId="77777777" w:rsidR="007B2AE6" w:rsidRPr="005F19CC" w:rsidRDefault="007B2AE6" w:rsidP="008B4B69">
            <w:pPr>
              <w:pStyle w:val="TableText"/>
              <w:numPr>
                <w:ilvl w:val="0"/>
                <w:numId w:val="69"/>
              </w:numPr>
              <w:ind w:left="589" w:hanging="305"/>
            </w:pPr>
            <w:r w:rsidRPr="005F19CC">
              <w:t>Ensures user password complexity, by undertaking weak password checking.</w:t>
            </w:r>
          </w:p>
          <w:p w14:paraId="076E58CA" w14:textId="77777777" w:rsidR="007B2AE6" w:rsidRPr="005F19CC" w:rsidRDefault="007B2AE6" w:rsidP="008B4B69">
            <w:pPr>
              <w:pStyle w:val="TableText"/>
              <w:numPr>
                <w:ilvl w:val="0"/>
                <w:numId w:val="69"/>
              </w:numPr>
              <w:ind w:left="589" w:hanging="305"/>
            </w:pPr>
            <w:r w:rsidRPr="005F19CC">
              <w:t>Ensures passwords stored in the system configuration files are encrypted.</w:t>
            </w:r>
          </w:p>
          <w:p w14:paraId="2F50FE7F" w14:textId="77777777" w:rsidR="007B2AE6" w:rsidRPr="005F19CC" w:rsidRDefault="007B2AE6" w:rsidP="008B4B69">
            <w:pPr>
              <w:pStyle w:val="TableText"/>
              <w:numPr>
                <w:ilvl w:val="0"/>
                <w:numId w:val="69"/>
              </w:numPr>
              <w:ind w:left="589" w:hanging="305"/>
            </w:pPr>
            <w:r w:rsidRPr="005F19CC">
              <w:t>There is a life cycle for passwords, requiring passwords to be changed after a defined period.</w:t>
            </w:r>
          </w:p>
          <w:p w14:paraId="5140220E" w14:textId="77777777" w:rsidR="007B2AE6" w:rsidRPr="005F19CC" w:rsidRDefault="007B2AE6" w:rsidP="008B4B69">
            <w:pPr>
              <w:pStyle w:val="TableText"/>
              <w:numPr>
                <w:ilvl w:val="0"/>
                <w:numId w:val="69"/>
              </w:numPr>
              <w:ind w:left="589" w:hanging="305"/>
            </w:pPr>
            <w:r w:rsidRPr="005F19CC">
              <w:t>Implements a password dictionary to forbid recently used passwords.</w:t>
            </w:r>
          </w:p>
          <w:p w14:paraId="24675DB6" w14:textId="77777777" w:rsidR="007B2AE6" w:rsidRPr="005F19CC" w:rsidRDefault="007B2AE6" w:rsidP="008B4B69">
            <w:pPr>
              <w:pStyle w:val="TableText"/>
              <w:numPr>
                <w:ilvl w:val="0"/>
                <w:numId w:val="69"/>
              </w:numPr>
              <w:ind w:left="589" w:hanging="305"/>
            </w:pPr>
            <w:r w:rsidRPr="005F19CC">
              <w:t xml:space="preserve">Implements account lock out for a defined </w:t>
            </w:r>
            <w:proofErr w:type="gramStart"/>
            <w:r w:rsidRPr="005F19CC">
              <w:t>time period</w:t>
            </w:r>
            <w:proofErr w:type="gramEnd"/>
            <w:r w:rsidRPr="005F19CC">
              <w:t xml:space="preserve"> in the event of a defined number of consecutive failed log-in attempts.</w:t>
            </w:r>
          </w:p>
          <w:p w14:paraId="2C82D4CD" w14:textId="77777777" w:rsidR="007B2AE6" w:rsidRPr="005F19CC" w:rsidRDefault="007B2AE6" w:rsidP="008B4B69">
            <w:pPr>
              <w:pStyle w:val="TableText"/>
              <w:numPr>
                <w:ilvl w:val="0"/>
                <w:numId w:val="73"/>
              </w:numPr>
              <w:ind w:left="305" w:hanging="305"/>
            </w:pPr>
            <w:r w:rsidRPr="005F19CC">
              <w:t>Implement for high-risk border connection points an appropriate authentication mechanism, such as multi factor authentication, to validate the user permissions.</w:t>
            </w:r>
          </w:p>
          <w:p w14:paraId="322A9377" w14:textId="6478E708" w:rsidR="007B2AE6" w:rsidRPr="005F19CC" w:rsidRDefault="007B2AE6" w:rsidP="008B4B69">
            <w:pPr>
              <w:pStyle w:val="TableText"/>
              <w:numPr>
                <w:ilvl w:val="0"/>
                <w:numId w:val="73"/>
              </w:numPr>
              <w:ind w:left="305" w:hanging="305"/>
            </w:pPr>
            <w:r w:rsidRPr="005F19CC">
              <w:t>Implement an access logging system, which allows track and trace of all system accesses and user actions against the user’s log-in identity</w:t>
            </w:r>
            <w:r w:rsidR="0039784B" w:rsidRPr="005F19CC">
              <w:t xml:space="preserve">. </w:t>
            </w:r>
            <w:r w:rsidRPr="005F19CC">
              <w:t>Maintain a scheduled backup of the track and trace logs. Define and implement policies to define the period for storage of trace backups.</w:t>
            </w:r>
          </w:p>
        </w:tc>
      </w:tr>
      <w:tr w:rsidR="007B2AE6" w:rsidRPr="005F19CC" w14:paraId="36489F72" w14:textId="77777777" w:rsidTr="00B4463E">
        <w:tc>
          <w:tcPr>
            <w:tcW w:w="1280" w:type="dxa"/>
          </w:tcPr>
          <w:p w14:paraId="0179E9D8" w14:textId="77777777" w:rsidR="007B2AE6" w:rsidRPr="005F19CC" w:rsidRDefault="007B2AE6" w:rsidP="00B4463E">
            <w:pPr>
              <w:pStyle w:val="TableText"/>
              <w:rPr>
                <w:szCs w:val="20"/>
              </w:rPr>
            </w:pPr>
            <w:r w:rsidRPr="005F19CC">
              <w:rPr>
                <w:szCs w:val="20"/>
              </w:rPr>
              <w:t>NFVI-MS-002</w:t>
            </w:r>
          </w:p>
        </w:tc>
        <w:tc>
          <w:tcPr>
            <w:tcW w:w="3546" w:type="dxa"/>
          </w:tcPr>
          <w:p w14:paraId="3D0CC375" w14:textId="77777777" w:rsidR="007B2AE6" w:rsidRPr="005F19CC" w:rsidRDefault="007B2AE6" w:rsidP="00B4463E">
            <w:pPr>
              <w:pStyle w:val="TableText"/>
              <w:rPr>
                <w:b/>
              </w:rPr>
            </w:pPr>
            <w:r w:rsidRPr="005F19CC">
              <w:rPr>
                <w:b/>
              </w:rPr>
              <w:t>NFV Infrastructure API Protection</w:t>
            </w:r>
          </w:p>
        </w:tc>
        <w:tc>
          <w:tcPr>
            <w:tcW w:w="4190" w:type="dxa"/>
          </w:tcPr>
          <w:p w14:paraId="2DB33DFE" w14:textId="77777777" w:rsidR="007B2AE6" w:rsidRPr="005F19CC" w:rsidRDefault="007B2AE6" w:rsidP="008B4B69">
            <w:pPr>
              <w:pStyle w:val="TableText"/>
              <w:numPr>
                <w:ilvl w:val="0"/>
                <w:numId w:val="107"/>
              </w:numPr>
              <w:ind w:left="305" w:hanging="305"/>
            </w:pPr>
            <w:r w:rsidRPr="005F19CC">
              <w:t>Protect and isolate all NFVI endpoints.</w:t>
            </w:r>
          </w:p>
          <w:p w14:paraId="505DFA16" w14:textId="77777777" w:rsidR="007B2AE6" w:rsidRPr="005F19CC" w:rsidRDefault="007B2AE6" w:rsidP="008B4B69">
            <w:pPr>
              <w:pStyle w:val="TableText"/>
              <w:numPr>
                <w:ilvl w:val="0"/>
                <w:numId w:val="107"/>
              </w:numPr>
              <w:ind w:left="305" w:hanging="305"/>
            </w:pPr>
            <w:r w:rsidRPr="005F19CC">
              <w:t>Isolate NFVI endpoint at the network level based on allow-list access.</w:t>
            </w:r>
          </w:p>
          <w:p w14:paraId="404FFC67" w14:textId="77777777" w:rsidR="007B2AE6" w:rsidRPr="005F19CC" w:rsidRDefault="007B2AE6" w:rsidP="008B4B69">
            <w:pPr>
              <w:pStyle w:val="TableText"/>
              <w:numPr>
                <w:ilvl w:val="0"/>
                <w:numId w:val="107"/>
              </w:numPr>
              <w:ind w:left="305" w:hanging="305"/>
            </w:pPr>
            <w:r w:rsidRPr="005F19CC">
              <w:t>Enable, when supported at least TLS 1.2 access to API endpoints.</w:t>
            </w:r>
          </w:p>
          <w:p w14:paraId="5792D029" w14:textId="77777777" w:rsidR="007B2AE6" w:rsidRPr="005F19CC" w:rsidRDefault="007B2AE6" w:rsidP="008B4B69">
            <w:pPr>
              <w:pStyle w:val="TableText"/>
              <w:numPr>
                <w:ilvl w:val="0"/>
                <w:numId w:val="107"/>
              </w:numPr>
              <w:ind w:left="305" w:hanging="305"/>
            </w:pPr>
            <w:r w:rsidRPr="005F19CC">
              <w:t>Monitor and alert any unauthorized attempt to NFVI APIs.</w:t>
            </w:r>
          </w:p>
        </w:tc>
      </w:tr>
    </w:tbl>
    <w:p w14:paraId="1B199722" w14:textId="77777777" w:rsidR="007B2AE6" w:rsidRPr="005F19CC" w:rsidRDefault="007B2AE6" w:rsidP="007B2AE6">
      <w:pPr>
        <w:pStyle w:val="Heading5"/>
        <w:rPr>
          <w:lang w:val="en-GB"/>
        </w:rPr>
      </w:pPr>
      <w:bookmarkStart w:id="187" w:name="_Ref190335601"/>
      <w:r w:rsidRPr="005F19CC">
        <w:rPr>
          <w:lang w:val="en-GB"/>
        </w:rPr>
        <w:lastRenderedPageBreak/>
        <w:t>Container Controls</w:t>
      </w:r>
      <w:bookmarkEnd w:id="187"/>
    </w:p>
    <w:p w14:paraId="3FC7A81A" w14:textId="6AE9EAAD" w:rsidR="007B2AE6" w:rsidRPr="005F19CC" w:rsidRDefault="007B2AE6" w:rsidP="007B2AE6">
      <w:r w:rsidRPr="005F19CC">
        <w:t xml:space="preserve">This section describes objectives and controls for containers that are used to deploy services within the NFV infrastructure of </w:t>
      </w:r>
      <w:proofErr w:type="gramStart"/>
      <w:r w:rsidRPr="005F19CC">
        <w:t>a</w:t>
      </w:r>
      <w:proofErr w:type="gramEnd"/>
      <w:r w:rsidRPr="005F19CC">
        <w:t xml:space="preserve"> </w:t>
      </w:r>
      <w:r w:rsidR="001E3928">
        <w:t>MNO</w:t>
      </w:r>
      <w:r w:rsidRPr="005F19CC">
        <w:t xml:space="preserve">. Annex </w:t>
      </w:r>
      <w:r w:rsidRPr="005F19CC">
        <w:fldChar w:fldCharType="begin"/>
      </w:r>
      <w:r w:rsidRPr="005F19CC">
        <w:instrText xml:space="preserve"> REF _Ref53487678 \r \h  \* MERGEFORMAT </w:instrText>
      </w:r>
      <w:r w:rsidRPr="005F19CC">
        <w:fldChar w:fldCharType="separate"/>
      </w:r>
      <w:r w:rsidRPr="005F19CC">
        <w:t>B.1.1</w:t>
      </w:r>
      <w:r w:rsidRPr="005F19CC">
        <w:fldChar w:fldCharType="end"/>
      </w:r>
      <w:r w:rsidRPr="005F19CC">
        <w:t xml:space="preserve"> provides some background on containers.</w:t>
      </w:r>
    </w:p>
    <w:p w14:paraId="6988C27D" w14:textId="77777777" w:rsidR="007B2AE6" w:rsidRPr="005F19CC" w:rsidRDefault="007B2AE6" w:rsidP="007B2A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3530"/>
        <w:gridCol w:w="4196"/>
      </w:tblGrid>
      <w:tr w:rsidR="007B2AE6" w:rsidRPr="005F19CC" w14:paraId="0E9788AF" w14:textId="77777777" w:rsidTr="00B4463E">
        <w:tc>
          <w:tcPr>
            <w:tcW w:w="1280" w:type="dxa"/>
            <w:shd w:val="clear" w:color="auto" w:fill="C00000"/>
            <w:tcMar>
              <w:top w:w="0" w:type="dxa"/>
              <w:left w:w="108" w:type="dxa"/>
              <w:bottom w:w="0" w:type="dxa"/>
              <w:right w:w="108" w:type="dxa"/>
            </w:tcMar>
            <w:hideMark/>
          </w:tcPr>
          <w:p w14:paraId="3E9A1578" w14:textId="77777777" w:rsidR="007B2AE6" w:rsidRPr="005F19CC" w:rsidRDefault="007B2AE6" w:rsidP="00B4463E">
            <w:pPr>
              <w:pStyle w:val="TableHeader"/>
              <w:rPr>
                <w:lang w:val="en-GB"/>
              </w:rPr>
            </w:pPr>
            <w:r w:rsidRPr="005F19CC">
              <w:rPr>
                <w:lang w:val="en-GB"/>
              </w:rPr>
              <w:t xml:space="preserve">Reference </w:t>
            </w:r>
          </w:p>
        </w:tc>
        <w:tc>
          <w:tcPr>
            <w:tcW w:w="3530" w:type="dxa"/>
            <w:shd w:val="clear" w:color="auto" w:fill="C00000"/>
            <w:tcMar>
              <w:top w:w="0" w:type="dxa"/>
              <w:left w:w="108" w:type="dxa"/>
              <w:bottom w:w="0" w:type="dxa"/>
              <w:right w:w="108" w:type="dxa"/>
            </w:tcMar>
            <w:hideMark/>
          </w:tcPr>
          <w:p w14:paraId="38367130" w14:textId="77777777" w:rsidR="007B2AE6" w:rsidRPr="005F19CC" w:rsidRDefault="007B2AE6" w:rsidP="00B4463E">
            <w:pPr>
              <w:pStyle w:val="TableHeader"/>
              <w:rPr>
                <w:lang w:val="en-GB"/>
              </w:rPr>
            </w:pPr>
            <w:r w:rsidRPr="005F19CC">
              <w:rPr>
                <w:lang w:val="en-GB"/>
              </w:rPr>
              <w:t>Objective</w:t>
            </w:r>
          </w:p>
        </w:tc>
        <w:tc>
          <w:tcPr>
            <w:tcW w:w="4196" w:type="dxa"/>
            <w:shd w:val="clear" w:color="auto" w:fill="C00000"/>
            <w:tcMar>
              <w:top w:w="0" w:type="dxa"/>
              <w:left w:w="108" w:type="dxa"/>
              <w:bottom w:w="0" w:type="dxa"/>
              <w:right w:w="108" w:type="dxa"/>
            </w:tcMar>
            <w:hideMark/>
          </w:tcPr>
          <w:p w14:paraId="1BA11B0D" w14:textId="77777777" w:rsidR="007B2AE6" w:rsidRPr="005F19CC" w:rsidRDefault="007B2AE6" w:rsidP="00B4463E">
            <w:pPr>
              <w:pStyle w:val="TableHeader"/>
              <w:ind w:left="317" w:hanging="317"/>
              <w:rPr>
                <w:lang w:val="en-GB"/>
              </w:rPr>
            </w:pPr>
            <w:r w:rsidRPr="005F19CC">
              <w:rPr>
                <w:lang w:val="en-GB"/>
              </w:rPr>
              <w:t>Solution Description</w:t>
            </w:r>
          </w:p>
        </w:tc>
      </w:tr>
      <w:tr w:rsidR="007B2AE6" w:rsidRPr="005F19CC" w14:paraId="6C62DD72" w14:textId="77777777" w:rsidTr="00B4463E">
        <w:tc>
          <w:tcPr>
            <w:tcW w:w="1280" w:type="dxa"/>
            <w:shd w:val="clear" w:color="auto" w:fill="FFFFFF" w:themeFill="background1"/>
            <w:tcMar>
              <w:top w:w="0" w:type="dxa"/>
              <w:left w:w="108" w:type="dxa"/>
              <w:bottom w:w="0" w:type="dxa"/>
              <w:right w:w="108" w:type="dxa"/>
            </w:tcMar>
            <w:hideMark/>
          </w:tcPr>
          <w:p w14:paraId="66635593" w14:textId="77777777" w:rsidR="007B2AE6" w:rsidRPr="005F19CC" w:rsidRDefault="007B2AE6" w:rsidP="00B4463E">
            <w:pPr>
              <w:pStyle w:val="TableText"/>
            </w:pPr>
            <w:r w:rsidRPr="005F19CC">
              <w:t>CC-001</w:t>
            </w:r>
          </w:p>
        </w:tc>
        <w:tc>
          <w:tcPr>
            <w:tcW w:w="3530" w:type="dxa"/>
            <w:shd w:val="clear" w:color="auto" w:fill="FFFFFF" w:themeFill="background1"/>
            <w:tcMar>
              <w:top w:w="0" w:type="dxa"/>
              <w:left w:w="108" w:type="dxa"/>
              <w:bottom w:w="0" w:type="dxa"/>
              <w:right w:w="108" w:type="dxa"/>
            </w:tcMar>
          </w:tcPr>
          <w:p w14:paraId="0BD6C47E" w14:textId="77777777" w:rsidR="007B2AE6" w:rsidRPr="005F19CC" w:rsidRDefault="007B2AE6" w:rsidP="00B4463E">
            <w:pPr>
              <w:pStyle w:val="TableText"/>
              <w:rPr>
                <w:rFonts w:cs="Arial"/>
                <w:szCs w:val="20"/>
              </w:rPr>
            </w:pPr>
            <w:r w:rsidRPr="005F19CC">
              <w:rPr>
                <w:rFonts w:cs="Arial"/>
                <w:szCs w:val="20"/>
              </w:rPr>
              <w:t>Container Image countermeasures</w:t>
            </w:r>
          </w:p>
          <w:p w14:paraId="493CD251" w14:textId="77777777" w:rsidR="007B2AE6" w:rsidRPr="005F19CC" w:rsidRDefault="007B2AE6" w:rsidP="00B4463E">
            <w:pPr>
              <w:pStyle w:val="TableText"/>
              <w:rPr>
                <w:rFonts w:cs="Arial"/>
                <w:szCs w:val="20"/>
              </w:rPr>
            </w:pPr>
            <w:r w:rsidRPr="005F19CC">
              <w:rPr>
                <w:rFonts w:cs="Arial"/>
                <w:szCs w:val="20"/>
              </w:rPr>
              <w:t>to guard against vulnerabilities, misconfiguration, malware, embedded secrets, untrusted image sources, etc.</w:t>
            </w:r>
          </w:p>
        </w:tc>
        <w:tc>
          <w:tcPr>
            <w:tcW w:w="4196" w:type="dxa"/>
            <w:shd w:val="clear" w:color="auto" w:fill="FFFFFF" w:themeFill="background1"/>
            <w:tcMar>
              <w:top w:w="0" w:type="dxa"/>
              <w:left w:w="108" w:type="dxa"/>
              <w:bottom w:w="0" w:type="dxa"/>
              <w:right w:w="108" w:type="dxa"/>
            </w:tcMar>
          </w:tcPr>
          <w:p w14:paraId="3D5D3E46"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Container images should only be created from trusted sources and trusted base images.</w:t>
            </w:r>
          </w:p>
          <w:p w14:paraId="3D2ADCE5" w14:textId="6378BF06" w:rsidR="007B2AE6" w:rsidRPr="005F19CC" w:rsidRDefault="007B2AE6" w:rsidP="008B4B69">
            <w:pPr>
              <w:pStyle w:val="TableText"/>
              <w:numPr>
                <w:ilvl w:val="0"/>
                <w:numId w:val="87"/>
              </w:numPr>
              <w:ind w:left="317" w:hanging="317"/>
              <w:rPr>
                <w:rFonts w:cs="Arial"/>
                <w:szCs w:val="20"/>
              </w:rPr>
            </w:pPr>
            <w:r w:rsidRPr="005F19CC">
              <w:rPr>
                <w:rFonts w:cs="Arial"/>
                <w:szCs w:val="20"/>
              </w:rPr>
              <w:t>Container images should be continuously scanned for vulnerabilities and malware.</w:t>
            </w:r>
            <w:r w:rsidR="00293828">
              <w:rPr>
                <w:rFonts w:cs="Arial"/>
                <w:szCs w:val="20"/>
              </w:rPr>
              <w:t xml:space="preserve"> Images found </w:t>
            </w:r>
            <w:r w:rsidR="00EE2B43">
              <w:rPr>
                <w:rFonts w:cs="Arial"/>
                <w:szCs w:val="20"/>
              </w:rPr>
              <w:t xml:space="preserve">with vulnerabilities </w:t>
            </w:r>
            <w:r w:rsidR="00456161">
              <w:rPr>
                <w:rFonts w:cs="Arial"/>
                <w:szCs w:val="20"/>
              </w:rPr>
              <w:t>should be rebuilt.</w:t>
            </w:r>
          </w:p>
          <w:p w14:paraId="30691263"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Container images should be Integrity protected and stored in tamper resistant storage.</w:t>
            </w:r>
          </w:p>
          <w:p w14:paraId="49F32799" w14:textId="3E6D1B88" w:rsidR="007B2AE6" w:rsidRPr="005F19CC" w:rsidRDefault="007B2AE6" w:rsidP="008B4B69">
            <w:pPr>
              <w:pStyle w:val="TableText"/>
              <w:numPr>
                <w:ilvl w:val="0"/>
                <w:numId w:val="87"/>
              </w:numPr>
              <w:ind w:left="317" w:hanging="317"/>
              <w:rPr>
                <w:rFonts w:cs="Arial"/>
                <w:szCs w:val="20"/>
              </w:rPr>
            </w:pPr>
            <w:r w:rsidRPr="005F19CC">
              <w:rPr>
                <w:rFonts w:cs="Arial"/>
                <w:szCs w:val="20"/>
              </w:rPr>
              <w:t xml:space="preserve">Container images should be uniquely identifiable by cryptographic </w:t>
            </w:r>
            <w:proofErr w:type="gramStart"/>
            <w:r w:rsidRPr="005F19CC">
              <w:rPr>
                <w:rFonts w:cs="Arial"/>
                <w:szCs w:val="20"/>
              </w:rPr>
              <w:t>signature,</w:t>
            </w:r>
            <w:proofErr w:type="gramEnd"/>
            <w:r w:rsidRPr="005F19CC">
              <w:rPr>
                <w:rFonts w:cs="Arial"/>
                <w:szCs w:val="20"/>
              </w:rPr>
              <w:t xml:space="preserve"> container image names should be immutable that specify discrete </w:t>
            </w:r>
            <w:r w:rsidR="00A8087E" w:rsidRPr="005F19CC">
              <w:rPr>
                <w:rFonts w:cs="Arial"/>
                <w:szCs w:val="20"/>
              </w:rPr>
              <w:t>versions.</w:t>
            </w:r>
          </w:p>
          <w:p w14:paraId="1042E4F0"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Containers should be scanned to identify a misconfiguration, and validate configuration settings against vendor recommendations, MNO policies and industry best practices.</w:t>
            </w:r>
          </w:p>
          <w:p w14:paraId="7155822F"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Container images should not contain embedded Secrets, instead ‘just in time’ injection via secret management services should be used. Appropriate certified secret management systems should be used for secret management of critical assets, based on global certification requirements, such as ISO 19790, GB/T 37092, FIPS 140-2/140-3, etc.</w:t>
            </w:r>
          </w:p>
          <w:p w14:paraId="78702B59"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Ensure that unnecessary packages are not installed in the container.</w:t>
            </w:r>
          </w:p>
          <w:p w14:paraId="023BF34A"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SSH and other remote administration tools designed to provide remote access to the hosts should never be enabled within containers.</w:t>
            </w:r>
          </w:p>
          <w:p w14:paraId="4D27F198"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Ensure that health check instructions have been added to container images.</w:t>
            </w:r>
          </w:p>
          <w:p w14:paraId="106C2A17"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 xml:space="preserve">Set least privilege access for container packages, e.g. remove </w:t>
            </w:r>
            <w:proofErr w:type="spellStart"/>
            <w:r w:rsidRPr="005F19CC">
              <w:rPr>
                <w:rFonts w:cs="Arial"/>
                <w:szCs w:val="20"/>
              </w:rPr>
              <w:t>setuid</w:t>
            </w:r>
            <w:proofErr w:type="spellEnd"/>
            <w:r w:rsidRPr="005F19CC">
              <w:rPr>
                <w:rFonts w:cs="Arial"/>
                <w:szCs w:val="20"/>
              </w:rPr>
              <w:t xml:space="preserve"> and </w:t>
            </w:r>
            <w:proofErr w:type="spellStart"/>
            <w:r w:rsidRPr="005F19CC">
              <w:rPr>
                <w:rFonts w:cs="Arial"/>
                <w:szCs w:val="20"/>
              </w:rPr>
              <w:t>setgid</w:t>
            </w:r>
            <w:proofErr w:type="spellEnd"/>
            <w:r w:rsidRPr="005F19CC">
              <w:rPr>
                <w:rFonts w:cs="Arial"/>
                <w:szCs w:val="20"/>
              </w:rPr>
              <w:t xml:space="preserve"> from packages which don’t require it.</w:t>
            </w:r>
          </w:p>
          <w:p w14:paraId="20976DFA" w14:textId="77777777" w:rsidR="007B2AE6" w:rsidRPr="005F19CC" w:rsidRDefault="007B2AE6" w:rsidP="008B4B69">
            <w:pPr>
              <w:pStyle w:val="TableText"/>
              <w:numPr>
                <w:ilvl w:val="0"/>
                <w:numId w:val="87"/>
              </w:numPr>
              <w:ind w:left="317" w:hanging="317"/>
              <w:rPr>
                <w:rFonts w:cs="Arial"/>
                <w:szCs w:val="20"/>
              </w:rPr>
            </w:pPr>
            <w:r w:rsidRPr="005F19CC">
              <w:rPr>
                <w:rFonts w:cs="Arial"/>
                <w:szCs w:val="20"/>
              </w:rPr>
              <w:t>Ensure only verified packages from trusted sources are added to the image.</w:t>
            </w:r>
          </w:p>
        </w:tc>
      </w:tr>
      <w:tr w:rsidR="007B2AE6" w:rsidRPr="005F19CC" w14:paraId="26303FE2" w14:textId="77777777" w:rsidTr="00B4463E">
        <w:tc>
          <w:tcPr>
            <w:tcW w:w="1280" w:type="dxa"/>
            <w:shd w:val="clear" w:color="auto" w:fill="FFFFFF" w:themeFill="background1"/>
            <w:tcMar>
              <w:top w:w="0" w:type="dxa"/>
              <w:left w:w="108" w:type="dxa"/>
              <w:bottom w:w="0" w:type="dxa"/>
              <w:right w:w="108" w:type="dxa"/>
            </w:tcMar>
          </w:tcPr>
          <w:p w14:paraId="27D63F26" w14:textId="77777777" w:rsidR="007B2AE6" w:rsidRPr="005F19CC" w:rsidRDefault="007B2AE6" w:rsidP="00B4463E">
            <w:pPr>
              <w:pStyle w:val="TableText"/>
              <w:rPr>
                <w:rFonts w:cs="Arial"/>
                <w:szCs w:val="20"/>
              </w:rPr>
            </w:pPr>
            <w:r w:rsidRPr="005F19CC">
              <w:rPr>
                <w:rFonts w:cs="Arial"/>
                <w:szCs w:val="20"/>
              </w:rPr>
              <w:t>CC-002</w:t>
            </w:r>
          </w:p>
        </w:tc>
        <w:tc>
          <w:tcPr>
            <w:tcW w:w="3530" w:type="dxa"/>
            <w:shd w:val="clear" w:color="auto" w:fill="FFFFFF" w:themeFill="background1"/>
            <w:tcMar>
              <w:top w:w="0" w:type="dxa"/>
              <w:left w:w="108" w:type="dxa"/>
              <w:bottom w:w="0" w:type="dxa"/>
              <w:right w:w="108" w:type="dxa"/>
            </w:tcMar>
          </w:tcPr>
          <w:p w14:paraId="61415B76" w14:textId="77777777" w:rsidR="007B2AE6" w:rsidRPr="005F19CC" w:rsidRDefault="007B2AE6" w:rsidP="00B4463E">
            <w:pPr>
              <w:pStyle w:val="TableText"/>
              <w:rPr>
                <w:rFonts w:cs="Arial"/>
                <w:szCs w:val="20"/>
              </w:rPr>
            </w:pPr>
            <w:r w:rsidRPr="005F19CC">
              <w:rPr>
                <w:rFonts w:cs="Arial"/>
                <w:szCs w:val="20"/>
              </w:rPr>
              <w:t xml:space="preserve">Container Registry countermeasures to protect against insecure connections to registries, stale </w:t>
            </w:r>
            <w:r w:rsidRPr="005F19CC">
              <w:rPr>
                <w:rFonts w:cs="Arial"/>
                <w:szCs w:val="20"/>
              </w:rPr>
              <w:lastRenderedPageBreak/>
              <w:t>images in registries and unauthorised access to registries</w:t>
            </w:r>
          </w:p>
        </w:tc>
        <w:tc>
          <w:tcPr>
            <w:tcW w:w="4196" w:type="dxa"/>
            <w:shd w:val="clear" w:color="auto" w:fill="FFFFFF" w:themeFill="background1"/>
            <w:tcMar>
              <w:top w:w="0" w:type="dxa"/>
              <w:left w:w="108" w:type="dxa"/>
              <w:bottom w:w="0" w:type="dxa"/>
              <w:right w:w="108" w:type="dxa"/>
            </w:tcMar>
          </w:tcPr>
          <w:p w14:paraId="235EA2B9"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lastRenderedPageBreak/>
              <w:t xml:space="preserve">Development tools, orchestrators, and container runtimes should only connect to registries over secure channels. </w:t>
            </w:r>
          </w:p>
          <w:p w14:paraId="0095596B"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lastRenderedPageBreak/>
              <w:t xml:space="preserve">Centrally managed internal registries should only be the image repositories available for production workload deployments. </w:t>
            </w:r>
          </w:p>
          <w:p w14:paraId="7C9418E9"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t>Automatically delete registries of unsafe, vulnerable images that should no longer be used.</w:t>
            </w:r>
          </w:p>
          <w:p w14:paraId="588CA7F1"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t>All access to registries should require authentication and authorisation, and mutual authentication should be used.</w:t>
            </w:r>
          </w:p>
          <w:p w14:paraId="2713B353"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t>Any write access to a registry should ensure that only images from trusted entities can be added.</w:t>
            </w:r>
          </w:p>
          <w:p w14:paraId="39D34AC6"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t>Container images added/modified in the registry should be scanned for vulnerabilities, misconfigurations and malware before they are allowed into the registry.</w:t>
            </w:r>
          </w:p>
          <w:p w14:paraId="79E85CAD" w14:textId="77777777" w:rsidR="007B2AE6" w:rsidRPr="005F19CC" w:rsidRDefault="007B2AE6" w:rsidP="008B4B69">
            <w:pPr>
              <w:pStyle w:val="TableText"/>
              <w:numPr>
                <w:ilvl w:val="0"/>
                <w:numId w:val="90"/>
              </w:numPr>
              <w:ind w:left="317" w:hanging="317"/>
              <w:rPr>
                <w:rFonts w:cs="Arial"/>
                <w:szCs w:val="20"/>
              </w:rPr>
            </w:pPr>
            <w:r w:rsidRPr="005F19CC">
              <w:rPr>
                <w:rFonts w:cs="Arial"/>
                <w:szCs w:val="20"/>
              </w:rPr>
              <w:t>The registry should be encrypted at rest.</w:t>
            </w:r>
          </w:p>
          <w:p w14:paraId="210828EF" w14:textId="77777777" w:rsidR="007B2AE6" w:rsidRDefault="007B2AE6" w:rsidP="008B4B69">
            <w:pPr>
              <w:pStyle w:val="TableText"/>
              <w:numPr>
                <w:ilvl w:val="0"/>
                <w:numId w:val="90"/>
              </w:numPr>
              <w:ind w:left="317" w:hanging="317"/>
              <w:rPr>
                <w:rFonts w:cs="Arial"/>
                <w:szCs w:val="20"/>
              </w:rPr>
            </w:pPr>
            <w:r w:rsidRPr="005F19CC">
              <w:rPr>
                <w:rFonts w:cs="Arial"/>
                <w:szCs w:val="20"/>
              </w:rPr>
              <w:t>Network access to the container registry should be restricted and isolated at the network layer.</w:t>
            </w:r>
          </w:p>
          <w:p w14:paraId="10194E14" w14:textId="77777777" w:rsidR="00FF445F" w:rsidRPr="005F19CC" w:rsidRDefault="00FF445F" w:rsidP="008B4B69">
            <w:pPr>
              <w:pStyle w:val="TableText"/>
              <w:numPr>
                <w:ilvl w:val="0"/>
                <w:numId w:val="90"/>
              </w:numPr>
              <w:ind w:left="317" w:hanging="317"/>
              <w:rPr>
                <w:rFonts w:cs="Arial"/>
              </w:rPr>
            </w:pPr>
            <w:r>
              <w:rPr>
                <w:rFonts w:cs="Arial"/>
              </w:rPr>
              <w:t>Hash and sign images before storing them in the registry</w:t>
            </w:r>
          </w:p>
          <w:p w14:paraId="62385560" w14:textId="35D50898" w:rsidR="00FF445F" w:rsidRPr="005F19CC" w:rsidRDefault="00FF445F" w:rsidP="008B4B69">
            <w:pPr>
              <w:pStyle w:val="TableText"/>
              <w:numPr>
                <w:ilvl w:val="0"/>
                <w:numId w:val="90"/>
              </w:numPr>
              <w:ind w:left="317" w:hanging="317"/>
              <w:rPr>
                <w:rFonts w:cs="Arial"/>
                <w:szCs w:val="20"/>
              </w:rPr>
            </w:pPr>
            <w:r w:rsidRPr="0CA269AC">
              <w:rPr>
                <w:rFonts w:cs="Arial"/>
              </w:rPr>
              <w:t xml:space="preserve">Image tag immutability should </w:t>
            </w:r>
            <w:r>
              <w:rPr>
                <w:rFonts w:cs="Arial"/>
              </w:rPr>
              <w:t xml:space="preserve">be </w:t>
            </w:r>
            <w:r w:rsidRPr="0CA269AC">
              <w:rPr>
                <w:rFonts w:cs="Arial"/>
              </w:rPr>
              <w:t>used to stop the overwriting of images in registries, which reduces the trust in container sources.</w:t>
            </w:r>
          </w:p>
        </w:tc>
      </w:tr>
      <w:tr w:rsidR="007B2AE6" w:rsidRPr="005F19CC" w14:paraId="6A695382" w14:textId="77777777" w:rsidTr="00B4463E">
        <w:tc>
          <w:tcPr>
            <w:tcW w:w="1280" w:type="dxa"/>
            <w:shd w:val="clear" w:color="auto" w:fill="FFFFFF" w:themeFill="background1"/>
            <w:tcMar>
              <w:top w:w="0" w:type="dxa"/>
              <w:left w:w="108" w:type="dxa"/>
              <w:bottom w:w="0" w:type="dxa"/>
              <w:right w:w="108" w:type="dxa"/>
            </w:tcMar>
          </w:tcPr>
          <w:p w14:paraId="240F8C2F" w14:textId="77777777" w:rsidR="007B2AE6" w:rsidRPr="005F19CC" w:rsidRDefault="007B2AE6" w:rsidP="00B4463E">
            <w:pPr>
              <w:pStyle w:val="TableText"/>
              <w:rPr>
                <w:rFonts w:cs="Arial"/>
                <w:szCs w:val="20"/>
              </w:rPr>
            </w:pPr>
            <w:r w:rsidRPr="005F19CC">
              <w:rPr>
                <w:rFonts w:cs="Arial"/>
                <w:szCs w:val="20"/>
              </w:rPr>
              <w:lastRenderedPageBreak/>
              <w:t>CC-003</w:t>
            </w:r>
          </w:p>
        </w:tc>
        <w:tc>
          <w:tcPr>
            <w:tcW w:w="3530" w:type="dxa"/>
            <w:shd w:val="clear" w:color="auto" w:fill="FFFFFF" w:themeFill="background1"/>
            <w:tcMar>
              <w:top w:w="0" w:type="dxa"/>
              <w:left w:w="108" w:type="dxa"/>
              <w:bottom w:w="0" w:type="dxa"/>
              <w:right w:w="108" w:type="dxa"/>
            </w:tcMar>
          </w:tcPr>
          <w:p w14:paraId="03819AB4" w14:textId="77777777" w:rsidR="007B2AE6" w:rsidRPr="005F19CC" w:rsidRDefault="007B2AE6" w:rsidP="00B4463E">
            <w:pPr>
              <w:pStyle w:val="TableText"/>
              <w:rPr>
                <w:rStyle w:val="CommentReference"/>
                <w:rFonts w:eastAsiaTheme="minorHAnsi" w:cs="Arial"/>
                <w:sz w:val="20"/>
                <w:szCs w:val="20"/>
                <w:lang w:eastAsia="en-GB"/>
              </w:rPr>
            </w:pPr>
            <w:r w:rsidRPr="005F19CC">
              <w:rPr>
                <w:rStyle w:val="CommentReference"/>
                <w:rFonts w:eastAsiaTheme="minorHAnsi" w:cs="Arial"/>
                <w:sz w:val="20"/>
                <w:szCs w:val="20"/>
                <w:lang w:eastAsia="en-GB"/>
              </w:rPr>
              <w:t xml:space="preserve">Container countermeasures </w:t>
            </w:r>
          </w:p>
        </w:tc>
        <w:tc>
          <w:tcPr>
            <w:tcW w:w="4196" w:type="dxa"/>
            <w:shd w:val="clear" w:color="auto" w:fill="FFFFFF" w:themeFill="background1"/>
            <w:tcMar>
              <w:top w:w="0" w:type="dxa"/>
              <w:left w:w="108" w:type="dxa"/>
              <w:bottom w:w="0" w:type="dxa"/>
              <w:right w:w="108" w:type="dxa"/>
            </w:tcMar>
          </w:tcPr>
          <w:p w14:paraId="2D4308C3" w14:textId="0BD59B7C" w:rsidR="007B2AE6" w:rsidRPr="005F19CC" w:rsidRDefault="007B2AE6" w:rsidP="008B4B69">
            <w:pPr>
              <w:pStyle w:val="TableText"/>
              <w:numPr>
                <w:ilvl w:val="0"/>
                <w:numId w:val="92"/>
              </w:numPr>
              <w:ind w:left="317" w:hanging="317"/>
              <w:rPr>
                <w:rFonts w:cs="Arial"/>
                <w:szCs w:val="20"/>
              </w:rPr>
            </w:pPr>
            <w:r w:rsidRPr="005F19CC">
              <w:rPr>
                <w:rFonts w:cs="Arial"/>
                <w:szCs w:val="20"/>
              </w:rPr>
              <w:t xml:space="preserve">Ensure traffic between containers is restricted (often containers on the same host </w:t>
            </w:r>
            <w:r w:rsidR="00FF2A3B">
              <w:rPr>
                <w:rFonts w:cs="Arial"/>
                <w:szCs w:val="20"/>
              </w:rPr>
              <w:t xml:space="preserve">or cluster </w:t>
            </w:r>
            <w:r w:rsidRPr="005F19CC">
              <w:rPr>
                <w:rFonts w:cs="Arial"/>
                <w:szCs w:val="20"/>
              </w:rPr>
              <w:t>can communicate directly), by restricting all inter-container communication. When inter-container communication is needed, link specific containers together e.g. via custom network connection.</w:t>
            </w:r>
            <w:r w:rsidR="00493D2D">
              <w:rPr>
                <w:rFonts w:cs="Arial"/>
                <w:szCs w:val="20"/>
              </w:rPr>
              <w:t xml:space="preserve"> </w:t>
            </w:r>
            <w:r w:rsidR="00493D2D" w:rsidRPr="5F91212A">
              <w:rPr>
                <w:rFonts w:cs="Arial"/>
              </w:rPr>
              <w:t>Block all traffic by default and allow specific required traffic.</w:t>
            </w:r>
          </w:p>
          <w:p w14:paraId="7FB3E58C" w14:textId="77777777" w:rsidR="007B2AE6" w:rsidRPr="005F19CC" w:rsidRDefault="007B2AE6" w:rsidP="008B4B69">
            <w:pPr>
              <w:pStyle w:val="TableText"/>
              <w:numPr>
                <w:ilvl w:val="0"/>
                <w:numId w:val="92"/>
              </w:numPr>
              <w:ind w:left="317" w:hanging="317"/>
              <w:rPr>
                <w:rFonts w:cs="Arial"/>
                <w:szCs w:val="20"/>
              </w:rPr>
            </w:pPr>
            <w:r w:rsidRPr="005F19CC">
              <w:rPr>
                <w:rFonts w:cs="Arial"/>
                <w:szCs w:val="20"/>
              </w:rPr>
              <w:t>Ensure host system directories are not mounted on containers.</w:t>
            </w:r>
          </w:p>
          <w:p w14:paraId="337A1B5B" w14:textId="77777777" w:rsidR="007B2AE6" w:rsidRPr="005F19CC" w:rsidRDefault="007B2AE6" w:rsidP="008B4B69">
            <w:pPr>
              <w:pStyle w:val="TableText"/>
              <w:numPr>
                <w:ilvl w:val="0"/>
                <w:numId w:val="92"/>
              </w:numPr>
              <w:ind w:left="317" w:hanging="317"/>
              <w:rPr>
                <w:rFonts w:cs="Arial"/>
                <w:szCs w:val="20"/>
              </w:rPr>
            </w:pPr>
            <w:r w:rsidRPr="005F19CC">
              <w:rPr>
                <w:rFonts w:cs="Arial"/>
                <w:szCs w:val="20"/>
              </w:rPr>
              <w:t>Ensure privileged ports are not mapped within the containers.</w:t>
            </w:r>
          </w:p>
          <w:p w14:paraId="6E783052" w14:textId="77777777" w:rsidR="007B2AE6" w:rsidRPr="005F19CC" w:rsidRDefault="007B2AE6" w:rsidP="008B4B69">
            <w:pPr>
              <w:pStyle w:val="TableText"/>
              <w:numPr>
                <w:ilvl w:val="0"/>
                <w:numId w:val="92"/>
              </w:numPr>
              <w:ind w:left="317" w:hanging="317"/>
              <w:rPr>
                <w:rFonts w:cs="Arial"/>
                <w:szCs w:val="20"/>
              </w:rPr>
            </w:pPr>
            <w:r w:rsidRPr="005F19CC">
              <w:rPr>
                <w:rFonts w:cs="Arial"/>
                <w:szCs w:val="20"/>
              </w:rPr>
              <w:t>Ensure only needed ports are opened on the container.</w:t>
            </w:r>
          </w:p>
          <w:p w14:paraId="13E2B7D2" w14:textId="4089C550" w:rsidR="007B2AE6" w:rsidRPr="005F19CC" w:rsidRDefault="007B2AE6" w:rsidP="008B4B69">
            <w:pPr>
              <w:pStyle w:val="TableText"/>
              <w:numPr>
                <w:ilvl w:val="0"/>
                <w:numId w:val="92"/>
              </w:numPr>
              <w:ind w:left="317" w:hanging="317"/>
              <w:rPr>
                <w:rFonts w:cs="Arial"/>
                <w:szCs w:val="20"/>
              </w:rPr>
            </w:pPr>
            <w:r w:rsidRPr="005F19CC">
              <w:rPr>
                <w:rFonts w:cs="Arial"/>
                <w:szCs w:val="20"/>
              </w:rPr>
              <w:t>Ensure containers run with the minimal set of file system permissions required</w:t>
            </w:r>
            <w:r w:rsidR="00891F61">
              <w:rPr>
                <w:rFonts w:cs="Arial"/>
                <w:szCs w:val="20"/>
              </w:rPr>
              <w:t xml:space="preserve"> by the application</w:t>
            </w:r>
            <w:r w:rsidRPr="005F19CC">
              <w:rPr>
                <w:rFonts w:cs="Arial"/>
                <w:szCs w:val="20"/>
              </w:rPr>
              <w:t>.</w:t>
            </w:r>
          </w:p>
          <w:p w14:paraId="7BB2BAD8" w14:textId="77777777" w:rsidR="007B2AE6" w:rsidRPr="005F19CC" w:rsidRDefault="007B2AE6" w:rsidP="008B4B69">
            <w:pPr>
              <w:pStyle w:val="TableText"/>
              <w:numPr>
                <w:ilvl w:val="0"/>
                <w:numId w:val="92"/>
              </w:numPr>
              <w:ind w:left="317" w:hanging="317"/>
              <w:rPr>
                <w:rFonts w:cs="Arial"/>
                <w:szCs w:val="20"/>
              </w:rPr>
            </w:pPr>
            <w:r w:rsidRPr="005F19CC">
              <w:rPr>
                <w:rFonts w:cs="Arial"/>
                <w:szCs w:val="20"/>
              </w:rPr>
              <w:t xml:space="preserve">Ensure, when needed, specifically allocated storage volumes are used for container persistence and, avoid mounting local host filesystem. </w:t>
            </w:r>
          </w:p>
          <w:p w14:paraId="12B6DC38" w14:textId="6454E531" w:rsidR="007B2AE6" w:rsidRPr="005F19CC" w:rsidRDefault="00ED4A82" w:rsidP="008B4B69">
            <w:pPr>
              <w:pStyle w:val="TableText"/>
              <w:numPr>
                <w:ilvl w:val="0"/>
                <w:numId w:val="92"/>
              </w:numPr>
              <w:ind w:left="317" w:hanging="317"/>
              <w:rPr>
                <w:rFonts w:cs="Arial"/>
                <w:szCs w:val="20"/>
              </w:rPr>
            </w:pPr>
            <w:r w:rsidRPr="00610008">
              <w:rPr>
                <w:rFonts w:eastAsia="Aptos" w:cs="Arial"/>
                <w:color w:val="000000" w:themeColor="text1"/>
                <w:szCs w:val="20"/>
              </w:rPr>
              <w:lastRenderedPageBreak/>
              <w:t>Ensure containers are not running as root, and if functionally required then user namespaces should be enabled to ensure a container running as root does not have root permission on the underlying host.</w:t>
            </w:r>
            <w:r w:rsidR="007B2AE6" w:rsidRPr="005F19CC">
              <w:rPr>
                <w:rFonts w:cs="Arial"/>
                <w:szCs w:val="20"/>
              </w:rPr>
              <w:t xml:space="preserve"> </w:t>
            </w:r>
            <w:r w:rsidR="007B2AE6" w:rsidRPr="005F19CC">
              <w:rPr>
                <w:rFonts w:cs="Arial"/>
                <w:szCs w:val="20"/>
              </w:rPr>
              <w:fldChar w:fldCharType="begin"/>
            </w:r>
            <w:r w:rsidR="007B2AE6" w:rsidRPr="005F19CC">
              <w:rPr>
                <w:rFonts w:cs="Arial"/>
                <w:szCs w:val="20"/>
              </w:rPr>
              <w:instrText xml:space="preserve"> REF _Ref168135382 \r \h </w:instrText>
            </w:r>
            <w:r w:rsidR="007B2AE6" w:rsidRPr="005F19CC">
              <w:rPr>
                <w:rFonts w:cs="Arial"/>
                <w:szCs w:val="20"/>
              </w:rPr>
            </w:r>
            <w:r w:rsidR="007B2AE6" w:rsidRPr="005F19CC">
              <w:rPr>
                <w:rFonts w:cs="Arial"/>
                <w:szCs w:val="20"/>
              </w:rPr>
              <w:fldChar w:fldCharType="separate"/>
            </w:r>
            <w:r w:rsidR="007B2AE6" w:rsidRPr="005F19CC">
              <w:rPr>
                <w:rFonts w:cs="Arial"/>
                <w:szCs w:val="20"/>
              </w:rPr>
              <w:t>[77]</w:t>
            </w:r>
            <w:r w:rsidR="007B2AE6" w:rsidRPr="005F19CC">
              <w:rPr>
                <w:rFonts w:cs="Arial"/>
                <w:szCs w:val="20"/>
              </w:rPr>
              <w:fldChar w:fldCharType="end"/>
            </w:r>
          </w:p>
          <w:p w14:paraId="61F9F971" w14:textId="77777777" w:rsidR="007B2AE6" w:rsidRDefault="007B2AE6" w:rsidP="008B4B69">
            <w:pPr>
              <w:pStyle w:val="TableText"/>
              <w:numPr>
                <w:ilvl w:val="0"/>
                <w:numId w:val="92"/>
              </w:numPr>
              <w:ind w:left="317" w:hanging="317"/>
              <w:rPr>
                <w:rFonts w:cs="Arial"/>
                <w:szCs w:val="20"/>
              </w:rPr>
            </w:pPr>
            <w:r w:rsidRPr="005F19CC">
              <w:rPr>
                <w:rFonts w:cs="Arial"/>
                <w:szCs w:val="20"/>
                <w:lang w:eastAsia="zh-CN" w:bidi="bn-BD"/>
              </w:rPr>
              <w:t>Only containers or VMs with the same data classification level run on the same node.</w:t>
            </w:r>
            <w:r w:rsidRPr="005F19CC">
              <w:rPr>
                <w:rFonts w:cs="Arial"/>
                <w:szCs w:val="20"/>
                <w:lang w:eastAsia="zh-CN" w:bidi="bn-BD"/>
              </w:rPr>
              <w:br/>
              <w:t xml:space="preserve">Only containers or VMs with the same level of exposure (e.g. Internet facing) run on the same node </w:t>
            </w:r>
            <w:r w:rsidRPr="005F19CC">
              <w:rPr>
                <w:rFonts w:cs="Arial"/>
                <w:szCs w:val="20"/>
                <w:lang w:eastAsia="zh-CN" w:bidi="bn-BD"/>
              </w:rPr>
              <w:fldChar w:fldCharType="begin"/>
            </w:r>
            <w:r w:rsidRPr="005F19CC">
              <w:rPr>
                <w:rFonts w:cs="Arial"/>
                <w:szCs w:val="20"/>
                <w:lang w:eastAsia="zh-CN" w:bidi="bn-BD"/>
              </w:rPr>
              <w:instrText xml:space="preserve"> REF _Ref168135382 \r \h </w:instrText>
            </w:r>
            <w:r w:rsidRPr="005F19CC">
              <w:rPr>
                <w:rFonts w:cs="Arial"/>
                <w:szCs w:val="20"/>
                <w:lang w:eastAsia="zh-CN" w:bidi="bn-BD"/>
              </w:rPr>
            </w:r>
            <w:r w:rsidRPr="005F19CC">
              <w:rPr>
                <w:rFonts w:cs="Arial"/>
                <w:szCs w:val="20"/>
                <w:lang w:eastAsia="zh-CN" w:bidi="bn-BD"/>
              </w:rPr>
              <w:fldChar w:fldCharType="separate"/>
            </w:r>
            <w:r w:rsidRPr="005F19CC">
              <w:rPr>
                <w:rFonts w:cs="Arial"/>
                <w:szCs w:val="20"/>
                <w:lang w:eastAsia="zh-CN" w:bidi="bn-BD"/>
              </w:rPr>
              <w:t>[77]</w:t>
            </w:r>
            <w:r w:rsidRPr="005F19CC">
              <w:rPr>
                <w:rFonts w:cs="Arial"/>
                <w:szCs w:val="20"/>
                <w:lang w:eastAsia="zh-CN" w:bidi="bn-BD"/>
              </w:rPr>
              <w:fldChar w:fldCharType="end"/>
            </w:r>
          </w:p>
          <w:p w14:paraId="6BD14437" w14:textId="6F247024" w:rsidR="003B21E0" w:rsidRDefault="003B21E0" w:rsidP="008B4B69">
            <w:pPr>
              <w:pStyle w:val="TableText"/>
              <w:numPr>
                <w:ilvl w:val="0"/>
                <w:numId w:val="92"/>
              </w:numPr>
              <w:ind w:left="317" w:hanging="317"/>
              <w:rPr>
                <w:rFonts w:cs="Arial"/>
              </w:rPr>
            </w:pPr>
            <w:r w:rsidRPr="0CA269AC">
              <w:rPr>
                <w:rFonts w:cs="Arial"/>
              </w:rPr>
              <w:t>Do not use containers and workload for security separation between trust domains within the same node.</w:t>
            </w:r>
          </w:p>
          <w:p w14:paraId="0C2B0B9E" w14:textId="4932EEB0" w:rsidR="003B21E0" w:rsidRPr="005F19CC" w:rsidRDefault="003B21E0" w:rsidP="008B4B69">
            <w:pPr>
              <w:pStyle w:val="TableText"/>
              <w:numPr>
                <w:ilvl w:val="0"/>
                <w:numId w:val="92"/>
              </w:numPr>
              <w:ind w:left="317" w:hanging="317"/>
              <w:rPr>
                <w:rFonts w:cs="Arial"/>
                <w:szCs w:val="20"/>
              </w:rPr>
            </w:pPr>
            <w:r w:rsidRPr="00000D0B">
              <w:rPr>
                <w:rFonts w:cs="Arial"/>
              </w:rPr>
              <w:t xml:space="preserve">Implement network separation methods (e.g. virtual firewalling, segmentation and </w:t>
            </w:r>
            <w:r>
              <w:rPr>
                <w:rFonts w:cs="Arial"/>
              </w:rPr>
              <w:t>micro-segmentation</w:t>
            </w:r>
            <w:r w:rsidRPr="00000D0B">
              <w:rPr>
                <w:rFonts w:cs="Arial"/>
              </w:rPr>
              <w:t>) on the node or external to the node</w:t>
            </w:r>
            <w:r w:rsidRPr="0CA269AC">
              <w:rPr>
                <w:rFonts w:cs="Arial"/>
              </w:rPr>
              <w:t xml:space="preserve"> </w:t>
            </w:r>
            <w:r w:rsidRPr="270F4966">
              <w:rPr>
                <w:rFonts w:cs="Arial"/>
                <w:lang w:eastAsia="zh-CN" w:bidi="bn-BD"/>
              </w:rPr>
              <w:fldChar w:fldCharType="begin"/>
            </w:r>
            <w:r w:rsidRPr="270F4966">
              <w:rPr>
                <w:rFonts w:cs="Arial"/>
                <w:lang w:eastAsia="zh-CN" w:bidi="bn-BD"/>
              </w:rPr>
              <w:instrText xml:space="preserve"> REF _Ref168135382 \r \h </w:instrText>
            </w:r>
            <w:r w:rsidRPr="270F4966">
              <w:rPr>
                <w:rFonts w:cs="Arial"/>
                <w:lang w:eastAsia="zh-CN" w:bidi="bn-BD"/>
              </w:rPr>
            </w:r>
            <w:r w:rsidRPr="270F4966">
              <w:rPr>
                <w:rFonts w:cs="Arial"/>
                <w:lang w:eastAsia="zh-CN" w:bidi="bn-BD"/>
              </w:rPr>
              <w:fldChar w:fldCharType="separate"/>
            </w:r>
            <w:r w:rsidRPr="0CA269AC">
              <w:rPr>
                <w:rFonts w:cs="Arial"/>
                <w:lang w:eastAsia="zh-CN" w:bidi="bn-BD"/>
              </w:rPr>
              <w:t>[77]</w:t>
            </w:r>
            <w:r w:rsidRPr="270F4966">
              <w:rPr>
                <w:rFonts w:cs="Arial"/>
                <w:lang w:eastAsia="zh-CN" w:bidi="bn-BD"/>
              </w:rPr>
              <w:fldChar w:fldCharType="end"/>
            </w:r>
          </w:p>
        </w:tc>
      </w:tr>
      <w:tr w:rsidR="007B2AE6" w:rsidRPr="005F19CC" w14:paraId="1C5F5367" w14:textId="77777777" w:rsidTr="00B4463E">
        <w:tc>
          <w:tcPr>
            <w:tcW w:w="1280" w:type="dxa"/>
            <w:shd w:val="clear" w:color="auto" w:fill="FFFFFF" w:themeFill="background1"/>
            <w:tcMar>
              <w:top w:w="0" w:type="dxa"/>
              <w:left w:w="108" w:type="dxa"/>
              <w:bottom w:w="0" w:type="dxa"/>
              <w:right w:w="108" w:type="dxa"/>
            </w:tcMar>
          </w:tcPr>
          <w:p w14:paraId="65B59B62" w14:textId="77777777" w:rsidR="007B2AE6" w:rsidRPr="005F19CC" w:rsidRDefault="007B2AE6" w:rsidP="00B4463E">
            <w:pPr>
              <w:pStyle w:val="TableText"/>
              <w:rPr>
                <w:rFonts w:cs="Arial"/>
                <w:szCs w:val="20"/>
              </w:rPr>
            </w:pPr>
            <w:r w:rsidRPr="005F19CC">
              <w:rPr>
                <w:rFonts w:cs="Arial"/>
                <w:szCs w:val="20"/>
              </w:rPr>
              <w:lastRenderedPageBreak/>
              <w:t>CC-004</w:t>
            </w:r>
          </w:p>
        </w:tc>
        <w:tc>
          <w:tcPr>
            <w:tcW w:w="3530" w:type="dxa"/>
            <w:shd w:val="clear" w:color="auto" w:fill="FFFFFF" w:themeFill="background1"/>
            <w:tcMar>
              <w:top w:w="0" w:type="dxa"/>
              <w:left w:w="108" w:type="dxa"/>
              <w:bottom w:w="0" w:type="dxa"/>
              <w:right w:w="108" w:type="dxa"/>
            </w:tcMar>
          </w:tcPr>
          <w:p w14:paraId="0316F3CB" w14:textId="77777777" w:rsidR="007B2AE6" w:rsidRPr="005F19CC" w:rsidRDefault="007B2AE6" w:rsidP="00B4463E">
            <w:pPr>
              <w:pStyle w:val="TableText"/>
              <w:rPr>
                <w:rStyle w:val="CommentReference"/>
                <w:rFonts w:eastAsiaTheme="minorHAnsi" w:cs="Arial"/>
                <w:sz w:val="20"/>
                <w:szCs w:val="20"/>
                <w:lang w:eastAsia="en-GB"/>
              </w:rPr>
            </w:pPr>
            <w:r w:rsidRPr="005F19CC">
              <w:rPr>
                <w:rStyle w:val="CommentReference"/>
                <w:rFonts w:eastAsiaTheme="minorHAnsi" w:cs="Arial"/>
                <w:sz w:val="20"/>
                <w:szCs w:val="20"/>
                <w:lang w:eastAsia="en-GB"/>
              </w:rPr>
              <w:t xml:space="preserve">Orchestrator </w:t>
            </w:r>
            <w:r w:rsidRPr="005F19CC">
              <w:rPr>
                <w:rFonts w:cs="Arial"/>
                <w:szCs w:val="20"/>
              </w:rPr>
              <w:t>countermeasures</w:t>
            </w:r>
          </w:p>
        </w:tc>
        <w:tc>
          <w:tcPr>
            <w:tcW w:w="4196" w:type="dxa"/>
            <w:shd w:val="clear" w:color="auto" w:fill="FFFFFF" w:themeFill="background1"/>
            <w:tcMar>
              <w:top w:w="0" w:type="dxa"/>
              <w:left w:w="108" w:type="dxa"/>
              <w:bottom w:w="0" w:type="dxa"/>
              <w:right w:w="108" w:type="dxa"/>
            </w:tcMar>
          </w:tcPr>
          <w:p w14:paraId="22936985"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Ensure all hosts in the environment only run images from the approved lists.</w:t>
            </w:r>
          </w:p>
          <w:p w14:paraId="0C43E4B2" w14:textId="35D295D2" w:rsidR="007B2AE6" w:rsidRPr="005F19CC" w:rsidRDefault="007B2AE6" w:rsidP="008B4B69">
            <w:pPr>
              <w:pStyle w:val="TableText"/>
              <w:numPr>
                <w:ilvl w:val="0"/>
                <w:numId w:val="88"/>
              </w:numPr>
              <w:ind w:left="317" w:hanging="317"/>
              <w:rPr>
                <w:rFonts w:cs="Arial"/>
                <w:szCs w:val="20"/>
              </w:rPr>
            </w:pPr>
            <w:r w:rsidRPr="005F19CC">
              <w:rPr>
                <w:rFonts w:cs="Arial"/>
                <w:szCs w:val="20"/>
              </w:rPr>
              <w:t xml:space="preserve">Validate image signatures </w:t>
            </w:r>
            <w:r w:rsidRPr="005F19CC">
              <w:rPr>
                <w:rFonts w:cs="Arial"/>
                <w:b/>
                <w:bCs/>
                <w:szCs w:val="20"/>
                <w:u w:val="single"/>
              </w:rPr>
              <w:t>before</w:t>
            </w:r>
            <w:r w:rsidRPr="005F19CC">
              <w:rPr>
                <w:rFonts w:cs="Arial"/>
                <w:szCs w:val="20"/>
              </w:rPr>
              <w:t xml:space="preserve"> image </w:t>
            </w:r>
            <w:r w:rsidR="00381017">
              <w:rPr>
                <w:rFonts w:cs="Arial"/>
                <w:szCs w:val="20"/>
              </w:rPr>
              <w:t>deployment</w:t>
            </w:r>
            <w:r w:rsidRPr="005F19CC">
              <w:rPr>
                <w:rFonts w:cs="Arial"/>
                <w:szCs w:val="20"/>
              </w:rPr>
              <w:t>.</w:t>
            </w:r>
          </w:p>
          <w:p w14:paraId="23A92ED2"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Access to cluster-wide administrative accounts should be tightly controlled. Enforce least privilege access model in which users are only granted the ability to perform specific actions on specific hosts, containers, and images essential to their roles.</w:t>
            </w:r>
          </w:p>
          <w:p w14:paraId="2C7603EF"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Orchestrators should be configured to separate network traffic into discrete virtual networks by sensitivity level/per-app/workload segmentation.</w:t>
            </w:r>
          </w:p>
          <w:p w14:paraId="4681B2E7"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Orchestrators should be configured to isolate deployments to specific sets of hosts by sensitivity levels. Workloads of different sensitivity levels should not be allowed to execute on the same host.</w:t>
            </w:r>
          </w:p>
          <w:p w14:paraId="78B921E7"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Orchestrators should ensure that nodes are securely introduced to the cluster, have a persistent identity throughout their lifecycle, and can also provide an accurate inventory of nodes and their connectivity states.</w:t>
            </w:r>
          </w:p>
          <w:p w14:paraId="7156A0E3"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Orchestration platforms should be designed specifically to be resilient to the compromise of individual nodes without compromising the overall security of the cluster.</w:t>
            </w:r>
          </w:p>
          <w:p w14:paraId="23671BFA"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lastRenderedPageBreak/>
              <w:t>It must be possible to isolate and remove a compromised node from the cluster without disrupting or degrading overall cluster operations.</w:t>
            </w:r>
          </w:p>
          <w:p w14:paraId="45A914DF"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 xml:space="preserve">Orchestrators should provide mutually authenticated network connections between cluster members and end-to-end encryption of </w:t>
            </w:r>
            <w:proofErr w:type="spellStart"/>
            <w:r w:rsidRPr="005F19CC">
              <w:rPr>
                <w:rFonts w:cs="Arial"/>
                <w:szCs w:val="20"/>
              </w:rPr>
              <w:t>intracluster</w:t>
            </w:r>
            <w:proofErr w:type="spellEnd"/>
            <w:r w:rsidRPr="005F19CC">
              <w:rPr>
                <w:rFonts w:cs="Arial"/>
                <w:szCs w:val="20"/>
              </w:rPr>
              <w:t xml:space="preserve"> traffic.</w:t>
            </w:r>
          </w:p>
          <w:p w14:paraId="02927AB2" w14:textId="50673E2B" w:rsidR="007B2AE6" w:rsidRPr="005F19CC" w:rsidRDefault="007B2AE6" w:rsidP="008B4B69">
            <w:pPr>
              <w:pStyle w:val="TableText"/>
              <w:numPr>
                <w:ilvl w:val="0"/>
                <w:numId w:val="88"/>
              </w:numPr>
              <w:ind w:left="317" w:hanging="317"/>
              <w:rPr>
                <w:rFonts w:cs="Arial"/>
                <w:szCs w:val="20"/>
              </w:rPr>
            </w:pPr>
            <w:r w:rsidRPr="005F19CC">
              <w:rPr>
                <w:rFonts w:cs="Arial"/>
                <w:szCs w:val="20"/>
              </w:rPr>
              <w:t>Ensure minimum number of management nodes have been created</w:t>
            </w:r>
            <w:r w:rsidR="00DD24DF">
              <w:rPr>
                <w:rFonts w:cs="Arial"/>
                <w:szCs w:val="20"/>
              </w:rPr>
              <w:t xml:space="preserve"> </w:t>
            </w:r>
            <w:r w:rsidR="00DD24DF">
              <w:rPr>
                <w:rFonts w:cs="Arial"/>
              </w:rPr>
              <w:t>to meet the organisation resiliency requirements</w:t>
            </w:r>
            <w:r w:rsidRPr="005F19CC">
              <w:rPr>
                <w:rFonts w:cs="Arial"/>
                <w:szCs w:val="20"/>
              </w:rPr>
              <w:t>.</w:t>
            </w:r>
          </w:p>
          <w:p w14:paraId="48799D4F"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Ensure all orchestrator services are bound to specific host interfaces.</w:t>
            </w:r>
          </w:p>
          <w:p w14:paraId="7C94C4B4"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Ensure all virtual overlay network communication paths are isolated to ensure confidentiality, integrity and replay protection.</w:t>
            </w:r>
          </w:p>
          <w:p w14:paraId="724B1889"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Ensure secret management is used for managing secrets in the cluster.</w:t>
            </w:r>
          </w:p>
          <w:p w14:paraId="45F93662"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Ensure node certificates are rotated as appropriate.</w:t>
            </w:r>
          </w:p>
          <w:p w14:paraId="04A815C3" w14:textId="77777777" w:rsidR="007B2AE6" w:rsidRPr="005F19CC" w:rsidRDefault="007B2AE6" w:rsidP="008B4B69">
            <w:pPr>
              <w:pStyle w:val="TableText"/>
              <w:numPr>
                <w:ilvl w:val="0"/>
                <w:numId w:val="88"/>
              </w:numPr>
              <w:ind w:left="317" w:hanging="317"/>
              <w:rPr>
                <w:rFonts w:cs="Arial"/>
                <w:szCs w:val="20"/>
              </w:rPr>
            </w:pPr>
            <w:r w:rsidRPr="005F19CC">
              <w:rPr>
                <w:rFonts w:cs="Arial"/>
                <w:szCs w:val="20"/>
              </w:rPr>
              <w:t>Ensure CA certificates are rotated as appropriate.</w:t>
            </w:r>
          </w:p>
          <w:p w14:paraId="7C94DFF2" w14:textId="77777777" w:rsidR="007B2AE6" w:rsidRDefault="007B2AE6" w:rsidP="008B4B69">
            <w:pPr>
              <w:pStyle w:val="TableText"/>
              <w:numPr>
                <w:ilvl w:val="0"/>
                <w:numId w:val="88"/>
              </w:numPr>
              <w:ind w:left="317" w:hanging="317"/>
              <w:rPr>
                <w:rFonts w:cs="Arial"/>
                <w:szCs w:val="20"/>
              </w:rPr>
            </w:pPr>
            <w:r w:rsidRPr="005F19CC">
              <w:rPr>
                <w:rFonts w:cs="Arial"/>
                <w:szCs w:val="20"/>
              </w:rPr>
              <w:t xml:space="preserve">Ensure management plane is separated from data plane traffic. </w:t>
            </w:r>
          </w:p>
          <w:p w14:paraId="3F578A3E" w14:textId="0B358189" w:rsidR="00BE36F3" w:rsidRPr="00BE36F3" w:rsidRDefault="00BE36F3" w:rsidP="008B4B69">
            <w:pPr>
              <w:pStyle w:val="TableText"/>
              <w:numPr>
                <w:ilvl w:val="0"/>
                <w:numId w:val="88"/>
              </w:numPr>
              <w:ind w:left="317" w:hanging="317"/>
              <w:rPr>
                <w:rFonts w:cs="Arial"/>
                <w:szCs w:val="20"/>
              </w:rPr>
            </w:pPr>
            <w:r w:rsidRPr="00BE36F3">
              <w:rPr>
                <w:rFonts w:eastAsia="Aptos" w:cs="Arial"/>
                <w:color w:val="000000" w:themeColor="text1"/>
                <w:szCs w:val="20"/>
              </w:rPr>
              <w:t>Apply a security-focussed admission controller to orchestrators to enforce security controls at container deployment time, enabling policy-based management and auditing.</w:t>
            </w:r>
          </w:p>
        </w:tc>
      </w:tr>
      <w:tr w:rsidR="007B2AE6" w:rsidRPr="005F19CC" w14:paraId="37915B02" w14:textId="77777777" w:rsidTr="00B4463E">
        <w:tc>
          <w:tcPr>
            <w:tcW w:w="1280" w:type="dxa"/>
            <w:shd w:val="clear" w:color="auto" w:fill="FFFFFF" w:themeFill="background1"/>
            <w:tcMar>
              <w:top w:w="0" w:type="dxa"/>
              <w:left w:w="108" w:type="dxa"/>
              <w:bottom w:w="0" w:type="dxa"/>
              <w:right w:w="108" w:type="dxa"/>
            </w:tcMar>
          </w:tcPr>
          <w:p w14:paraId="100F58F5" w14:textId="77777777" w:rsidR="007B2AE6" w:rsidRPr="005F19CC" w:rsidRDefault="007B2AE6" w:rsidP="00B4463E">
            <w:pPr>
              <w:pStyle w:val="TableText"/>
              <w:rPr>
                <w:rFonts w:cs="Arial"/>
                <w:szCs w:val="20"/>
              </w:rPr>
            </w:pPr>
            <w:r w:rsidRPr="005F19CC">
              <w:rPr>
                <w:rFonts w:cs="Arial"/>
                <w:szCs w:val="20"/>
              </w:rPr>
              <w:lastRenderedPageBreak/>
              <w:t>CC-005</w:t>
            </w:r>
          </w:p>
        </w:tc>
        <w:tc>
          <w:tcPr>
            <w:tcW w:w="3530" w:type="dxa"/>
            <w:shd w:val="clear" w:color="auto" w:fill="FFFFFF" w:themeFill="background1"/>
            <w:tcMar>
              <w:top w:w="0" w:type="dxa"/>
              <w:left w:w="108" w:type="dxa"/>
              <w:bottom w:w="0" w:type="dxa"/>
              <w:right w:w="108" w:type="dxa"/>
            </w:tcMar>
          </w:tcPr>
          <w:p w14:paraId="37D46DDF" w14:textId="77777777" w:rsidR="007B2AE6" w:rsidRPr="005F19CC" w:rsidRDefault="007B2AE6" w:rsidP="00B4463E">
            <w:pPr>
              <w:pStyle w:val="TableText"/>
              <w:rPr>
                <w:rStyle w:val="CommentReference"/>
                <w:rFonts w:eastAsiaTheme="minorHAnsi" w:cs="Arial"/>
                <w:sz w:val="20"/>
                <w:szCs w:val="20"/>
                <w:lang w:eastAsia="en-GB"/>
              </w:rPr>
            </w:pPr>
            <w:r w:rsidRPr="005F19CC">
              <w:rPr>
                <w:rStyle w:val="CommentReference"/>
                <w:rFonts w:eastAsiaTheme="minorHAnsi" w:cs="Arial"/>
                <w:sz w:val="20"/>
                <w:szCs w:val="20"/>
                <w:lang w:eastAsia="en-GB"/>
              </w:rPr>
              <w:t xml:space="preserve">Container Runtime </w:t>
            </w:r>
            <w:r w:rsidRPr="005F19CC">
              <w:rPr>
                <w:rFonts w:cs="Arial"/>
                <w:szCs w:val="20"/>
              </w:rPr>
              <w:t>Countermeasures</w:t>
            </w:r>
          </w:p>
        </w:tc>
        <w:tc>
          <w:tcPr>
            <w:tcW w:w="4196" w:type="dxa"/>
            <w:shd w:val="clear" w:color="auto" w:fill="FFFFFF" w:themeFill="background1"/>
            <w:tcMar>
              <w:top w:w="0" w:type="dxa"/>
              <w:left w:w="108" w:type="dxa"/>
              <w:bottom w:w="0" w:type="dxa"/>
              <w:right w:w="108" w:type="dxa"/>
            </w:tcMar>
          </w:tcPr>
          <w:p w14:paraId="6B87C6B2"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Ensure all hosts in the environment execute only images from the approved lists.</w:t>
            </w:r>
          </w:p>
          <w:p w14:paraId="52DE8DD4" w14:textId="4CBBBAAD" w:rsidR="007B2AE6" w:rsidRPr="005F19CC" w:rsidRDefault="007B2AE6" w:rsidP="008B4B69">
            <w:pPr>
              <w:pStyle w:val="TableText"/>
              <w:numPr>
                <w:ilvl w:val="0"/>
                <w:numId w:val="91"/>
              </w:numPr>
              <w:ind w:left="317" w:hanging="317"/>
              <w:rPr>
                <w:rFonts w:cs="Arial"/>
                <w:szCs w:val="20"/>
              </w:rPr>
            </w:pPr>
            <w:r w:rsidRPr="005F19CC">
              <w:rPr>
                <w:rFonts w:cs="Arial"/>
                <w:szCs w:val="20"/>
              </w:rPr>
              <w:t xml:space="preserve">Validate image signatures </w:t>
            </w:r>
            <w:r w:rsidRPr="005F19CC">
              <w:rPr>
                <w:rFonts w:cs="Arial"/>
                <w:b/>
                <w:bCs/>
                <w:szCs w:val="20"/>
                <w:u w:val="single"/>
              </w:rPr>
              <w:t>before</w:t>
            </w:r>
            <w:r w:rsidRPr="005F19CC">
              <w:rPr>
                <w:rFonts w:cs="Arial"/>
                <w:szCs w:val="20"/>
              </w:rPr>
              <w:t xml:space="preserve"> image </w:t>
            </w:r>
            <w:r w:rsidR="002858EE">
              <w:rPr>
                <w:rFonts w:cs="Arial"/>
                <w:szCs w:val="20"/>
              </w:rPr>
              <w:t>deployment</w:t>
            </w:r>
            <w:r w:rsidRPr="005F19CC">
              <w:rPr>
                <w:rFonts w:cs="Arial"/>
                <w:szCs w:val="20"/>
              </w:rPr>
              <w:t>.</w:t>
            </w:r>
          </w:p>
          <w:p w14:paraId="3EF3DEE6"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Automatically monitor container runtime for vulnerabilities, misconfigurations and malware.</w:t>
            </w:r>
          </w:p>
          <w:p w14:paraId="2CBAF213"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 xml:space="preserve">Ensure, if applicable, an </w:t>
            </w:r>
            <w:proofErr w:type="spellStart"/>
            <w:r w:rsidRPr="005F19CC">
              <w:rPr>
                <w:rFonts w:cs="Arial"/>
                <w:szCs w:val="20"/>
              </w:rPr>
              <w:t>AppArmor</w:t>
            </w:r>
            <w:proofErr w:type="spellEnd"/>
            <w:r w:rsidRPr="005F19CC">
              <w:rPr>
                <w:rFonts w:cs="Arial"/>
                <w:szCs w:val="20"/>
              </w:rPr>
              <w:t xml:space="preserve"> Profile is enabled.</w:t>
            </w:r>
          </w:p>
          <w:p w14:paraId="1AE5988C"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 xml:space="preserve">Ensure, if applicable, </w:t>
            </w:r>
            <w:proofErr w:type="spellStart"/>
            <w:r w:rsidRPr="005F19CC">
              <w:rPr>
                <w:rFonts w:cs="Arial"/>
                <w:szCs w:val="20"/>
              </w:rPr>
              <w:t>SELiunx</w:t>
            </w:r>
            <w:proofErr w:type="spellEnd"/>
            <w:r w:rsidRPr="005F19CC">
              <w:rPr>
                <w:rFonts w:cs="Arial"/>
                <w:szCs w:val="20"/>
              </w:rPr>
              <w:t xml:space="preserve"> security options are set.</w:t>
            </w:r>
          </w:p>
          <w:p w14:paraId="7519FDEF"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Ensure, if applicable, that Linux kernel capabilities are restricted within the containers.</w:t>
            </w:r>
          </w:p>
          <w:p w14:paraId="012FBA2E"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 xml:space="preserve">Ensure, if applicable, that privileged containers are not used, re-map </w:t>
            </w:r>
            <w:r w:rsidRPr="005F19CC">
              <w:rPr>
                <w:rFonts w:cs="Arial"/>
                <w:szCs w:val="20"/>
              </w:rPr>
              <w:lastRenderedPageBreak/>
              <w:t>containers to less-privileged users e.g. via user namespace (if possible)</w:t>
            </w:r>
          </w:p>
          <w:p w14:paraId="08B347F2" w14:textId="2685391C" w:rsidR="00973564" w:rsidRDefault="00973564" w:rsidP="008B4B69">
            <w:pPr>
              <w:pStyle w:val="TableText"/>
              <w:numPr>
                <w:ilvl w:val="0"/>
                <w:numId w:val="91"/>
              </w:numPr>
              <w:ind w:left="317" w:hanging="317"/>
              <w:rPr>
                <w:rFonts w:cs="Arial"/>
              </w:rPr>
            </w:pPr>
            <w:r>
              <w:rPr>
                <w:rFonts w:cs="Arial"/>
              </w:rPr>
              <w:t xml:space="preserve">Ensure if applicable </w:t>
            </w:r>
            <w:proofErr w:type="gramStart"/>
            <w:r>
              <w:rPr>
                <w:rFonts w:cs="Arial"/>
              </w:rPr>
              <w:t>all of</w:t>
            </w:r>
            <w:proofErr w:type="gramEnd"/>
            <w:r>
              <w:rPr>
                <w:rFonts w:cs="Arial"/>
              </w:rPr>
              <w:t xml:space="preserve"> the host namespaces are not shared, e.g. network namespaces, process namespaces and inter-process-communication namespaces</w:t>
            </w:r>
            <w:r w:rsidR="003535F5">
              <w:rPr>
                <w:rFonts w:cs="Arial"/>
              </w:rPr>
              <w:t>.</w:t>
            </w:r>
          </w:p>
          <w:p w14:paraId="4B6D7B06" w14:textId="77777777" w:rsidR="007B2AE6" w:rsidRPr="001C0D4C" w:rsidRDefault="007B2AE6" w:rsidP="008B4B69">
            <w:pPr>
              <w:pStyle w:val="TableText"/>
              <w:numPr>
                <w:ilvl w:val="0"/>
                <w:numId w:val="91"/>
              </w:numPr>
              <w:ind w:left="317" w:hanging="317"/>
              <w:rPr>
                <w:rFonts w:cs="Arial"/>
                <w:szCs w:val="20"/>
              </w:rPr>
            </w:pPr>
            <w:r w:rsidRPr="001C0D4C">
              <w:rPr>
                <w:rFonts w:cs="Arial"/>
                <w:szCs w:val="20"/>
              </w:rPr>
              <w:t>Ensure that hosts memory usage is limited.</w:t>
            </w:r>
          </w:p>
          <w:p w14:paraId="42156B89" w14:textId="6A5E0006" w:rsidR="007B2AE6" w:rsidRPr="005F19CC" w:rsidRDefault="007B2AE6" w:rsidP="008B4B69">
            <w:pPr>
              <w:pStyle w:val="TableText"/>
              <w:numPr>
                <w:ilvl w:val="0"/>
                <w:numId w:val="91"/>
              </w:numPr>
              <w:ind w:left="317" w:hanging="317"/>
              <w:rPr>
                <w:rFonts w:cs="Arial"/>
                <w:szCs w:val="20"/>
              </w:rPr>
            </w:pPr>
            <w:r w:rsidRPr="005F19CC">
              <w:rPr>
                <w:rFonts w:cs="Arial"/>
                <w:szCs w:val="20"/>
              </w:rPr>
              <w:t xml:space="preserve">Ensure that </w:t>
            </w:r>
            <w:r w:rsidR="00764695">
              <w:rPr>
                <w:rFonts w:cs="Arial"/>
                <w:szCs w:val="20"/>
              </w:rPr>
              <w:t xml:space="preserve">hosts </w:t>
            </w:r>
            <w:r w:rsidRPr="005F19CC">
              <w:rPr>
                <w:rFonts w:cs="Arial"/>
                <w:szCs w:val="20"/>
              </w:rPr>
              <w:t xml:space="preserve">CPU </w:t>
            </w:r>
            <w:r w:rsidR="00D960EC">
              <w:rPr>
                <w:rFonts w:cs="Arial"/>
                <w:szCs w:val="20"/>
              </w:rPr>
              <w:t>usage</w:t>
            </w:r>
            <w:r w:rsidRPr="005F19CC">
              <w:rPr>
                <w:rFonts w:cs="Arial"/>
                <w:szCs w:val="20"/>
              </w:rPr>
              <w:t xml:space="preserve"> is set appropriately </w:t>
            </w:r>
            <w:r w:rsidR="00B220D3">
              <w:rPr>
                <w:rFonts w:cs="Arial"/>
                <w:szCs w:val="20"/>
              </w:rPr>
              <w:t xml:space="preserve">for tenant </w:t>
            </w:r>
            <w:r w:rsidRPr="005F19CC">
              <w:rPr>
                <w:rFonts w:cs="Arial"/>
                <w:szCs w:val="20"/>
              </w:rPr>
              <w:t>containers.</w:t>
            </w:r>
          </w:p>
          <w:p w14:paraId="4ACB3A8A" w14:textId="3AE7A917" w:rsidR="007B2AE6" w:rsidRPr="005F19CC" w:rsidRDefault="007B2AE6" w:rsidP="008B4B69">
            <w:pPr>
              <w:pStyle w:val="TableText"/>
              <w:numPr>
                <w:ilvl w:val="0"/>
                <w:numId w:val="91"/>
              </w:numPr>
              <w:ind w:left="317" w:hanging="317"/>
              <w:rPr>
                <w:rFonts w:cs="Arial"/>
                <w:szCs w:val="20"/>
              </w:rPr>
            </w:pPr>
            <w:r w:rsidRPr="005F19CC">
              <w:rPr>
                <w:rFonts w:cs="Arial"/>
                <w:szCs w:val="20"/>
              </w:rPr>
              <w:t>Ensure, if applicable, container root filesystem is mounted in read only</w:t>
            </w:r>
            <w:r w:rsidR="00C94B92">
              <w:rPr>
                <w:rFonts w:cs="Arial"/>
                <w:szCs w:val="20"/>
              </w:rPr>
              <w:t xml:space="preserve"> to enforce immutability</w:t>
            </w:r>
            <w:r w:rsidRPr="005F19CC">
              <w:rPr>
                <w:rFonts w:cs="Arial"/>
                <w:szCs w:val="20"/>
              </w:rPr>
              <w:t>.</w:t>
            </w:r>
          </w:p>
          <w:p w14:paraId="71919CD1"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Ensure, if applicable, inbound traffic is bound to specific host interfaces.</w:t>
            </w:r>
          </w:p>
          <w:p w14:paraId="5FDEAD3E"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Ensure devices are not directly exposed to containers.</w:t>
            </w:r>
          </w:p>
          <w:p w14:paraId="7CA909DF"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Ensure, if applicable, Seccomp profile is enabled.</w:t>
            </w:r>
          </w:p>
          <w:p w14:paraId="42E337B6" w14:textId="77777777" w:rsidR="007B2AE6" w:rsidRPr="005F19CC" w:rsidRDefault="007B2AE6" w:rsidP="008B4B69">
            <w:pPr>
              <w:pStyle w:val="TableText"/>
              <w:numPr>
                <w:ilvl w:val="0"/>
                <w:numId w:val="91"/>
              </w:numPr>
              <w:ind w:left="317" w:hanging="317"/>
              <w:rPr>
                <w:rFonts w:cs="Arial"/>
                <w:szCs w:val="20"/>
              </w:rPr>
            </w:pPr>
            <w:r w:rsidRPr="005F19CC">
              <w:rPr>
                <w:rFonts w:cs="Arial"/>
                <w:szCs w:val="20"/>
              </w:rPr>
              <w:t>Ensure containers are restricted from acquiring additional privileges.</w:t>
            </w:r>
          </w:p>
          <w:p w14:paraId="21DD083A" w14:textId="19479867" w:rsidR="007B2AE6" w:rsidRPr="005F19CC" w:rsidRDefault="007B2AE6" w:rsidP="008B4B69">
            <w:pPr>
              <w:pStyle w:val="TableText"/>
              <w:numPr>
                <w:ilvl w:val="0"/>
                <w:numId w:val="91"/>
              </w:numPr>
              <w:ind w:left="317" w:hanging="317"/>
              <w:rPr>
                <w:rFonts w:cs="Arial"/>
                <w:szCs w:val="20"/>
              </w:rPr>
            </w:pPr>
            <w:r w:rsidRPr="005F19CC">
              <w:rPr>
                <w:rFonts w:cs="Arial"/>
                <w:szCs w:val="20"/>
              </w:rPr>
              <w:t xml:space="preserve">Ensure container health is </w:t>
            </w:r>
            <w:r w:rsidR="001171C8">
              <w:rPr>
                <w:rFonts w:cs="Arial"/>
                <w:szCs w:val="20"/>
              </w:rPr>
              <w:t>implemented</w:t>
            </w:r>
            <w:r w:rsidR="006171C2">
              <w:rPr>
                <w:rFonts w:cs="Arial"/>
                <w:szCs w:val="20"/>
              </w:rPr>
              <w:t xml:space="preserve"> to check</w:t>
            </w:r>
            <w:r w:rsidRPr="005F19CC">
              <w:rPr>
                <w:rFonts w:cs="Arial"/>
                <w:szCs w:val="20"/>
              </w:rPr>
              <w:t xml:space="preserve"> at runtime</w:t>
            </w:r>
            <w:r w:rsidR="00DF51AB">
              <w:rPr>
                <w:rFonts w:cs="Arial"/>
                <w:szCs w:val="20"/>
              </w:rPr>
              <w:t>, for example</w:t>
            </w:r>
            <w:r w:rsidR="0041774C">
              <w:rPr>
                <w:rFonts w:cs="Arial"/>
                <w:szCs w:val="20"/>
              </w:rPr>
              <w:t xml:space="preserve"> through a monitoring </w:t>
            </w:r>
            <w:r w:rsidR="009C4CEC">
              <w:rPr>
                <w:rFonts w:cs="Arial"/>
                <w:szCs w:val="20"/>
              </w:rPr>
              <w:t>hea</w:t>
            </w:r>
            <w:r w:rsidR="009A34E8">
              <w:rPr>
                <w:rFonts w:cs="Arial"/>
                <w:szCs w:val="20"/>
              </w:rPr>
              <w:t>l</w:t>
            </w:r>
            <w:r w:rsidR="009C4CEC">
              <w:rPr>
                <w:rFonts w:cs="Arial"/>
                <w:szCs w:val="20"/>
              </w:rPr>
              <w:t xml:space="preserve">th </w:t>
            </w:r>
            <w:r w:rsidR="009A34E8">
              <w:rPr>
                <w:rFonts w:cs="Arial"/>
                <w:szCs w:val="20"/>
              </w:rPr>
              <w:t>endpoint</w:t>
            </w:r>
            <w:r w:rsidRPr="005F19CC">
              <w:rPr>
                <w:rFonts w:cs="Arial"/>
                <w:szCs w:val="20"/>
              </w:rPr>
              <w:t>.</w:t>
            </w:r>
          </w:p>
        </w:tc>
      </w:tr>
      <w:tr w:rsidR="007B2AE6" w:rsidRPr="005F19CC" w14:paraId="6A827F35" w14:textId="77777777" w:rsidTr="00B4463E">
        <w:tc>
          <w:tcPr>
            <w:tcW w:w="1280" w:type="dxa"/>
            <w:shd w:val="clear" w:color="auto" w:fill="FFFFFF" w:themeFill="background1"/>
            <w:tcMar>
              <w:top w:w="0" w:type="dxa"/>
              <w:left w:w="108" w:type="dxa"/>
              <w:bottom w:w="0" w:type="dxa"/>
              <w:right w:w="108" w:type="dxa"/>
            </w:tcMar>
          </w:tcPr>
          <w:p w14:paraId="5E5D2F92" w14:textId="77777777" w:rsidR="007B2AE6" w:rsidRPr="005F19CC" w:rsidRDefault="007B2AE6" w:rsidP="00B4463E">
            <w:pPr>
              <w:pStyle w:val="TableText"/>
              <w:rPr>
                <w:rFonts w:cs="Arial"/>
                <w:szCs w:val="20"/>
              </w:rPr>
            </w:pPr>
            <w:r w:rsidRPr="005F19CC">
              <w:rPr>
                <w:rFonts w:cs="Arial"/>
                <w:szCs w:val="20"/>
              </w:rPr>
              <w:lastRenderedPageBreak/>
              <w:t>CC-006</w:t>
            </w:r>
          </w:p>
        </w:tc>
        <w:tc>
          <w:tcPr>
            <w:tcW w:w="3530" w:type="dxa"/>
            <w:shd w:val="clear" w:color="auto" w:fill="FFFFFF" w:themeFill="background1"/>
            <w:tcMar>
              <w:top w:w="0" w:type="dxa"/>
              <w:left w:w="108" w:type="dxa"/>
              <w:bottom w:w="0" w:type="dxa"/>
              <w:right w:w="108" w:type="dxa"/>
            </w:tcMar>
          </w:tcPr>
          <w:p w14:paraId="37F6D7B2" w14:textId="77777777" w:rsidR="007B2AE6" w:rsidRPr="005F19CC" w:rsidRDefault="007B2AE6" w:rsidP="00B4463E">
            <w:pPr>
              <w:pStyle w:val="TableText"/>
              <w:rPr>
                <w:rStyle w:val="CommentReference"/>
                <w:rFonts w:eastAsiaTheme="minorHAnsi" w:cs="Arial"/>
                <w:sz w:val="20"/>
                <w:szCs w:val="20"/>
                <w:lang w:eastAsia="en-GB"/>
              </w:rPr>
            </w:pPr>
            <w:r w:rsidRPr="005F19CC">
              <w:rPr>
                <w:rStyle w:val="CommentReference"/>
                <w:rFonts w:eastAsiaTheme="minorHAnsi" w:cs="Arial"/>
                <w:sz w:val="20"/>
                <w:szCs w:val="20"/>
                <w:lang w:eastAsia="en-GB"/>
              </w:rPr>
              <w:t xml:space="preserve">Host OS / Infrastructure </w:t>
            </w:r>
            <w:r w:rsidRPr="005F19CC">
              <w:rPr>
                <w:rFonts w:cs="Arial"/>
                <w:szCs w:val="20"/>
              </w:rPr>
              <w:t>Countermeasures</w:t>
            </w:r>
          </w:p>
        </w:tc>
        <w:tc>
          <w:tcPr>
            <w:tcW w:w="4196" w:type="dxa"/>
            <w:shd w:val="clear" w:color="auto" w:fill="FFFFFF" w:themeFill="background1"/>
            <w:tcMar>
              <w:top w:w="0" w:type="dxa"/>
              <w:left w:w="108" w:type="dxa"/>
              <w:bottom w:w="0" w:type="dxa"/>
              <w:right w:w="108" w:type="dxa"/>
            </w:tcMar>
          </w:tcPr>
          <w:p w14:paraId="0C2B83FF" w14:textId="77777777" w:rsidR="007B2AE6" w:rsidRDefault="007B2AE6" w:rsidP="008B4B69">
            <w:pPr>
              <w:pStyle w:val="TableText"/>
              <w:numPr>
                <w:ilvl w:val="0"/>
                <w:numId w:val="89"/>
              </w:numPr>
              <w:ind w:left="317" w:hanging="317"/>
              <w:rPr>
                <w:rFonts w:cs="Arial"/>
                <w:szCs w:val="20"/>
              </w:rPr>
            </w:pPr>
            <w:r w:rsidRPr="005F19CC">
              <w:rPr>
                <w:rFonts w:cs="Arial"/>
                <w:szCs w:val="20"/>
              </w:rPr>
              <w:t>Ensure all authentication to the OS is audited.</w:t>
            </w:r>
          </w:p>
          <w:p w14:paraId="7A7388B1" w14:textId="77777777" w:rsidR="00551E66" w:rsidRDefault="00153EC3" w:rsidP="008B4B69">
            <w:pPr>
              <w:pStyle w:val="TableText"/>
              <w:numPr>
                <w:ilvl w:val="0"/>
                <w:numId w:val="89"/>
              </w:numPr>
              <w:ind w:left="325" w:hanging="283"/>
              <w:rPr>
                <w:rFonts w:cs="Arial"/>
                <w:lang w:val="en-US"/>
              </w:rPr>
            </w:pPr>
            <w:r w:rsidRPr="00CA618C">
              <w:rPr>
                <w:rFonts w:cs="Arial"/>
                <w:lang w:val="en-US"/>
              </w:rPr>
              <w:t>Install only known and validated OSs.</w:t>
            </w:r>
          </w:p>
          <w:p w14:paraId="39FA6BE6" w14:textId="77777777" w:rsidR="00551E66" w:rsidRDefault="00153EC3" w:rsidP="008B4B69">
            <w:pPr>
              <w:pStyle w:val="TableText"/>
              <w:numPr>
                <w:ilvl w:val="0"/>
                <w:numId w:val="89"/>
              </w:numPr>
              <w:ind w:left="325" w:hanging="283"/>
              <w:rPr>
                <w:rFonts w:cs="Arial"/>
                <w:lang w:val="en-US"/>
              </w:rPr>
            </w:pPr>
            <w:r w:rsidRPr="006A496F">
              <w:rPr>
                <w:rFonts w:cs="Arial"/>
                <w:lang w:val="en-US"/>
              </w:rPr>
              <w:t>Employ hardware root of trust (such as TPM) if available.</w:t>
            </w:r>
          </w:p>
          <w:p w14:paraId="413B1D82" w14:textId="1F2A6F3E" w:rsidR="00153EC3" w:rsidRPr="00551E66" w:rsidRDefault="00153EC3" w:rsidP="008B4B69">
            <w:pPr>
              <w:pStyle w:val="TableText"/>
              <w:numPr>
                <w:ilvl w:val="0"/>
                <w:numId w:val="89"/>
              </w:numPr>
              <w:ind w:left="325"/>
              <w:rPr>
                <w:rFonts w:cs="Arial"/>
                <w:lang w:val="en-US"/>
              </w:rPr>
            </w:pPr>
            <w:r w:rsidRPr="00551E66">
              <w:rPr>
                <w:rFonts w:cs="Arial"/>
                <w:lang w:val="en-US"/>
              </w:rPr>
              <w:t>Configure security-assured default configurations. </w:t>
            </w:r>
          </w:p>
          <w:p w14:paraId="13E7C99D" w14:textId="77777777" w:rsidR="00153EC3" w:rsidRPr="00CA618C" w:rsidRDefault="00153EC3" w:rsidP="008B4B69">
            <w:pPr>
              <w:pStyle w:val="TableText"/>
              <w:numPr>
                <w:ilvl w:val="0"/>
                <w:numId w:val="89"/>
              </w:numPr>
              <w:ind w:left="317" w:hanging="317"/>
              <w:rPr>
                <w:rFonts w:cs="Arial"/>
                <w:lang w:val="en-US"/>
              </w:rPr>
            </w:pPr>
            <w:r w:rsidRPr="00CA618C">
              <w:rPr>
                <w:rFonts w:cs="Arial"/>
                <w:lang w:val="en-US"/>
              </w:rPr>
              <w:t xml:space="preserve">Store baseline configurations in a Configuration Management System.  </w:t>
            </w:r>
          </w:p>
          <w:p w14:paraId="3E2E4727" w14:textId="77777777" w:rsidR="00153EC3" w:rsidRPr="00CA618C" w:rsidRDefault="00153EC3" w:rsidP="008B4B69">
            <w:pPr>
              <w:pStyle w:val="TableText"/>
              <w:numPr>
                <w:ilvl w:val="0"/>
                <w:numId w:val="89"/>
              </w:numPr>
              <w:ind w:left="317" w:hanging="317"/>
              <w:rPr>
                <w:rFonts w:cs="Arial"/>
                <w:lang w:val="en-US"/>
              </w:rPr>
            </w:pPr>
            <w:r w:rsidRPr="00CA618C">
              <w:rPr>
                <w:rFonts w:cs="Arial"/>
                <w:lang w:val="en-US"/>
              </w:rPr>
              <w:t xml:space="preserve">Implement separate FS volumes with immutable attributes for system files. </w:t>
            </w:r>
          </w:p>
          <w:p w14:paraId="106C8913" w14:textId="77777777" w:rsidR="00153EC3" w:rsidRPr="00CA618C" w:rsidRDefault="00153EC3" w:rsidP="008B4B69">
            <w:pPr>
              <w:pStyle w:val="TableText"/>
              <w:numPr>
                <w:ilvl w:val="0"/>
                <w:numId w:val="89"/>
              </w:numPr>
              <w:ind w:left="317" w:hanging="317"/>
              <w:rPr>
                <w:rFonts w:cs="Arial"/>
                <w:lang w:val="en-US"/>
              </w:rPr>
            </w:pPr>
            <w:r w:rsidRPr="00CA618C">
              <w:rPr>
                <w:rFonts w:cs="Arial"/>
                <w:lang w:val="en-US"/>
              </w:rPr>
              <w:t xml:space="preserve">Implement periodic verifications for changes. </w:t>
            </w:r>
          </w:p>
          <w:p w14:paraId="29D60E88" w14:textId="77777777" w:rsidR="0069648E" w:rsidRDefault="00153EC3" w:rsidP="008B4B69">
            <w:pPr>
              <w:pStyle w:val="TableText"/>
              <w:numPr>
                <w:ilvl w:val="0"/>
                <w:numId w:val="89"/>
              </w:numPr>
              <w:ind w:left="317" w:hanging="317"/>
              <w:rPr>
                <w:rFonts w:cs="Arial"/>
                <w:lang w:val="en-US"/>
              </w:rPr>
            </w:pPr>
            <w:r w:rsidRPr="00CA618C">
              <w:rPr>
                <w:rFonts w:cs="Arial"/>
                <w:lang w:val="en-US"/>
              </w:rPr>
              <w:t xml:space="preserve">Implement boot integrity check in install scripts that reject installation if integrity check fails. </w:t>
            </w:r>
          </w:p>
          <w:p w14:paraId="06BC0016" w14:textId="77777777" w:rsidR="00D73CF2" w:rsidRDefault="00D73CF2" w:rsidP="008B4B69">
            <w:pPr>
              <w:pStyle w:val="TableText"/>
              <w:numPr>
                <w:ilvl w:val="0"/>
                <w:numId w:val="89"/>
              </w:numPr>
              <w:ind w:left="317" w:hanging="317"/>
              <w:rPr>
                <w:rFonts w:cs="Arial"/>
                <w:lang w:val="en-US"/>
              </w:rPr>
            </w:pPr>
            <w:r w:rsidRPr="00CA618C">
              <w:rPr>
                <w:rFonts w:cs="Arial"/>
                <w:lang w:val="en-US"/>
              </w:rPr>
              <w:t xml:space="preserve">Implement files system change logs, audit, and monitoring. </w:t>
            </w:r>
          </w:p>
          <w:p w14:paraId="755BF546" w14:textId="7513369D" w:rsidR="00D73CF2" w:rsidRPr="00461B3E" w:rsidRDefault="00D73CF2" w:rsidP="008B4B69">
            <w:pPr>
              <w:pStyle w:val="TableText"/>
              <w:numPr>
                <w:ilvl w:val="0"/>
                <w:numId w:val="89"/>
              </w:numPr>
              <w:ind w:left="317" w:hanging="317"/>
              <w:rPr>
                <w:rFonts w:cs="Arial"/>
                <w:lang w:val="en-US"/>
              </w:rPr>
            </w:pPr>
            <w:r w:rsidRPr="00D364F3">
              <w:rPr>
                <w:rFonts w:cs="Arial"/>
                <w:lang w:val="en-US"/>
              </w:rPr>
              <w:t xml:space="preserve">Employ workload and host attestation </w:t>
            </w:r>
            <w:r w:rsidRPr="0CA269AC">
              <w:rPr>
                <w:rFonts w:cs="Arial"/>
                <w:lang w:val="en-US"/>
              </w:rPr>
              <w:t>(</w:t>
            </w:r>
            <w:r w:rsidRPr="00D364F3">
              <w:rPr>
                <w:rFonts w:cs="Arial"/>
                <w:lang w:val="en-US"/>
              </w:rPr>
              <w:t>such as SPIFFE</w:t>
            </w:r>
            <w:r>
              <w:rPr>
                <w:rFonts w:cs="Arial"/>
                <w:lang w:val="en-US"/>
              </w:rPr>
              <w:t xml:space="preserve"> </w:t>
            </w:r>
            <w:r>
              <w:rPr>
                <w:rFonts w:cs="Arial"/>
                <w:lang w:val="en-US"/>
              </w:rPr>
              <w:fldChar w:fldCharType="begin"/>
            </w:r>
            <w:r>
              <w:rPr>
                <w:rFonts w:cs="Arial"/>
                <w:lang w:val="en-US"/>
              </w:rPr>
              <w:instrText xml:space="preserve"> REF _Ref195543099 \r \h </w:instrText>
            </w:r>
            <w:r>
              <w:rPr>
                <w:rFonts w:cs="Arial"/>
                <w:lang w:val="en-US"/>
              </w:rPr>
            </w:r>
            <w:r>
              <w:rPr>
                <w:rFonts w:cs="Arial"/>
                <w:lang w:val="en-US"/>
              </w:rPr>
              <w:fldChar w:fldCharType="separate"/>
            </w:r>
            <w:r>
              <w:rPr>
                <w:rFonts w:cs="Arial"/>
                <w:lang w:val="en-US"/>
              </w:rPr>
              <w:t>[83]</w:t>
            </w:r>
            <w:r>
              <w:rPr>
                <w:rFonts w:cs="Arial"/>
                <w:lang w:val="en-US"/>
              </w:rPr>
              <w:fldChar w:fldCharType="end"/>
            </w:r>
            <w:r>
              <w:rPr>
                <w:rFonts w:cs="Arial"/>
                <w:lang w:val="en-US"/>
              </w:rPr>
              <w:t xml:space="preserve"> </w:t>
            </w:r>
            <w:r w:rsidRPr="00D364F3">
              <w:rPr>
                <w:rFonts w:cs="Arial"/>
                <w:lang w:val="en-US"/>
              </w:rPr>
              <w:t>WIMSE</w:t>
            </w:r>
            <w:r>
              <w:rPr>
                <w:rFonts w:cs="Arial"/>
                <w:lang w:val="en-US"/>
              </w:rPr>
              <w:t xml:space="preserve"> </w:t>
            </w:r>
            <w:r>
              <w:rPr>
                <w:rFonts w:cs="Arial"/>
                <w:lang w:val="en-US"/>
              </w:rPr>
              <w:fldChar w:fldCharType="begin"/>
            </w:r>
            <w:r>
              <w:rPr>
                <w:rFonts w:cs="Arial"/>
                <w:lang w:val="en-US"/>
              </w:rPr>
              <w:instrText xml:space="preserve"> REF _Ref195543118 \r \h </w:instrText>
            </w:r>
            <w:r>
              <w:rPr>
                <w:rFonts w:cs="Arial"/>
                <w:lang w:val="en-US"/>
              </w:rPr>
            </w:r>
            <w:r>
              <w:rPr>
                <w:rFonts w:cs="Arial"/>
                <w:lang w:val="en-US"/>
              </w:rPr>
              <w:fldChar w:fldCharType="separate"/>
            </w:r>
            <w:r>
              <w:rPr>
                <w:rFonts w:cs="Arial"/>
                <w:lang w:val="en-US"/>
              </w:rPr>
              <w:t>[84]</w:t>
            </w:r>
            <w:r>
              <w:rPr>
                <w:rFonts w:cs="Arial"/>
                <w:lang w:val="en-US"/>
              </w:rPr>
              <w:fldChar w:fldCharType="end"/>
            </w:r>
          </w:p>
          <w:p w14:paraId="63DD81DA" w14:textId="77777777" w:rsidR="00D73CF2" w:rsidRPr="00CA618C" w:rsidRDefault="00D73CF2" w:rsidP="008B4B69">
            <w:pPr>
              <w:pStyle w:val="TableText"/>
              <w:numPr>
                <w:ilvl w:val="0"/>
                <w:numId w:val="89"/>
              </w:numPr>
              <w:ind w:left="317" w:hanging="317"/>
              <w:rPr>
                <w:rFonts w:cs="Arial"/>
                <w:lang w:val="en-US"/>
              </w:rPr>
            </w:pPr>
            <w:r w:rsidRPr="00CA618C">
              <w:rPr>
                <w:rFonts w:cs="Arial"/>
                <w:lang w:val="en-US"/>
              </w:rPr>
              <w:t xml:space="preserve">Implement role-based access control, </w:t>
            </w:r>
            <w:proofErr w:type="gramStart"/>
            <w:r w:rsidRPr="00CA618C">
              <w:rPr>
                <w:rFonts w:cs="Arial"/>
                <w:lang w:val="en-US"/>
              </w:rPr>
              <w:t>log</w:t>
            </w:r>
            <w:proofErr w:type="gramEnd"/>
            <w:r w:rsidRPr="00CA618C">
              <w:rPr>
                <w:rFonts w:cs="Arial"/>
                <w:lang w:val="en-US"/>
              </w:rPr>
              <w:t xml:space="preserve"> privileged commands, and audit of root privilege use. </w:t>
            </w:r>
          </w:p>
          <w:p w14:paraId="13BD9179" w14:textId="43CB791D" w:rsidR="00D73CF2" w:rsidRPr="00153EC3" w:rsidRDefault="00D73CF2" w:rsidP="008B4B69">
            <w:pPr>
              <w:pStyle w:val="TableText"/>
              <w:numPr>
                <w:ilvl w:val="0"/>
                <w:numId w:val="89"/>
              </w:numPr>
              <w:ind w:left="317" w:hanging="317"/>
              <w:rPr>
                <w:rFonts w:cs="Arial"/>
                <w:lang w:val="en-US"/>
              </w:rPr>
            </w:pPr>
            <w:r w:rsidRPr="00CA618C">
              <w:rPr>
                <w:rFonts w:cs="Arial"/>
                <w:lang w:val="en-US"/>
              </w:rPr>
              <w:lastRenderedPageBreak/>
              <w:t xml:space="preserve"> Disable remote root login, instead use “change role” to allow logging of root </w:t>
            </w:r>
            <w:proofErr w:type="spellStart"/>
            <w:r w:rsidRPr="00CA618C">
              <w:rPr>
                <w:rFonts w:cs="Arial"/>
                <w:lang w:val="en-US"/>
              </w:rPr>
              <w:t>behaviour</w:t>
            </w:r>
            <w:proofErr w:type="spellEnd"/>
            <w:r w:rsidRPr="00CA618C">
              <w:rPr>
                <w:rFonts w:cs="Arial"/>
                <w:lang w:val="en-US"/>
              </w:rPr>
              <w:t>.</w:t>
            </w:r>
          </w:p>
        </w:tc>
      </w:tr>
      <w:tr w:rsidR="007B2AE6" w:rsidRPr="005F19CC" w14:paraId="4B17407D" w14:textId="77777777" w:rsidTr="00B4463E">
        <w:tc>
          <w:tcPr>
            <w:tcW w:w="1280" w:type="dxa"/>
            <w:shd w:val="clear" w:color="auto" w:fill="FFFFFF" w:themeFill="background1"/>
            <w:tcMar>
              <w:top w:w="0" w:type="dxa"/>
              <w:left w:w="108" w:type="dxa"/>
              <w:bottom w:w="0" w:type="dxa"/>
              <w:right w:w="108" w:type="dxa"/>
            </w:tcMar>
          </w:tcPr>
          <w:p w14:paraId="2B57138F" w14:textId="77777777" w:rsidR="007B2AE6" w:rsidRPr="005F19CC" w:rsidRDefault="007B2AE6" w:rsidP="00B4463E">
            <w:pPr>
              <w:pStyle w:val="TableText"/>
              <w:rPr>
                <w:rFonts w:cs="Arial"/>
                <w:szCs w:val="20"/>
              </w:rPr>
            </w:pPr>
            <w:r w:rsidRPr="005F19CC">
              <w:rPr>
                <w:rFonts w:cs="Arial"/>
                <w:szCs w:val="20"/>
              </w:rPr>
              <w:lastRenderedPageBreak/>
              <w:t>CC-007</w:t>
            </w:r>
          </w:p>
        </w:tc>
        <w:tc>
          <w:tcPr>
            <w:tcW w:w="3530" w:type="dxa"/>
            <w:shd w:val="clear" w:color="auto" w:fill="FFFFFF" w:themeFill="background1"/>
            <w:tcMar>
              <w:top w:w="0" w:type="dxa"/>
              <w:left w:w="108" w:type="dxa"/>
              <w:bottom w:w="0" w:type="dxa"/>
              <w:right w:w="108" w:type="dxa"/>
            </w:tcMar>
          </w:tcPr>
          <w:p w14:paraId="46961FBA" w14:textId="77777777" w:rsidR="007B2AE6" w:rsidRPr="005F19CC" w:rsidRDefault="007B2AE6" w:rsidP="00B4463E">
            <w:pPr>
              <w:pStyle w:val="TableText"/>
              <w:rPr>
                <w:rStyle w:val="CommentReference"/>
                <w:rFonts w:eastAsiaTheme="minorHAnsi" w:cs="Arial"/>
                <w:sz w:val="20"/>
                <w:szCs w:val="20"/>
                <w:lang w:eastAsia="en-GB"/>
              </w:rPr>
            </w:pPr>
            <w:r w:rsidRPr="005F19CC">
              <w:rPr>
                <w:rStyle w:val="CommentReference"/>
                <w:rFonts w:eastAsiaTheme="minorHAnsi" w:cs="Arial"/>
                <w:sz w:val="20"/>
                <w:szCs w:val="20"/>
                <w:lang w:eastAsia="en-GB"/>
              </w:rPr>
              <w:t>Container Monitoring, Logs and accounting</w:t>
            </w:r>
          </w:p>
        </w:tc>
        <w:tc>
          <w:tcPr>
            <w:tcW w:w="4196" w:type="dxa"/>
            <w:shd w:val="clear" w:color="auto" w:fill="FFFFFF" w:themeFill="background1"/>
            <w:tcMar>
              <w:top w:w="0" w:type="dxa"/>
              <w:left w:w="108" w:type="dxa"/>
              <w:bottom w:w="0" w:type="dxa"/>
              <w:right w:w="108" w:type="dxa"/>
            </w:tcMar>
          </w:tcPr>
          <w:p w14:paraId="084C070E"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Perform continuous monitoring of the repositories and images to ensure images are maintained and updated as vulnerabilities and configuration requirements change.</w:t>
            </w:r>
          </w:p>
          <w:p w14:paraId="67B74773"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Ensure continuous monitoring of all access to production repositories.</w:t>
            </w:r>
          </w:p>
          <w:p w14:paraId="7D3CFCC9"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Detailed logs shall be created and securely forwarded on any access to the repositories (Human or machine)</w:t>
            </w:r>
          </w:p>
          <w:p w14:paraId="27BAAE72"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 xml:space="preserve">Maintain detailed accounting of all cluster activities, monitor all cluster activities, automatically align (time-base) cluster activities across the different cluster components. </w:t>
            </w:r>
          </w:p>
          <w:p w14:paraId="3FC315F8"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 xml:space="preserve">Continuously monitor containers activities, specifically resources access and resource usage. Detect and notify on access or usage violations. </w:t>
            </w:r>
          </w:p>
          <w:p w14:paraId="3A2E9AAB"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Automatically determine</w:t>
            </w:r>
            <w:r w:rsidRPr="005F19CC" w:rsidDel="00545E6F">
              <w:rPr>
                <w:rFonts w:cs="Arial"/>
                <w:szCs w:val="20"/>
              </w:rPr>
              <w:t xml:space="preserve"> </w:t>
            </w:r>
            <w:r w:rsidRPr="005F19CC">
              <w:rPr>
                <w:rFonts w:cs="Arial"/>
                <w:szCs w:val="20"/>
              </w:rPr>
              <w:t>proper container networking surfaces, including both inbound/outbound ports and process-port bindings.</w:t>
            </w:r>
          </w:p>
          <w:p w14:paraId="28F06837" w14:textId="1DAAFBD6" w:rsidR="007B2AE6" w:rsidRPr="005F19CC" w:rsidRDefault="007B2AE6" w:rsidP="008B4B69">
            <w:pPr>
              <w:pStyle w:val="TableText"/>
              <w:numPr>
                <w:ilvl w:val="0"/>
                <w:numId w:val="108"/>
              </w:numPr>
              <w:ind w:left="317" w:hanging="317"/>
              <w:rPr>
                <w:rFonts w:cs="Arial"/>
                <w:szCs w:val="20"/>
              </w:rPr>
            </w:pPr>
            <w:r w:rsidRPr="005F19CC">
              <w:rPr>
                <w:rFonts w:cs="Arial"/>
                <w:szCs w:val="20"/>
              </w:rPr>
              <w:t xml:space="preserve">Monitor and detect traffic flows both between containers and other network entities, over </w:t>
            </w:r>
            <w:r w:rsidR="00621E57">
              <w:rPr>
                <w:rFonts w:cs="Arial"/>
                <w:szCs w:val="20"/>
              </w:rPr>
              <w:t xml:space="preserve">all underlay and overlay </w:t>
            </w:r>
            <w:proofErr w:type="gramStart"/>
            <w:r w:rsidR="00621E57">
              <w:rPr>
                <w:rFonts w:cs="Arial"/>
                <w:szCs w:val="20"/>
              </w:rPr>
              <w:t>traffic.</w:t>
            </w:r>
            <w:r w:rsidRPr="005F19CC">
              <w:rPr>
                <w:rFonts w:cs="Arial"/>
                <w:szCs w:val="20"/>
              </w:rPr>
              <w:t>.</w:t>
            </w:r>
            <w:proofErr w:type="gramEnd"/>
          </w:p>
          <w:p w14:paraId="29DAD482" w14:textId="77777777" w:rsidR="007B2AE6" w:rsidRPr="005F19CC" w:rsidRDefault="007B2AE6" w:rsidP="008B4B69">
            <w:pPr>
              <w:pStyle w:val="TableText"/>
              <w:numPr>
                <w:ilvl w:val="0"/>
                <w:numId w:val="108"/>
              </w:numPr>
              <w:ind w:left="317" w:hanging="317"/>
              <w:rPr>
                <w:rFonts w:cs="Arial"/>
                <w:szCs w:val="20"/>
              </w:rPr>
            </w:pPr>
            <w:r w:rsidRPr="005F19CC">
              <w:rPr>
                <w:rFonts w:cs="Arial"/>
                <w:szCs w:val="20"/>
              </w:rPr>
              <w:t>Detect network anomalies, such as unexpected traffic flows within the network, port scanning, or outbound access to potentially dangerous destinations.</w:t>
            </w:r>
          </w:p>
        </w:tc>
      </w:tr>
      <w:tr w:rsidR="007B2AE6" w:rsidRPr="005F19CC" w14:paraId="4CC12C06" w14:textId="77777777" w:rsidTr="00B4463E">
        <w:tc>
          <w:tcPr>
            <w:tcW w:w="1280" w:type="dxa"/>
            <w:shd w:val="clear" w:color="auto" w:fill="FFFFFF" w:themeFill="background1"/>
            <w:tcMar>
              <w:top w:w="0" w:type="dxa"/>
              <w:left w:w="108" w:type="dxa"/>
              <w:bottom w:w="0" w:type="dxa"/>
              <w:right w:w="108" w:type="dxa"/>
            </w:tcMar>
          </w:tcPr>
          <w:p w14:paraId="5611DD44" w14:textId="77777777" w:rsidR="007B2AE6" w:rsidRPr="005F19CC" w:rsidRDefault="007B2AE6" w:rsidP="00B4463E">
            <w:pPr>
              <w:pStyle w:val="TableText"/>
              <w:rPr>
                <w:rFonts w:cs="Arial"/>
                <w:szCs w:val="20"/>
              </w:rPr>
            </w:pPr>
            <w:r w:rsidRPr="005F19CC">
              <w:rPr>
                <w:rFonts w:cs="Arial"/>
                <w:szCs w:val="20"/>
              </w:rPr>
              <w:t>CC-008</w:t>
            </w:r>
          </w:p>
        </w:tc>
        <w:tc>
          <w:tcPr>
            <w:tcW w:w="3530" w:type="dxa"/>
            <w:shd w:val="clear" w:color="auto" w:fill="FFFFFF" w:themeFill="background1"/>
            <w:tcMar>
              <w:top w:w="0" w:type="dxa"/>
              <w:left w:w="108" w:type="dxa"/>
              <w:bottom w:w="0" w:type="dxa"/>
              <w:right w:w="108" w:type="dxa"/>
            </w:tcMar>
          </w:tcPr>
          <w:p w14:paraId="06625C16" w14:textId="77777777" w:rsidR="007B2AE6" w:rsidRPr="005F19CC" w:rsidRDefault="007B2AE6" w:rsidP="00B4463E">
            <w:pPr>
              <w:pStyle w:val="TableText"/>
              <w:rPr>
                <w:rStyle w:val="CommentReference"/>
                <w:rFonts w:eastAsiaTheme="minorHAnsi" w:cs="Arial"/>
                <w:sz w:val="20"/>
                <w:szCs w:val="20"/>
                <w:lang w:eastAsia="en-GB"/>
              </w:rPr>
            </w:pPr>
            <w:r w:rsidRPr="005F19CC">
              <w:rPr>
                <w:rStyle w:val="CommentReference"/>
                <w:rFonts w:eastAsiaTheme="minorHAnsi" w:cs="Arial"/>
                <w:sz w:val="20"/>
                <w:szCs w:val="20"/>
                <w:lang w:eastAsia="en-GB"/>
              </w:rPr>
              <w:t>Container Platform Management</w:t>
            </w:r>
          </w:p>
        </w:tc>
        <w:tc>
          <w:tcPr>
            <w:tcW w:w="4196" w:type="dxa"/>
            <w:shd w:val="clear" w:color="auto" w:fill="FFFFFF" w:themeFill="background1"/>
            <w:tcMar>
              <w:top w:w="0" w:type="dxa"/>
              <w:left w:w="108" w:type="dxa"/>
              <w:bottom w:w="0" w:type="dxa"/>
              <w:right w:w="108" w:type="dxa"/>
            </w:tcMar>
          </w:tcPr>
          <w:p w14:paraId="06737E6E" w14:textId="77777777" w:rsidR="007B2AE6" w:rsidRPr="005F19CC" w:rsidRDefault="007B2AE6" w:rsidP="008B4B69">
            <w:pPr>
              <w:pStyle w:val="TableText"/>
              <w:numPr>
                <w:ilvl w:val="3"/>
                <w:numId w:val="87"/>
              </w:numPr>
              <w:ind w:left="317" w:hanging="317"/>
              <w:rPr>
                <w:rFonts w:cs="Arial"/>
                <w:szCs w:val="20"/>
              </w:rPr>
            </w:pPr>
            <w:r w:rsidRPr="005F19CC">
              <w:rPr>
                <w:rFonts w:cs="Arial"/>
                <w:szCs w:val="20"/>
              </w:rPr>
              <w:t>Maintain a set of trusted images and registries and ensure that only images from this set are allowed to run in their environment.</w:t>
            </w:r>
          </w:p>
          <w:p w14:paraId="17C5EB8D" w14:textId="77777777" w:rsidR="007B2AE6" w:rsidRPr="005F19CC" w:rsidRDefault="007B2AE6" w:rsidP="008B4B69">
            <w:pPr>
              <w:pStyle w:val="TableText"/>
              <w:numPr>
                <w:ilvl w:val="3"/>
                <w:numId w:val="87"/>
              </w:numPr>
              <w:ind w:left="317" w:hanging="317"/>
              <w:rPr>
                <w:rFonts w:cs="Arial"/>
                <w:szCs w:val="20"/>
              </w:rPr>
            </w:pPr>
            <w:r w:rsidRPr="005F19CC">
              <w:rPr>
                <w:rFonts w:cs="Arial"/>
                <w:szCs w:val="20"/>
              </w:rPr>
              <w:t>Centrally control exactly what images and registries are trusted and in which deployment /execution environments.</w:t>
            </w:r>
          </w:p>
          <w:p w14:paraId="1EEA2C6F" w14:textId="77777777" w:rsidR="007B2AE6" w:rsidRPr="005F19CC" w:rsidRDefault="007B2AE6" w:rsidP="008B4B69">
            <w:pPr>
              <w:pStyle w:val="TableText"/>
              <w:numPr>
                <w:ilvl w:val="3"/>
                <w:numId w:val="87"/>
              </w:numPr>
              <w:ind w:left="317" w:hanging="317"/>
              <w:rPr>
                <w:rFonts w:cs="Arial"/>
                <w:szCs w:val="20"/>
              </w:rPr>
            </w:pPr>
            <w:r w:rsidRPr="005F19CC">
              <w:rPr>
                <w:rFonts w:cs="Arial"/>
                <w:szCs w:val="20"/>
              </w:rPr>
              <w:t>Enforce network layer isolation to protect administrative (APIs) and control interfaces across the cluster (Orchestrator, Registry, Host</w:t>
            </w:r>
            <w:proofErr w:type="gramStart"/>
            <w:r w:rsidRPr="005F19CC">
              <w:rPr>
                <w:rFonts w:cs="Arial"/>
                <w:szCs w:val="20"/>
              </w:rPr>
              <w:t>), and</w:t>
            </w:r>
            <w:proofErr w:type="gramEnd"/>
            <w:r w:rsidRPr="005F19CC">
              <w:rPr>
                <w:rFonts w:cs="Arial"/>
                <w:szCs w:val="20"/>
              </w:rPr>
              <w:t xml:space="preserve"> require authentication and authorisation over secure channels (e.g., at least TLS 1.2) to these when accessing these interfaces from secure network domains.</w:t>
            </w:r>
          </w:p>
          <w:p w14:paraId="18B7583F" w14:textId="77777777" w:rsidR="007B2AE6" w:rsidRPr="005F19CC" w:rsidRDefault="007B2AE6" w:rsidP="008B4B69">
            <w:pPr>
              <w:pStyle w:val="TableText"/>
              <w:numPr>
                <w:ilvl w:val="3"/>
                <w:numId w:val="87"/>
              </w:numPr>
              <w:ind w:left="317" w:hanging="317"/>
              <w:rPr>
                <w:rFonts w:cs="Arial"/>
                <w:szCs w:val="20"/>
              </w:rPr>
            </w:pPr>
            <w:r w:rsidRPr="005F19CC">
              <w:rPr>
                <w:rFonts w:cs="Arial"/>
                <w:szCs w:val="20"/>
              </w:rPr>
              <w:lastRenderedPageBreak/>
              <w:t xml:space="preserve">Virtualization platform or container infrastructure is hardened using vendor-provided guidelines </w:t>
            </w:r>
            <w:r w:rsidRPr="005F19CC">
              <w:rPr>
                <w:rFonts w:cs="Arial"/>
                <w:szCs w:val="20"/>
              </w:rPr>
              <w:fldChar w:fldCharType="begin"/>
            </w:r>
            <w:r w:rsidRPr="005F19CC">
              <w:rPr>
                <w:rFonts w:cs="Arial"/>
                <w:szCs w:val="20"/>
              </w:rPr>
              <w:instrText xml:space="preserve"> REF _Ref168135382 \r \h </w:instrText>
            </w:r>
            <w:r w:rsidRPr="005F19CC">
              <w:rPr>
                <w:rFonts w:cs="Arial"/>
                <w:szCs w:val="20"/>
              </w:rPr>
            </w:r>
            <w:r w:rsidRPr="005F19CC">
              <w:rPr>
                <w:rFonts w:cs="Arial"/>
                <w:szCs w:val="20"/>
              </w:rPr>
              <w:fldChar w:fldCharType="separate"/>
            </w:r>
            <w:r w:rsidRPr="005F19CC">
              <w:rPr>
                <w:rFonts w:cs="Arial"/>
                <w:szCs w:val="20"/>
              </w:rPr>
              <w:t>[77]</w:t>
            </w:r>
            <w:r w:rsidRPr="005F19CC">
              <w:rPr>
                <w:rFonts w:cs="Arial"/>
                <w:szCs w:val="20"/>
              </w:rPr>
              <w:fldChar w:fldCharType="end"/>
            </w:r>
            <w:r w:rsidRPr="005F19CC">
              <w:rPr>
                <w:rFonts w:cs="Arial"/>
                <w:szCs w:val="20"/>
              </w:rPr>
              <w:t>, security best practices and corporate security policies.</w:t>
            </w:r>
          </w:p>
        </w:tc>
      </w:tr>
    </w:tbl>
    <w:p w14:paraId="29C2B26E" w14:textId="77777777" w:rsidR="007B2AE6" w:rsidRPr="005F19CC" w:rsidRDefault="007B2AE6" w:rsidP="007B2AE6">
      <w:pPr>
        <w:pStyle w:val="Heading3"/>
        <w:tabs>
          <w:tab w:val="clear" w:pos="851"/>
          <w:tab w:val="num" w:pos="1561"/>
        </w:tabs>
        <w:ind w:left="1561"/>
      </w:pPr>
      <w:bookmarkStart w:id="188" w:name="_Ref190274719"/>
      <w:bookmarkStart w:id="189" w:name="_Ref190335632"/>
      <w:bookmarkStart w:id="190" w:name="_Toc212732575"/>
      <w:r w:rsidRPr="005F19CC">
        <w:lastRenderedPageBreak/>
        <w:t>Network Services Controls</w:t>
      </w:r>
      <w:bookmarkEnd w:id="188"/>
      <w:bookmarkEnd w:id="189"/>
      <w:bookmarkEnd w:id="190"/>
    </w:p>
    <w:p w14:paraId="2D43EE0B" w14:textId="77777777" w:rsidR="007B2AE6" w:rsidRPr="005F19CC" w:rsidRDefault="007B2AE6" w:rsidP="007B2AE6">
      <w:pPr>
        <w:pStyle w:val="NormalParagraph"/>
      </w:pPr>
      <w:r w:rsidRPr="005F19CC">
        <w:rPr>
          <w:lang w:eastAsia="en-US" w:bidi="bn-BD"/>
        </w:rPr>
        <w:t xml:space="preserve">These controls are </w:t>
      </w:r>
      <w:r w:rsidRPr="005F19CC">
        <w:t>likely to be understood and managed by the network service architecture/engineering team.</w:t>
      </w:r>
    </w:p>
    <w:tbl>
      <w:tblPr>
        <w:tblW w:w="0" w:type="auto"/>
        <w:tblLayout w:type="fixed"/>
        <w:tblCellMar>
          <w:left w:w="0" w:type="dxa"/>
          <w:right w:w="0" w:type="dxa"/>
        </w:tblCellMar>
        <w:tblLook w:val="04A0" w:firstRow="1" w:lastRow="0" w:firstColumn="1" w:lastColumn="0" w:noHBand="0" w:noVBand="1"/>
      </w:tblPr>
      <w:tblGrid>
        <w:gridCol w:w="1280"/>
        <w:gridCol w:w="3530"/>
        <w:gridCol w:w="4196"/>
      </w:tblGrid>
      <w:tr w:rsidR="007B2AE6" w:rsidRPr="005F19CC" w14:paraId="65FC3D9B" w14:textId="77777777" w:rsidTr="00B4463E">
        <w:tc>
          <w:tcPr>
            <w:tcW w:w="1280"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220FEBCC" w14:textId="77777777" w:rsidR="007B2AE6" w:rsidRPr="005F19CC" w:rsidRDefault="007B2AE6" w:rsidP="00B4463E">
            <w:pPr>
              <w:pStyle w:val="TableHeader"/>
              <w:rPr>
                <w:lang w:val="en-GB"/>
              </w:rPr>
            </w:pPr>
            <w:r w:rsidRPr="005F19CC">
              <w:rPr>
                <w:lang w:val="en-GB"/>
              </w:rPr>
              <w:t>Reference</w:t>
            </w:r>
          </w:p>
        </w:tc>
        <w:tc>
          <w:tcPr>
            <w:tcW w:w="3530"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57D5B5BE" w14:textId="77777777" w:rsidR="007B2AE6" w:rsidRPr="005F19CC" w:rsidRDefault="007B2AE6" w:rsidP="00B4463E">
            <w:pPr>
              <w:pStyle w:val="TableHeader"/>
              <w:rPr>
                <w:lang w:val="en-GB"/>
              </w:rPr>
            </w:pPr>
            <w:r w:rsidRPr="005F19CC">
              <w:rPr>
                <w:lang w:val="en-GB"/>
              </w:rPr>
              <w:t>Objective</w:t>
            </w:r>
          </w:p>
        </w:tc>
        <w:tc>
          <w:tcPr>
            <w:tcW w:w="4196"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3CAA228D" w14:textId="77777777" w:rsidR="007B2AE6" w:rsidRPr="005F19CC" w:rsidRDefault="007B2AE6" w:rsidP="00B4463E">
            <w:pPr>
              <w:pStyle w:val="TableHeader"/>
              <w:ind w:left="317" w:hanging="317"/>
              <w:rPr>
                <w:lang w:val="en-GB"/>
              </w:rPr>
            </w:pPr>
            <w:r w:rsidRPr="005F19CC">
              <w:rPr>
                <w:lang w:val="en-GB"/>
              </w:rPr>
              <w:t>Solution Description</w:t>
            </w:r>
          </w:p>
        </w:tc>
      </w:tr>
      <w:tr w:rsidR="007B2AE6" w:rsidRPr="005F19CC" w14:paraId="78E7DE43"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D460F7" w14:textId="77777777" w:rsidR="007B2AE6" w:rsidRPr="005F19CC" w:rsidRDefault="007B2AE6" w:rsidP="00B4463E">
            <w:pPr>
              <w:pStyle w:val="TableText"/>
            </w:pPr>
            <w:r w:rsidRPr="005F19CC">
              <w:t>NS-001</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8AEA9" w14:textId="77777777" w:rsidR="007B2AE6" w:rsidRPr="005F19CC" w:rsidRDefault="007B2AE6" w:rsidP="00B4463E">
            <w:pPr>
              <w:pStyle w:val="TableText"/>
            </w:pPr>
            <w:r w:rsidRPr="005F19CC">
              <w:t>Slicing Authentication and Authorisation</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7AF20" w14:textId="23D1B035" w:rsidR="007B2AE6" w:rsidRDefault="002950B2" w:rsidP="008B4B69">
            <w:pPr>
              <w:pStyle w:val="TableText"/>
              <w:numPr>
                <w:ilvl w:val="0"/>
                <w:numId w:val="109"/>
              </w:numPr>
              <w:ind w:left="317" w:hanging="317"/>
            </w:pPr>
            <w:r>
              <w:t>MNO</w:t>
            </w:r>
            <w:r w:rsidR="007B2AE6" w:rsidRPr="005F19CC">
              <w:t>s should consider us</w:t>
            </w:r>
            <w:r w:rsidR="00E65BA2">
              <w:t>ing</w:t>
            </w:r>
            <w:r w:rsidR="007B2AE6" w:rsidRPr="005F19CC">
              <w:t xml:space="preserve"> as a default slice-specific authentication and authorization as defined in 3GPP</w:t>
            </w:r>
            <w:r w:rsidR="00F26AC5">
              <w:t xml:space="preserve"> TS</w:t>
            </w:r>
            <w:r w:rsidR="007B2AE6" w:rsidRPr="005F19CC">
              <w:t xml:space="preserve"> 23.501 5.15.10 - Network Slice-Specific Authentication and Authorisation.</w:t>
            </w:r>
          </w:p>
          <w:p w14:paraId="4A715572" w14:textId="51B1EC3C" w:rsidR="002307E2" w:rsidRPr="005F19CC" w:rsidRDefault="002307E2" w:rsidP="008B4B69">
            <w:pPr>
              <w:pStyle w:val="TableText"/>
              <w:numPr>
                <w:ilvl w:val="0"/>
                <w:numId w:val="109"/>
              </w:numPr>
              <w:ind w:left="317" w:hanging="317"/>
            </w:pPr>
            <w:r>
              <w:t xml:space="preserve">MNOs should consider </w:t>
            </w:r>
            <w:r w:rsidR="007328B0">
              <w:t xml:space="preserve">SSIM </w:t>
            </w:r>
            <w:r w:rsidR="00B01B1A">
              <w:t xml:space="preserve">implementation </w:t>
            </w:r>
            <w:r w:rsidR="005D1B12">
              <w:t xml:space="preserve">as defined in </w:t>
            </w:r>
            <w:r w:rsidR="004A48A4">
              <w:t xml:space="preserve">3GPP </w:t>
            </w:r>
            <w:r w:rsidR="00E642AD">
              <w:t xml:space="preserve">TS </w:t>
            </w:r>
            <w:r w:rsidR="00C636A4">
              <w:t>31.105,</w:t>
            </w:r>
          </w:p>
        </w:tc>
      </w:tr>
      <w:tr w:rsidR="007B2AE6" w:rsidRPr="005F19CC" w14:paraId="20C61688"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46A719" w14:textId="77777777" w:rsidR="007B2AE6" w:rsidRPr="005F19CC" w:rsidRDefault="007B2AE6" w:rsidP="00B4463E">
            <w:pPr>
              <w:pStyle w:val="TableText"/>
            </w:pPr>
            <w:r w:rsidRPr="005F19CC">
              <w:t>NS-002</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85668A" w14:textId="77777777" w:rsidR="007B2AE6" w:rsidRPr="005F19CC" w:rsidRDefault="007B2AE6" w:rsidP="00B4463E">
            <w:pPr>
              <w:pStyle w:val="TableText"/>
            </w:pPr>
            <w:r w:rsidRPr="005F19CC">
              <w:t>Slice lifecycle Security</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BB8ABB" w14:textId="3E61AEA8" w:rsidR="007B2AE6" w:rsidRPr="005F19CC" w:rsidRDefault="007B2AE6" w:rsidP="008B4B69">
            <w:pPr>
              <w:pStyle w:val="TableText"/>
              <w:numPr>
                <w:ilvl w:val="0"/>
                <w:numId w:val="110"/>
              </w:numPr>
              <w:ind w:left="317" w:hanging="317"/>
            </w:pPr>
            <w:r w:rsidRPr="005F19CC">
              <w:t xml:space="preserve">Ensure that the management (creation, modification, and termination) of a Network Slice Instance is protected through mutual authentication and authorisation of the consumer residing outside the 3GPP </w:t>
            </w:r>
            <w:r w:rsidR="008701FC">
              <w:t>MNO</w:t>
            </w:r>
            <w:r w:rsidRPr="005F19CC">
              <w:t xml:space="preserve">’s trust domain (see </w:t>
            </w:r>
            <w:r w:rsidRPr="005F19CC">
              <w:fldChar w:fldCharType="begin"/>
            </w:r>
            <w:r w:rsidRPr="005F19CC">
              <w:instrText xml:space="preserve"> REF _Ref147880372 \r \h </w:instrText>
            </w:r>
            <w:r w:rsidRPr="005F19CC">
              <w:fldChar w:fldCharType="separate"/>
            </w:r>
            <w:r w:rsidRPr="005F19CC">
              <w:t>[60]</w:t>
            </w:r>
            <w:r w:rsidRPr="005F19CC">
              <w:fldChar w:fldCharType="end"/>
            </w:r>
            <w:r w:rsidRPr="005F19CC">
              <w:t>  - section 15)</w:t>
            </w:r>
          </w:p>
        </w:tc>
      </w:tr>
      <w:tr w:rsidR="007B2AE6" w:rsidRPr="005F19CC" w14:paraId="647B748E"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B16C7" w14:textId="77777777" w:rsidR="007B2AE6" w:rsidRPr="005F19CC" w:rsidRDefault="007B2AE6" w:rsidP="00B4463E">
            <w:pPr>
              <w:pStyle w:val="TableText"/>
            </w:pPr>
            <w:r w:rsidRPr="005F19CC">
              <w:t>NS-003</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5B30C" w14:textId="77777777" w:rsidR="007B2AE6" w:rsidRPr="005F19CC" w:rsidRDefault="007B2AE6" w:rsidP="00B4463E">
            <w:pPr>
              <w:pStyle w:val="TableText"/>
            </w:pPr>
            <w:r w:rsidRPr="005F19CC">
              <w:t>Protection between management service consumer and the management service producer</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2BCA1" w14:textId="5886CD23" w:rsidR="007B2AE6" w:rsidRPr="005F19CC" w:rsidRDefault="007B2AE6" w:rsidP="008B4B69">
            <w:pPr>
              <w:pStyle w:val="TableText"/>
              <w:numPr>
                <w:ilvl w:val="0"/>
                <w:numId w:val="111"/>
              </w:numPr>
              <w:ind w:left="317" w:hanging="317"/>
            </w:pPr>
            <w:r w:rsidRPr="005F19CC">
              <w:t xml:space="preserve">Provide integrity protection, replay protection and confidentiality protection between the management service producer and the management service consumer residing outside the 3GPP </w:t>
            </w:r>
            <w:r w:rsidR="009C7F07">
              <w:t>MNO</w:t>
            </w:r>
            <w:r w:rsidRPr="005F19CC">
              <w:t xml:space="preserve">’s trust domain (see </w:t>
            </w:r>
            <w:r w:rsidRPr="005F19CC">
              <w:fldChar w:fldCharType="begin"/>
            </w:r>
            <w:r w:rsidRPr="005F19CC">
              <w:instrText xml:space="preserve"> REF _Ref147880372 \r \h </w:instrText>
            </w:r>
            <w:r w:rsidRPr="005F19CC">
              <w:fldChar w:fldCharType="separate"/>
            </w:r>
            <w:r w:rsidRPr="005F19CC">
              <w:t>[60]</w:t>
            </w:r>
            <w:r w:rsidRPr="005F19CC">
              <w:fldChar w:fldCharType="end"/>
            </w:r>
            <w:r w:rsidRPr="005F19CC">
              <w:t>).</w:t>
            </w:r>
          </w:p>
        </w:tc>
      </w:tr>
      <w:tr w:rsidR="007B2AE6" w:rsidRPr="005F19CC" w14:paraId="1167DEBC"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36664" w14:textId="77777777" w:rsidR="007B2AE6" w:rsidRPr="005F19CC" w:rsidRDefault="007B2AE6" w:rsidP="00B4463E">
            <w:pPr>
              <w:pStyle w:val="TableText"/>
            </w:pPr>
            <w:r w:rsidRPr="005F19CC">
              <w:t>NS-004</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BFF5E" w14:textId="77777777" w:rsidR="007B2AE6" w:rsidRPr="005F19CC" w:rsidRDefault="007B2AE6" w:rsidP="00B4463E">
            <w:pPr>
              <w:pStyle w:val="TableText"/>
            </w:pPr>
            <w:r w:rsidRPr="005F19CC">
              <w:t>Slice Template Security</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B0887F" w14:textId="77777777" w:rsidR="007B2AE6" w:rsidRPr="005F19CC" w:rsidRDefault="007B2AE6" w:rsidP="008B4B69">
            <w:pPr>
              <w:pStyle w:val="TableText"/>
              <w:numPr>
                <w:ilvl w:val="0"/>
                <w:numId w:val="66"/>
              </w:numPr>
              <w:ind w:left="317" w:hanging="317"/>
            </w:pPr>
            <w:r w:rsidRPr="005F19CC">
              <w:t>Identify the specific service requirements of each vertical industry to which the network slice is assigned.</w:t>
            </w:r>
          </w:p>
          <w:p w14:paraId="107157B1" w14:textId="77777777" w:rsidR="007B2AE6" w:rsidRPr="005F19CC" w:rsidRDefault="007B2AE6" w:rsidP="008B4B69">
            <w:pPr>
              <w:pStyle w:val="TableText"/>
              <w:numPr>
                <w:ilvl w:val="0"/>
                <w:numId w:val="66"/>
              </w:numPr>
              <w:ind w:left="317" w:hanging="317"/>
            </w:pPr>
            <w:r w:rsidRPr="005F19CC">
              <w:t>Security requirements may be very different from industry to industry. Appropriate technical solutions should be defined to meet these requirements and comply with the requirements and solutions defined by 3GPP (see 3GPP TR 33.813 - Security Aspects; Study on Security Aspects of Enhanced Network Slicing (Release 16)</w:t>
            </w:r>
          </w:p>
          <w:p w14:paraId="673DD5F9" w14:textId="4F3B717D" w:rsidR="007B2AE6" w:rsidRPr="005F19CC" w:rsidRDefault="007B2AE6" w:rsidP="008B4B69">
            <w:pPr>
              <w:pStyle w:val="TableText"/>
              <w:numPr>
                <w:ilvl w:val="0"/>
                <w:numId w:val="66"/>
              </w:numPr>
              <w:ind w:left="317" w:hanging="317"/>
            </w:pPr>
            <w:r w:rsidRPr="005F19CC">
              <w:t xml:space="preserve">Create slice templates based on GSMA NG.116 </w:t>
            </w:r>
            <w:r w:rsidR="00A8087E" w:rsidRPr="005F19CC">
              <w:t>specification.</w:t>
            </w:r>
          </w:p>
          <w:p w14:paraId="4A46A5E5" w14:textId="77777777" w:rsidR="007B2AE6" w:rsidRPr="005F19CC" w:rsidRDefault="007B2AE6" w:rsidP="008B4B69">
            <w:pPr>
              <w:pStyle w:val="TableText"/>
              <w:numPr>
                <w:ilvl w:val="0"/>
                <w:numId w:val="66"/>
              </w:numPr>
              <w:ind w:left="317" w:hanging="317"/>
            </w:pPr>
            <w:r w:rsidRPr="005F19CC">
              <w:t>Ensure slice templates are stored securely with appropriate access controls and tamper protected.</w:t>
            </w:r>
          </w:p>
          <w:p w14:paraId="13572660" w14:textId="77777777" w:rsidR="007B2AE6" w:rsidRPr="005F19CC" w:rsidRDefault="007B2AE6" w:rsidP="008B4B69">
            <w:pPr>
              <w:pStyle w:val="TableText"/>
              <w:numPr>
                <w:ilvl w:val="0"/>
                <w:numId w:val="66"/>
              </w:numPr>
              <w:ind w:left="317" w:hanging="317"/>
            </w:pPr>
            <w:r w:rsidRPr="005F19CC">
              <w:lastRenderedPageBreak/>
              <w:t>Utilise templates and automation to control network slices lifecycles and minimise manual customisations.</w:t>
            </w:r>
          </w:p>
        </w:tc>
      </w:tr>
      <w:tr w:rsidR="007B2AE6" w:rsidRPr="005F19CC" w14:paraId="1F72DA58"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D88C11" w14:textId="77777777" w:rsidR="007B2AE6" w:rsidRPr="005F19CC" w:rsidRDefault="007B2AE6" w:rsidP="00B4463E">
            <w:pPr>
              <w:pStyle w:val="TableText"/>
            </w:pPr>
            <w:r w:rsidRPr="005F19CC">
              <w:lastRenderedPageBreak/>
              <w:t>NS-005</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8243BE" w14:textId="77777777" w:rsidR="007B2AE6" w:rsidRPr="005F19CC" w:rsidRDefault="007B2AE6" w:rsidP="00B4463E">
            <w:pPr>
              <w:pStyle w:val="TableText"/>
            </w:pPr>
            <w:r w:rsidRPr="005F19CC">
              <w:t xml:space="preserve">Slice Isolation </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6D8226" w14:textId="77777777" w:rsidR="007B2AE6" w:rsidRPr="005F19CC" w:rsidRDefault="007B2AE6" w:rsidP="008B4B69">
            <w:pPr>
              <w:pStyle w:val="TableText"/>
              <w:numPr>
                <w:ilvl w:val="0"/>
                <w:numId w:val="112"/>
              </w:numPr>
              <w:ind w:left="317" w:hanging="317"/>
              <w:rPr>
                <w:iCs/>
              </w:rPr>
            </w:pPr>
            <w:r w:rsidRPr="005F19CC">
              <w:rPr>
                <w:iCs/>
              </w:rPr>
              <w:t>Use of IPSEC tunnel per slice / or some other isolation mechanism may be considered appropriate that would extend from RN-TN-CN and maybe additional controls beyond to include OSS/BSS and NEF.</w:t>
            </w:r>
          </w:p>
          <w:p w14:paraId="5A26D980" w14:textId="7D5455CA" w:rsidR="007B2AE6" w:rsidRPr="005F19CC" w:rsidRDefault="00AB6994" w:rsidP="008B4B69">
            <w:pPr>
              <w:pStyle w:val="TableText"/>
              <w:numPr>
                <w:ilvl w:val="0"/>
                <w:numId w:val="112"/>
              </w:numPr>
              <w:ind w:left="317" w:hanging="317"/>
              <w:rPr>
                <w:iCs/>
              </w:rPr>
            </w:pPr>
            <w:r>
              <w:rPr>
                <w:iCs/>
              </w:rPr>
              <w:t>MNO</w:t>
            </w:r>
            <w:r w:rsidR="007B2AE6" w:rsidRPr="005F19CC">
              <w:rPr>
                <w:iCs/>
              </w:rPr>
              <w:t>s should consider that some verticals would like to have control at the network level and not just the application level over the isolation e.g. control the keys generate to establish the isolation layer.</w:t>
            </w:r>
          </w:p>
        </w:tc>
      </w:tr>
      <w:tr w:rsidR="007B2AE6" w:rsidRPr="005F19CC" w14:paraId="79675CF6"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2F2974" w14:textId="77777777" w:rsidR="007B2AE6" w:rsidRPr="005F19CC" w:rsidRDefault="007B2AE6" w:rsidP="00B4463E">
            <w:pPr>
              <w:pStyle w:val="TableText"/>
            </w:pPr>
            <w:r w:rsidRPr="005F19CC">
              <w:t>NS-006</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56058E" w14:textId="77777777" w:rsidR="007B2AE6" w:rsidRPr="005F19CC" w:rsidRDefault="007B2AE6" w:rsidP="00B4463E">
            <w:pPr>
              <w:pStyle w:val="TableText"/>
            </w:pPr>
            <w:r w:rsidRPr="005F19CC">
              <w:t>Slice Monitoring, Logging and Auditing.</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1FFE31" w14:textId="77777777" w:rsidR="007B2AE6" w:rsidRPr="005F19CC" w:rsidRDefault="007B2AE6" w:rsidP="008B4B69">
            <w:pPr>
              <w:pStyle w:val="TableText"/>
              <w:numPr>
                <w:ilvl w:val="0"/>
                <w:numId w:val="113"/>
              </w:numPr>
              <w:ind w:left="317" w:hanging="317"/>
              <w:rPr>
                <w:iCs/>
              </w:rPr>
            </w:pPr>
            <w:r w:rsidRPr="005F19CC">
              <w:rPr>
                <w:iCs/>
              </w:rPr>
              <w:t xml:space="preserve">Slice specific logs and log traffic may be required and requested by customers and these need to be </w:t>
            </w:r>
            <w:r w:rsidRPr="005F19CC">
              <w:t>securely handled to comply with data retention, and other, regulations.</w:t>
            </w:r>
          </w:p>
        </w:tc>
      </w:tr>
      <w:tr w:rsidR="007B2AE6" w:rsidRPr="005F19CC" w14:paraId="0BDDBD8D"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64E4B" w14:textId="77777777" w:rsidR="007B2AE6" w:rsidRPr="005F19CC" w:rsidRDefault="007B2AE6" w:rsidP="00B4463E">
            <w:pPr>
              <w:pStyle w:val="TableText"/>
            </w:pPr>
            <w:r w:rsidRPr="005F19CC">
              <w:t>NS-007</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64FB7" w14:textId="77777777" w:rsidR="007B2AE6" w:rsidRPr="005F19CC" w:rsidRDefault="007B2AE6" w:rsidP="00B4463E">
            <w:pPr>
              <w:pStyle w:val="TableText"/>
            </w:pPr>
            <w:r w:rsidRPr="005F19CC">
              <w:t>Slice specific IE authorisation and control.</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CE95C" w14:textId="77777777" w:rsidR="007B2AE6" w:rsidRPr="005F19CC" w:rsidRDefault="007B2AE6" w:rsidP="008B4B69">
            <w:pPr>
              <w:pStyle w:val="TableText"/>
              <w:numPr>
                <w:ilvl w:val="0"/>
                <w:numId w:val="114"/>
              </w:numPr>
              <w:ind w:left="317" w:hanging="317"/>
            </w:pPr>
            <w:r w:rsidRPr="005F19CC">
              <w:t xml:space="preserve">Validate if the authorisation claims match the API request information content. </w:t>
            </w:r>
            <w:proofErr w:type="gramStart"/>
            <w:r w:rsidRPr="005F19CC">
              <w:t>In particular, if</w:t>
            </w:r>
            <w:proofErr w:type="gramEnd"/>
            <w:r w:rsidRPr="005F19CC">
              <w:t xml:space="preserve"> presented with user identifiers (e.g. IMSI, charging id) check that they belong to the slice authorised by the token and the authenticated identity on the transport layer. </w:t>
            </w:r>
          </w:p>
          <w:p w14:paraId="2A514C02" w14:textId="275DE227" w:rsidR="007B2AE6" w:rsidRPr="005F19CC" w:rsidRDefault="00803226" w:rsidP="008B4B69">
            <w:pPr>
              <w:pStyle w:val="TableText"/>
              <w:numPr>
                <w:ilvl w:val="0"/>
                <w:numId w:val="114"/>
              </w:numPr>
              <w:ind w:left="317" w:hanging="317"/>
            </w:pPr>
            <w:r>
              <w:t>MNO</w:t>
            </w:r>
            <w:r w:rsidR="007B2AE6" w:rsidRPr="005F19CC">
              <w:t xml:space="preserve">s should define and adhere to security rules that are regularly reviewed and revised </w:t>
            </w:r>
            <w:proofErr w:type="gramStart"/>
            <w:r w:rsidR="007B2AE6" w:rsidRPr="005F19CC">
              <w:t>in light of</w:t>
            </w:r>
            <w:proofErr w:type="gramEnd"/>
            <w:r w:rsidR="007B2AE6" w:rsidRPr="005F19CC">
              <w:t xml:space="preserve"> emerging threats to avoid data leakage and unauthorised actions.</w:t>
            </w:r>
          </w:p>
        </w:tc>
      </w:tr>
      <w:tr w:rsidR="007B2AE6" w:rsidRPr="005F19CC" w14:paraId="0030205C"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D6F03" w14:textId="77777777" w:rsidR="007B2AE6" w:rsidRPr="005F19CC" w:rsidRDefault="007B2AE6" w:rsidP="00B4463E">
            <w:pPr>
              <w:pStyle w:val="TableText"/>
            </w:pPr>
            <w:r w:rsidRPr="005F19CC">
              <w:t>NS-008</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8A70D" w14:textId="77777777" w:rsidR="007B2AE6" w:rsidRPr="005F19CC" w:rsidRDefault="007B2AE6" w:rsidP="00B4463E">
            <w:pPr>
              <w:pStyle w:val="TableText"/>
            </w:pPr>
            <w:r w:rsidRPr="005F19CC">
              <w:t>Slice information authentication token cross-validation by NF-producer</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D52D9" w14:textId="77777777" w:rsidR="007B2AE6" w:rsidRPr="005F19CC" w:rsidRDefault="007B2AE6" w:rsidP="008B4B69">
            <w:pPr>
              <w:pStyle w:val="TableText"/>
              <w:numPr>
                <w:ilvl w:val="0"/>
                <w:numId w:val="115"/>
              </w:numPr>
              <w:ind w:left="317" w:hanging="317"/>
            </w:pPr>
            <w:r w:rsidRPr="005F19CC">
              <w:t>Presented authorisation token should contain not only service level and instance id but also the validated slice-identity information of the NF-consumer. This information is then extracted and validated for correctness and consistency with presented information on the transport layer by the NF-producer. The transport layer information might not be sufficient and a mapping between slice-id and NF information is needed.</w:t>
            </w:r>
          </w:p>
        </w:tc>
      </w:tr>
      <w:tr w:rsidR="007B2AE6" w:rsidRPr="005F19CC" w14:paraId="70CDD31A"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62583" w14:textId="77777777" w:rsidR="007B2AE6" w:rsidRPr="005F19CC" w:rsidDel="00574AC7" w:rsidRDefault="007B2AE6" w:rsidP="00B4463E">
            <w:pPr>
              <w:pStyle w:val="TableText"/>
            </w:pPr>
            <w:r w:rsidRPr="005F19CC">
              <w:t>NS-009</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A065A" w14:textId="77777777" w:rsidR="007B2AE6" w:rsidRPr="005F19CC" w:rsidRDefault="007B2AE6" w:rsidP="00B4463E">
            <w:pPr>
              <w:pStyle w:val="TableText"/>
            </w:pPr>
            <w:r w:rsidRPr="005F19CC">
              <w:t>Application Function Security Controls</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2AB45" w14:textId="77777777" w:rsidR="007B2AE6" w:rsidRPr="005F19CC" w:rsidRDefault="007B2AE6" w:rsidP="008B4B69">
            <w:pPr>
              <w:pStyle w:val="TableText"/>
              <w:numPr>
                <w:ilvl w:val="0"/>
                <w:numId w:val="67"/>
              </w:numPr>
              <w:ind w:left="317" w:hanging="317"/>
            </w:pPr>
            <w:r w:rsidRPr="005F19CC">
              <w:t xml:space="preserve">The network may host application functions for specific services or as part of one or several slices. The communication from and to those application functions need to correspond to the service consumed and the service </w:t>
            </w:r>
            <w:r w:rsidRPr="005F19CC">
              <w:lastRenderedPageBreak/>
              <w:t>provided (and potential service level agreement). Security monitoring, filtering on application layer and enforcement of authentication and authorization need to correspond to this.</w:t>
            </w:r>
          </w:p>
          <w:p w14:paraId="4A716A94" w14:textId="77777777" w:rsidR="007B2AE6" w:rsidRPr="005F19CC" w:rsidRDefault="007B2AE6" w:rsidP="008B4B69">
            <w:pPr>
              <w:pStyle w:val="TableText"/>
              <w:numPr>
                <w:ilvl w:val="0"/>
                <w:numId w:val="67"/>
              </w:numPr>
              <w:ind w:left="317" w:hanging="317"/>
            </w:pPr>
            <w:r w:rsidRPr="005F19CC">
              <w:t>Enforcement of security zones, if application function is not the same security / trust level as the network function it communicates with.</w:t>
            </w:r>
          </w:p>
          <w:p w14:paraId="7C129AE9" w14:textId="77777777" w:rsidR="007B2AE6" w:rsidRPr="005F19CC" w:rsidRDefault="007B2AE6" w:rsidP="008B4B69">
            <w:pPr>
              <w:pStyle w:val="TableText"/>
              <w:numPr>
                <w:ilvl w:val="0"/>
                <w:numId w:val="67"/>
              </w:numPr>
              <w:ind w:left="317" w:hanging="317"/>
              <w:rPr>
                <w:i/>
                <w:iCs/>
              </w:rPr>
            </w:pPr>
            <w:r w:rsidRPr="005F19CC">
              <w:t>Anomaly monitoring to prevent horizontal movement of an attacker on transport and application layer.</w:t>
            </w:r>
          </w:p>
        </w:tc>
      </w:tr>
      <w:tr w:rsidR="007B2AE6" w:rsidRPr="005F19CC" w14:paraId="7FC646FA"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89365" w14:textId="77777777" w:rsidR="007B2AE6" w:rsidRPr="005F19CC" w:rsidRDefault="007B2AE6" w:rsidP="00B4463E">
            <w:pPr>
              <w:pStyle w:val="TableText"/>
            </w:pPr>
            <w:r w:rsidRPr="005F19CC">
              <w:lastRenderedPageBreak/>
              <w:t>NS-010</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AB4269" w14:textId="77777777" w:rsidR="007B2AE6" w:rsidRPr="005F19CC" w:rsidRDefault="007B2AE6" w:rsidP="00B4463E">
            <w:pPr>
              <w:pStyle w:val="TableText"/>
            </w:pPr>
            <w:r w:rsidRPr="005F19CC">
              <w:t>Slice header information cross-validation</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1FA33D" w14:textId="77777777" w:rsidR="007B2AE6" w:rsidRPr="005F19CC" w:rsidRDefault="007B2AE6" w:rsidP="008B4B69">
            <w:pPr>
              <w:pStyle w:val="TableText"/>
              <w:numPr>
                <w:ilvl w:val="0"/>
                <w:numId w:val="116"/>
              </w:numPr>
              <w:ind w:left="317" w:hanging="317"/>
            </w:pPr>
            <w:r w:rsidRPr="005F19CC">
              <w:t>If a slice-id is presented in the header information e.g. OCI, then it should be validated that the identity in the OCI header is the same as in the authorisation token and that the authentication information on the transport layer matches with this slice.</w:t>
            </w:r>
          </w:p>
        </w:tc>
      </w:tr>
      <w:tr w:rsidR="007B2AE6" w:rsidRPr="005F19CC" w14:paraId="63D22FE8" w14:textId="77777777" w:rsidTr="00B4463E">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DF3A1" w14:textId="77777777" w:rsidR="007B2AE6" w:rsidRPr="005F19CC" w:rsidRDefault="007B2AE6" w:rsidP="00B4463E">
            <w:pPr>
              <w:pStyle w:val="TableText"/>
            </w:pPr>
            <w:r w:rsidRPr="005F19CC">
              <w:t>NS-011</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86FC8" w14:textId="77777777" w:rsidR="007B2AE6" w:rsidRPr="005F19CC" w:rsidRDefault="007B2AE6" w:rsidP="00B4463E">
            <w:pPr>
              <w:pStyle w:val="TableText"/>
            </w:pPr>
            <w:r w:rsidRPr="005F19CC">
              <w:t>Non-guessable unique Slice names</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053514" w14:textId="386B33ED" w:rsidR="007B2AE6" w:rsidRPr="005F19CC" w:rsidRDefault="007B2AE6" w:rsidP="008B4B69">
            <w:pPr>
              <w:pStyle w:val="TableText"/>
              <w:numPr>
                <w:ilvl w:val="0"/>
                <w:numId w:val="117"/>
              </w:numPr>
              <w:ind w:left="317" w:hanging="317"/>
            </w:pPr>
            <w:proofErr w:type="gramStart"/>
            <w:r w:rsidRPr="005F19CC">
              <w:t>A</w:t>
            </w:r>
            <w:proofErr w:type="gramEnd"/>
            <w:r w:rsidR="00023CB8">
              <w:t xml:space="preserve"> MNO</w:t>
            </w:r>
            <w:r w:rsidRPr="005F19CC">
              <w:t xml:space="preserve"> should avoid using guessable slice-ids. The SD part of the S-NSSAI is recommended to be random. No two slices should use the same S-NSSAI.</w:t>
            </w:r>
          </w:p>
        </w:tc>
      </w:tr>
    </w:tbl>
    <w:p w14:paraId="1184CA00" w14:textId="77777777" w:rsidR="007B2AE6" w:rsidRPr="005F19CC" w:rsidRDefault="007B2AE6" w:rsidP="007B2AE6">
      <w:pPr>
        <w:pStyle w:val="Heading3"/>
      </w:pPr>
      <w:bookmarkStart w:id="191" w:name="_Ref190274788"/>
      <w:bookmarkStart w:id="192" w:name="_Ref190335721"/>
      <w:bookmarkStart w:id="193" w:name="_Toc212732576"/>
      <w:r w:rsidRPr="005F19CC">
        <w:t>Core Network Management Controls</w:t>
      </w:r>
      <w:bookmarkEnd w:id="175"/>
      <w:bookmarkEnd w:id="191"/>
      <w:bookmarkEnd w:id="192"/>
      <w:bookmarkEnd w:id="193"/>
    </w:p>
    <w:p w14:paraId="2E461900" w14:textId="06EC3DE6" w:rsidR="007B2AE6" w:rsidRDefault="007B2AE6" w:rsidP="007B2AE6">
      <w:pPr>
        <w:pStyle w:val="NormalParagraph"/>
      </w:pPr>
      <w:r w:rsidRPr="005F19CC">
        <w:t>The Core Network (CN) definition has been taken from the 3GPP standards</w:t>
      </w:r>
      <w:r w:rsidRPr="005F19CC">
        <w:rPr>
          <w:vertAlign w:val="superscript"/>
        </w:rPr>
        <w:t>3</w:t>
      </w:r>
      <w:r w:rsidRPr="005F19CC">
        <w:t>. These controls are likely to be understood and managed by the Core Services Management.</w:t>
      </w:r>
    </w:p>
    <w:p w14:paraId="300F67BD" w14:textId="037BB1F8" w:rsidR="00443B71" w:rsidRPr="005F19CC" w:rsidRDefault="00443B71" w:rsidP="00AD076F">
      <w:pPr>
        <w:pStyle w:val="Heading4"/>
      </w:pPr>
      <w:bookmarkStart w:id="194" w:name="_Ref190358358"/>
      <w:r>
        <w:rPr>
          <w:rFonts w:eastAsiaTheme="minorEastAsia" w:hint="eastAsia"/>
          <w:lang w:eastAsia="zh-CN"/>
        </w:rPr>
        <w:t>G</w:t>
      </w:r>
      <w:r>
        <w:rPr>
          <w:rFonts w:eastAsiaTheme="minorEastAsia"/>
          <w:lang w:eastAsia="zh-CN"/>
        </w:rPr>
        <w:t>eneral Controls</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3538"/>
        <w:gridCol w:w="4164"/>
      </w:tblGrid>
      <w:tr w:rsidR="007B2AE6" w:rsidRPr="005F19CC" w14:paraId="2DF777A5" w14:textId="77777777" w:rsidTr="00B4463E">
        <w:trPr>
          <w:tblHeader/>
        </w:trPr>
        <w:tc>
          <w:tcPr>
            <w:tcW w:w="1314" w:type="dxa"/>
            <w:tcBorders>
              <w:top w:val="single" w:sz="4" w:space="0" w:color="auto"/>
              <w:left w:val="single" w:sz="4" w:space="0" w:color="auto"/>
              <w:bottom w:val="single" w:sz="4" w:space="0" w:color="auto"/>
              <w:right w:val="single" w:sz="4" w:space="0" w:color="auto"/>
            </w:tcBorders>
            <w:shd w:val="clear" w:color="auto" w:fill="C00000"/>
          </w:tcPr>
          <w:p w14:paraId="5239D4EA" w14:textId="77777777" w:rsidR="007B2AE6" w:rsidRPr="005F19CC" w:rsidRDefault="007B2AE6" w:rsidP="00B4463E">
            <w:pPr>
              <w:pStyle w:val="TableHeader"/>
              <w:rPr>
                <w:lang w:val="en-GB"/>
              </w:rPr>
            </w:pPr>
            <w:r w:rsidRPr="005F19CC">
              <w:rPr>
                <w:lang w:val="en-GB"/>
              </w:rPr>
              <w:t xml:space="preserve">Reference </w:t>
            </w:r>
          </w:p>
        </w:tc>
        <w:tc>
          <w:tcPr>
            <w:tcW w:w="3538" w:type="dxa"/>
            <w:tcBorders>
              <w:top w:val="single" w:sz="4" w:space="0" w:color="auto"/>
              <w:left w:val="single" w:sz="4" w:space="0" w:color="auto"/>
              <w:bottom w:val="single" w:sz="4" w:space="0" w:color="auto"/>
              <w:right w:val="single" w:sz="4" w:space="0" w:color="auto"/>
            </w:tcBorders>
            <w:shd w:val="clear" w:color="auto" w:fill="C00000"/>
          </w:tcPr>
          <w:p w14:paraId="0FA9EC87" w14:textId="77777777" w:rsidR="007B2AE6" w:rsidRPr="005F19CC" w:rsidRDefault="007B2AE6" w:rsidP="00B4463E">
            <w:pPr>
              <w:pStyle w:val="TableHeader"/>
              <w:rPr>
                <w:lang w:val="en-GB"/>
              </w:rPr>
            </w:pPr>
            <w:r w:rsidRPr="005F19CC">
              <w:rPr>
                <w:lang w:val="en-GB"/>
              </w:rPr>
              <w:t>Objective</w:t>
            </w:r>
          </w:p>
        </w:tc>
        <w:tc>
          <w:tcPr>
            <w:tcW w:w="4164" w:type="dxa"/>
            <w:tcBorders>
              <w:top w:val="single" w:sz="4" w:space="0" w:color="auto"/>
              <w:left w:val="single" w:sz="4" w:space="0" w:color="auto"/>
              <w:bottom w:val="single" w:sz="4" w:space="0" w:color="auto"/>
              <w:right w:val="single" w:sz="4" w:space="0" w:color="auto"/>
            </w:tcBorders>
            <w:shd w:val="clear" w:color="auto" w:fill="C00000"/>
            <w:vAlign w:val="center"/>
          </w:tcPr>
          <w:p w14:paraId="04E3B084" w14:textId="77777777" w:rsidR="007B2AE6" w:rsidRPr="005F19CC" w:rsidRDefault="007B2AE6" w:rsidP="00B4463E">
            <w:pPr>
              <w:pStyle w:val="TableHeader"/>
              <w:ind w:left="280" w:hanging="283"/>
              <w:rPr>
                <w:lang w:val="en-GB"/>
              </w:rPr>
            </w:pPr>
            <w:r w:rsidRPr="005F19CC">
              <w:rPr>
                <w:lang w:val="en-GB"/>
              </w:rPr>
              <w:t>Solution Description</w:t>
            </w:r>
          </w:p>
        </w:tc>
      </w:tr>
      <w:tr w:rsidR="007B2AE6" w:rsidRPr="005F19CC" w14:paraId="195E09E6" w14:textId="77777777" w:rsidTr="00B4463E">
        <w:tc>
          <w:tcPr>
            <w:tcW w:w="1314" w:type="dxa"/>
          </w:tcPr>
          <w:p w14:paraId="09B5B78E" w14:textId="77777777" w:rsidR="007B2AE6" w:rsidRPr="005F19CC" w:rsidRDefault="007B2AE6" w:rsidP="00B4463E">
            <w:pPr>
              <w:pStyle w:val="TableText"/>
              <w:rPr>
                <w:szCs w:val="20"/>
              </w:rPr>
            </w:pPr>
            <w:r w:rsidRPr="005F19CC">
              <w:rPr>
                <w:szCs w:val="20"/>
              </w:rPr>
              <w:t>CN-001</w:t>
            </w:r>
          </w:p>
        </w:tc>
        <w:tc>
          <w:tcPr>
            <w:tcW w:w="3538" w:type="dxa"/>
          </w:tcPr>
          <w:p w14:paraId="1B4F886C" w14:textId="77777777" w:rsidR="007B2AE6" w:rsidRPr="005F19CC" w:rsidRDefault="007B2AE6" w:rsidP="00B4463E">
            <w:pPr>
              <w:pStyle w:val="TableText"/>
              <w:rPr>
                <w:bCs/>
                <w:szCs w:val="20"/>
              </w:rPr>
            </w:pPr>
            <w:r w:rsidRPr="005F19CC">
              <w:rPr>
                <w:bCs/>
                <w:szCs w:val="20"/>
              </w:rPr>
              <w:t>There should be processes for the</w:t>
            </w:r>
            <w:r w:rsidRPr="005F19CC">
              <w:rPr>
                <w:b/>
                <w:szCs w:val="20"/>
              </w:rPr>
              <w:t xml:space="preserve"> secure provisioning and decommissioning of users</w:t>
            </w:r>
            <w:r w:rsidRPr="005F19CC">
              <w:rPr>
                <w:bCs/>
                <w:szCs w:val="20"/>
              </w:rPr>
              <w:t xml:space="preserve"> to ensure only legitimately subscribing customers have access to services. </w:t>
            </w:r>
          </w:p>
        </w:tc>
        <w:tc>
          <w:tcPr>
            <w:tcW w:w="4164" w:type="dxa"/>
            <w:vAlign w:val="center"/>
          </w:tcPr>
          <w:p w14:paraId="553155CC" w14:textId="77777777" w:rsidR="007B2AE6" w:rsidRPr="005F19CC" w:rsidRDefault="007B2AE6" w:rsidP="008B4B69">
            <w:pPr>
              <w:pStyle w:val="TableText"/>
              <w:numPr>
                <w:ilvl w:val="0"/>
                <w:numId w:val="30"/>
              </w:numPr>
              <w:ind w:left="280" w:hanging="283"/>
            </w:pPr>
            <w:r w:rsidRPr="005F19CC">
              <w:t>User ID (no wildcards)</w:t>
            </w:r>
          </w:p>
          <w:p w14:paraId="60B566A6" w14:textId="77777777" w:rsidR="007B2AE6" w:rsidRPr="005F19CC" w:rsidRDefault="007B2AE6" w:rsidP="008B4B69">
            <w:pPr>
              <w:pStyle w:val="TableText"/>
              <w:numPr>
                <w:ilvl w:val="0"/>
                <w:numId w:val="30"/>
              </w:numPr>
              <w:ind w:left="280" w:hanging="283"/>
            </w:pPr>
            <w:r w:rsidRPr="005F19CC">
              <w:t>Correct linkage between customer and UE</w:t>
            </w:r>
          </w:p>
          <w:p w14:paraId="2A2FCB98" w14:textId="77777777" w:rsidR="007B2AE6" w:rsidRPr="005F19CC" w:rsidRDefault="007B2AE6" w:rsidP="008B4B69">
            <w:pPr>
              <w:pStyle w:val="TableText"/>
              <w:numPr>
                <w:ilvl w:val="0"/>
                <w:numId w:val="30"/>
              </w:numPr>
              <w:ind w:left="280" w:hanging="283"/>
            </w:pPr>
            <w:r w:rsidRPr="005F19CC">
              <w:t>Authenticate every user on every network attach, location update, traffic event, etc.</w:t>
            </w:r>
          </w:p>
          <w:p w14:paraId="06A23F2B" w14:textId="77777777" w:rsidR="007B2AE6" w:rsidRPr="005F19CC" w:rsidRDefault="007B2AE6" w:rsidP="008B4B69">
            <w:pPr>
              <w:pStyle w:val="TableText"/>
              <w:numPr>
                <w:ilvl w:val="0"/>
                <w:numId w:val="30"/>
              </w:numPr>
              <w:ind w:left="280" w:hanging="283"/>
            </w:pPr>
            <w:r w:rsidRPr="005F19CC">
              <w:t xml:space="preserve">Implement </w:t>
            </w:r>
            <w:r w:rsidRPr="005F19CC">
              <w:rPr>
                <w:bCs/>
              </w:rPr>
              <w:t>know your customer (KYC)</w:t>
            </w:r>
            <w:r w:rsidRPr="005F19CC">
              <w:rPr>
                <w:b/>
                <w:bCs/>
              </w:rPr>
              <w:t xml:space="preserve"> </w:t>
            </w:r>
            <w:r w:rsidRPr="005F19CC">
              <w:t xml:space="preserve">systems and initiatives </w:t>
            </w:r>
          </w:p>
        </w:tc>
      </w:tr>
      <w:tr w:rsidR="007B2AE6" w:rsidRPr="005F19CC" w14:paraId="37880644" w14:textId="77777777" w:rsidTr="00B4463E">
        <w:tc>
          <w:tcPr>
            <w:tcW w:w="1314" w:type="dxa"/>
          </w:tcPr>
          <w:p w14:paraId="47AE75A6" w14:textId="77777777" w:rsidR="007B2AE6" w:rsidRPr="005F19CC" w:rsidRDefault="007B2AE6" w:rsidP="00B4463E">
            <w:pPr>
              <w:pStyle w:val="TableText"/>
              <w:rPr>
                <w:szCs w:val="20"/>
              </w:rPr>
            </w:pPr>
            <w:r w:rsidRPr="005F19CC">
              <w:rPr>
                <w:szCs w:val="20"/>
              </w:rPr>
              <w:t>CN-002</w:t>
            </w:r>
          </w:p>
        </w:tc>
        <w:tc>
          <w:tcPr>
            <w:tcW w:w="3538" w:type="dxa"/>
          </w:tcPr>
          <w:p w14:paraId="0AE44AE2" w14:textId="77777777" w:rsidR="007B2AE6" w:rsidRPr="005F19CC" w:rsidRDefault="007B2AE6" w:rsidP="00B4463E">
            <w:pPr>
              <w:pStyle w:val="TableText"/>
              <w:rPr>
                <w:b/>
                <w:szCs w:val="20"/>
              </w:rPr>
            </w:pPr>
            <w:r w:rsidRPr="005F19CC">
              <w:rPr>
                <w:b/>
                <w:szCs w:val="20"/>
              </w:rPr>
              <w:t>Protect core network traffic</w:t>
            </w:r>
            <w:r w:rsidRPr="005F19CC">
              <w:rPr>
                <w:szCs w:val="20"/>
              </w:rPr>
              <w:t xml:space="preserve"> after it is handed over from the radio path to protect against unauthorised interception and alteration of user traffic and sensitive signalling information.</w:t>
            </w:r>
          </w:p>
        </w:tc>
        <w:tc>
          <w:tcPr>
            <w:tcW w:w="4164" w:type="dxa"/>
            <w:vAlign w:val="center"/>
          </w:tcPr>
          <w:p w14:paraId="731970F4" w14:textId="1BC8B902" w:rsidR="007B2AE6" w:rsidRPr="005F19CC" w:rsidRDefault="007B2AE6" w:rsidP="008B4B69">
            <w:pPr>
              <w:pStyle w:val="TableText"/>
              <w:numPr>
                <w:ilvl w:val="0"/>
                <w:numId w:val="59"/>
              </w:numPr>
              <w:ind w:left="280" w:hanging="283"/>
            </w:pPr>
            <w:r w:rsidRPr="005F19CC">
              <w:t xml:space="preserve">Deploy encryption to protect the interface between </w:t>
            </w:r>
            <w:proofErr w:type="spellStart"/>
            <w:r w:rsidRPr="005F19CC">
              <w:t>eNodeB</w:t>
            </w:r>
            <w:proofErr w:type="spellEnd"/>
            <w:r w:rsidRPr="005F19CC">
              <w:t>/</w:t>
            </w:r>
            <w:proofErr w:type="spellStart"/>
            <w:r w:rsidRPr="005F19CC">
              <w:t>gNodeB</w:t>
            </w:r>
            <w:proofErr w:type="spellEnd"/>
            <w:r w:rsidRPr="005F19CC">
              <w:t xml:space="preserve"> and the core network e.g. by using </w:t>
            </w:r>
            <w:r w:rsidR="002D2D34" w:rsidRPr="005F19CC">
              <w:t>IPsec.</w:t>
            </w:r>
          </w:p>
          <w:p w14:paraId="320F2AF7" w14:textId="77777777" w:rsidR="007B2AE6" w:rsidRPr="005F19CC" w:rsidRDefault="007B2AE6" w:rsidP="008B4B69">
            <w:pPr>
              <w:pStyle w:val="TableText"/>
              <w:numPr>
                <w:ilvl w:val="0"/>
                <w:numId w:val="59"/>
              </w:numPr>
              <w:ind w:left="280" w:hanging="283"/>
            </w:pPr>
            <w:r w:rsidRPr="005F19CC">
              <w:t xml:space="preserve">Enable end entity certificates as defined in 3GPP TS 33.310 </w:t>
            </w:r>
            <w:r w:rsidRPr="005F19CC">
              <w:fldChar w:fldCharType="begin"/>
            </w:r>
            <w:r w:rsidRPr="005F19CC">
              <w:instrText xml:space="preserve"> REF _Ref24620311 \r \h  \* MERGEFORMAT </w:instrText>
            </w:r>
            <w:r w:rsidRPr="005F19CC">
              <w:fldChar w:fldCharType="separate"/>
            </w:r>
            <w:r w:rsidRPr="005F19CC">
              <w:t>[40]</w:t>
            </w:r>
            <w:r w:rsidRPr="005F19CC">
              <w:fldChar w:fldCharType="end"/>
            </w:r>
          </w:p>
          <w:p w14:paraId="0AF015FB" w14:textId="77777777" w:rsidR="007B2AE6" w:rsidRPr="005F19CC" w:rsidRDefault="007B2AE6" w:rsidP="008B4B69">
            <w:pPr>
              <w:pStyle w:val="TableText"/>
              <w:numPr>
                <w:ilvl w:val="0"/>
                <w:numId w:val="59"/>
              </w:numPr>
              <w:ind w:left="280" w:hanging="283"/>
            </w:pPr>
            <w:r w:rsidRPr="005F19CC">
              <w:t xml:space="preserve">Actively manage GTP_U and GTP_C / SEPP firewalls between the core network and IPX network, dropping malformed packets before they leave the core </w:t>
            </w:r>
            <w:r w:rsidRPr="005F19CC">
              <w:fldChar w:fldCharType="begin"/>
            </w:r>
            <w:r w:rsidRPr="005F19CC">
              <w:instrText xml:space="preserve"> REF _Ref24619643 \r \h </w:instrText>
            </w:r>
            <w:r w:rsidRPr="005F19CC">
              <w:fldChar w:fldCharType="separate"/>
            </w:r>
            <w:r w:rsidRPr="005F19CC">
              <w:t>[33]</w:t>
            </w:r>
            <w:r w:rsidRPr="005F19CC">
              <w:fldChar w:fldCharType="end"/>
            </w:r>
          </w:p>
        </w:tc>
      </w:tr>
      <w:tr w:rsidR="007B2AE6" w:rsidRPr="005F19CC" w14:paraId="038FDABD" w14:textId="77777777" w:rsidTr="00B4463E">
        <w:tc>
          <w:tcPr>
            <w:tcW w:w="1314" w:type="dxa"/>
          </w:tcPr>
          <w:p w14:paraId="78652E80" w14:textId="77777777" w:rsidR="007B2AE6" w:rsidRPr="005F19CC" w:rsidRDefault="007B2AE6" w:rsidP="00B4463E">
            <w:pPr>
              <w:pStyle w:val="TableText"/>
              <w:rPr>
                <w:szCs w:val="20"/>
              </w:rPr>
            </w:pPr>
            <w:r w:rsidRPr="005F19CC">
              <w:rPr>
                <w:szCs w:val="20"/>
              </w:rPr>
              <w:lastRenderedPageBreak/>
              <w:t>CN-003</w:t>
            </w:r>
          </w:p>
        </w:tc>
        <w:tc>
          <w:tcPr>
            <w:tcW w:w="3538" w:type="dxa"/>
          </w:tcPr>
          <w:p w14:paraId="5CB5CF7F" w14:textId="03D1C892" w:rsidR="007B2AE6" w:rsidRPr="005F19CC" w:rsidRDefault="007B2AE6" w:rsidP="00B4463E">
            <w:pPr>
              <w:pStyle w:val="TableText"/>
              <w:rPr>
                <w:szCs w:val="20"/>
              </w:rPr>
            </w:pPr>
            <w:r w:rsidRPr="005F19CC">
              <w:rPr>
                <w:b/>
                <w:szCs w:val="20"/>
              </w:rPr>
              <w:t>Prevent eavesdropping, the unauthorised deletion and modification of voicemail</w:t>
            </w:r>
            <w:r w:rsidRPr="005F19CC">
              <w:rPr>
                <w:szCs w:val="20"/>
              </w:rPr>
              <w:t xml:space="preserve"> content, settings and greetings and call break out to generate fraudulent traffic</w:t>
            </w:r>
            <w:r w:rsidR="0039784B" w:rsidRPr="005F19CC">
              <w:rPr>
                <w:szCs w:val="20"/>
              </w:rPr>
              <w:t xml:space="preserve">. </w:t>
            </w:r>
          </w:p>
          <w:p w14:paraId="45E623A9" w14:textId="77777777" w:rsidR="007B2AE6" w:rsidRPr="005F19CC" w:rsidRDefault="007B2AE6" w:rsidP="00B4463E">
            <w:pPr>
              <w:pStyle w:val="TableText"/>
              <w:rPr>
                <w:b/>
                <w:szCs w:val="20"/>
              </w:rPr>
            </w:pPr>
          </w:p>
        </w:tc>
        <w:tc>
          <w:tcPr>
            <w:tcW w:w="4164" w:type="dxa"/>
          </w:tcPr>
          <w:p w14:paraId="28F2F325" w14:textId="77777777" w:rsidR="007B2AE6" w:rsidRPr="005F19CC" w:rsidRDefault="007B2AE6" w:rsidP="008B4B69">
            <w:pPr>
              <w:pStyle w:val="TableText"/>
              <w:numPr>
                <w:ilvl w:val="0"/>
                <w:numId w:val="50"/>
              </w:numPr>
              <w:ind w:left="280" w:hanging="283"/>
            </w:pPr>
            <w:r w:rsidRPr="005F19CC">
              <w:t xml:space="preserve">Enforce use of unobvious, variable length access PINs </w:t>
            </w:r>
            <w:r w:rsidRPr="005F19CC">
              <w:fldChar w:fldCharType="begin"/>
            </w:r>
            <w:r w:rsidRPr="005F19CC">
              <w:instrText xml:space="preserve"> REF _Ref24620316 \r \h  \* MERGEFORMAT </w:instrText>
            </w:r>
            <w:r w:rsidRPr="005F19CC">
              <w:fldChar w:fldCharType="separate"/>
            </w:r>
            <w:r w:rsidRPr="005F19CC">
              <w:t>[41]</w:t>
            </w:r>
            <w:r w:rsidRPr="005F19CC">
              <w:fldChar w:fldCharType="end"/>
            </w:r>
          </w:p>
          <w:p w14:paraId="0B66A9BD" w14:textId="77777777" w:rsidR="007B2AE6" w:rsidRPr="005F19CC" w:rsidRDefault="007B2AE6" w:rsidP="008B4B69">
            <w:pPr>
              <w:pStyle w:val="TableText"/>
              <w:numPr>
                <w:ilvl w:val="0"/>
                <w:numId w:val="50"/>
              </w:numPr>
              <w:ind w:left="280" w:hanging="283"/>
            </w:pPr>
            <w:r w:rsidRPr="005F19CC">
              <w:t xml:space="preserve">Notify customers of failed access attempts </w:t>
            </w:r>
            <w:r w:rsidRPr="005F19CC">
              <w:fldChar w:fldCharType="begin"/>
            </w:r>
            <w:r w:rsidRPr="005F19CC">
              <w:instrText xml:space="preserve"> REF _Ref24620316 \r \h  \* MERGEFORMAT </w:instrText>
            </w:r>
            <w:r w:rsidRPr="005F19CC">
              <w:fldChar w:fldCharType="separate"/>
            </w:r>
            <w:r w:rsidRPr="005F19CC">
              <w:t>[41]</w:t>
            </w:r>
            <w:r w:rsidRPr="005F19CC">
              <w:fldChar w:fldCharType="end"/>
            </w:r>
          </w:p>
          <w:p w14:paraId="7C8A5C39" w14:textId="77777777" w:rsidR="007B2AE6" w:rsidRPr="005F19CC" w:rsidRDefault="007B2AE6" w:rsidP="008B4B69">
            <w:pPr>
              <w:pStyle w:val="TableText"/>
              <w:numPr>
                <w:ilvl w:val="0"/>
                <w:numId w:val="50"/>
              </w:numPr>
              <w:ind w:left="280" w:hanging="283"/>
            </w:pPr>
            <w:r w:rsidRPr="005F19CC">
              <w:t xml:space="preserve">Require PIN entry for direct access to voicemail from outside home network, except in cases where the Calling Line Identifier can be reliably assured to be correct </w:t>
            </w:r>
            <w:r w:rsidRPr="005F19CC">
              <w:fldChar w:fldCharType="begin"/>
            </w:r>
            <w:r w:rsidRPr="005F19CC">
              <w:instrText xml:space="preserve"> REF _Ref24620316 \r \h  \* MERGEFORMAT </w:instrText>
            </w:r>
            <w:r w:rsidRPr="005F19CC">
              <w:fldChar w:fldCharType="separate"/>
            </w:r>
            <w:r w:rsidRPr="005F19CC">
              <w:t>[41]</w:t>
            </w:r>
            <w:r w:rsidRPr="005F19CC">
              <w:fldChar w:fldCharType="end"/>
            </w:r>
          </w:p>
          <w:p w14:paraId="6300E91F" w14:textId="77777777" w:rsidR="007B2AE6" w:rsidRPr="005F19CC" w:rsidRDefault="007B2AE6" w:rsidP="008B4B69">
            <w:pPr>
              <w:pStyle w:val="TableText"/>
              <w:numPr>
                <w:ilvl w:val="0"/>
                <w:numId w:val="50"/>
              </w:numPr>
              <w:ind w:left="280" w:hanging="283"/>
            </w:pPr>
            <w:r w:rsidRPr="005F19CC">
              <w:t xml:space="preserve">Restrict the number of PIN access attempts independently from the Calling Line Identifier </w:t>
            </w:r>
            <w:r w:rsidRPr="005F19CC">
              <w:fldChar w:fldCharType="begin"/>
            </w:r>
            <w:r w:rsidRPr="005F19CC">
              <w:instrText xml:space="preserve"> REF _Ref24620316 \r \h  \* MERGEFORMAT </w:instrText>
            </w:r>
            <w:r w:rsidRPr="005F19CC">
              <w:fldChar w:fldCharType="separate"/>
            </w:r>
            <w:r w:rsidRPr="005F19CC">
              <w:t>[41]</w:t>
            </w:r>
            <w:r w:rsidRPr="005F19CC">
              <w:fldChar w:fldCharType="end"/>
            </w:r>
          </w:p>
          <w:p w14:paraId="34FC3230" w14:textId="77777777" w:rsidR="007B2AE6" w:rsidRPr="005F19CC" w:rsidRDefault="007B2AE6" w:rsidP="008B4B69">
            <w:pPr>
              <w:pStyle w:val="TableText"/>
              <w:numPr>
                <w:ilvl w:val="0"/>
                <w:numId w:val="50"/>
              </w:numPr>
              <w:ind w:left="280" w:hanging="283"/>
            </w:pPr>
            <w:r w:rsidRPr="005F19CC">
              <w:t xml:space="preserve">Securely generate, distribute and manage PINs </w:t>
            </w:r>
            <w:r w:rsidRPr="005F19CC">
              <w:fldChar w:fldCharType="begin"/>
            </w:r>
            <w:r w:rsidRPr="005F19CC">
              <w:instrText xml:space="preserve"> REF _Ref24620316 \r \h  \* MERGEFORMAT </w:instrText>
            </w:r>
            <w:r w:rsidRPr="005F19CC">
              <w:fldChar w:fldCharType="separate"/>
            </w:r>
            <w:r w:rsidRPr="005F19CC">
              <w:t>[41]</w:t>
            </w:r>
            <w:r w:rsidRPr="005F19CC">
              <w:fldChar w:fldCharType="end"/>
            </w:r>
          </w:p>
          <w:p w14:paraId="4A1E32CE" w14:textId="77777777" w:rsidR="007B2AE6" w:rsidRPr="005F19CC" w:rsidRDefault="007B2AE6" w:rsidP="008B4B69">
            <w:pPr>
              <w:pStyle w:val="TableText"/>
              <w:numPr>
                <w:ilvl w:val="0"/>
                <w:numId w:val="50"/>
              </w:numPr>
              <w:ind w:left="280" w:hanging="283"/>
            </w:pPr>
            <w:r w:rsidRPr="005F19CC">
              <w:t xml:space="preserve">Set the frequency at which a new or replacement temporary identifier is allocated to provide adequate protection </w:t>
            </w:r>
          </w:p>
        </w:tc>
      </w:tr>
      <w:tr w:rsidR="007B2AE6" w:rsidRPr="005F19CC" w14:paraId="1286CBD3" w14:textId="77777777" w:rsidTr="00B4463E">
        <w:tc>
          <w:tcPr>
            <w:tcW w:w="1314" w:type="dxa"/>
          </w:tcPr>
          <w:p w14:paraId="40C7263A" w14:textId="77777777" w:rsidR="007B2AE6" w:rsidRPr="005F19CC" w:rsidRDefault="007B2AE6" w:rsidP="00B4463E">
            <w:pPr>
              <w:pStyle w:val="TableText"/>
              <w:rPr>
                <w:szCs w:val="20"/>
              </w:rPr>
            </w:pPr>
            <w:r w:rsidRPr="005F19CC">
              <w:rPr>
                <w:szCs w:val="20"/>
              </w:rPr>
              <w:t>CN-004</w:t>
            </w:r>
          </w:p>
        </w:tc>
        <w:tc>
          <w:tcPr>
            <w:tcW w:w="3538" w:type="dxa"/>
          </w:tcPr>
          <w:p w14:paraId="3312674C" w14:textId="77777777" w:rsidR="007B2AE6" w:rsidRPr="005F19CC" w:rsidRDefault="007B2AE6" w:rsidP="00B4463E">
            <w:pPr>
              <w:pStyle w:val="TableText"/>
              <w:rPr>
                <w:b/>
                <w:szCs w:val="20"/>
              </w:rPr>
            </w:pPr>
            <w:r w:rsidRPr="005F19CC">
              <w:rPr>
                <w:szCs w:val="20"/>
              </w:rPr>
              <w:t xml:space="preserve">Use </w:t>
            </w:r>
            <w:r w:rsidRPr="005F19CC">
              <w:rPr>
                <w:b/>
                <w:szCs w:val="20"/>
              </w:rPr>
              <w:t>customer anonymisation techniques</w:t>
            </w:r>
            <w:r w:rsidRPr="005F19CC">
              <w:rPr>
                <w:szCs w:val="20"/>
              </w:rPr>
              <w:t xml:space="preserve"> to protect identifiers that can be used to identify and track individual customers.</w:t>
            </w:r>
          </w:p>
        </w:tc>
        <w:tc>
          <w:tcPr>
            <w:tcW w:w="4164" w:type="dxa"/>
          </w:tcPr>
          <w:p w14:paraId="64119B7C" w14:textId="77777777" w:rsidR="007B2AE6" w:rsidRPr="005F19CC" w:rsidRDefault="007B2AE6" w:rsidP="008B4B69">
            <w:pPr>
              <w:pStyle w:val="TableText"/>
              <w:numPr>
                <w:ilvl w:val="0"/>
                <w:numId w:val="147"/>
              </w:numPr>
              <w:ind w:left="280" w:hanging="283"/>
            </w:pPr>
            <w:r w:rsidRPr="005F19CC">
              <w:t xml:space="preserve">Enable the use of temporary identifiers for customers, as defined in the standards </w:t>
            </w:r>
            <w:r w:rsidRPr="005F19CC">
              <w:fldChar w:fldCharType="begin"/>
            </w:r>
            <w:r w:rsidRPr="005F19CC">
              <w:instrText xml:space="preserve"> REF _Ref24620317 \r \h  \* MERGEFORMAT </w:instrText>
            </w:r>
            <w:r w:rsidRPr="005F19CC">
              <w:fldChar w:fldCharType="separate"/>
            </w:r>
            <w:r w:rsidRPr="005F19CC">
              <w:t>[42]</w:t>
            </w:r>
            <w:r w:rsidRPr="005F19CC">
              <w:fldChar w:fldCharType="end"/>
            </w:r>
            <w:r w:rsidRPr="005F19CC">
              <w:t xml:space="preserve">, </w:t>
            </w:r>
            <w:r w:rsidRPr="005F19CC">
              <w:fldChar w:fldCharType="begin"/>
            </w:r>
            <w:r w:rsidRPr="005F19CC">
              <w:instrText xml:space="preserve"> REF _Ref24620320 \r \h  \* MERGEFORMAT </w:instrText>
            </w:r>
            <w:r w:rsidRPr="005F19CC">
              <w:fldChar w:fldCharType="separate"/>
            </w:r>
            <w:r w:rsidRPr="005F19CC">
              <w:t>[43]</w:t>
            </w:r>
            <w:r w:rsidRPr="005F19CC">
              <w:fldChar w:fldCharType="end"/>
            </w:r>
          </w:p>
        </w:tc>
      </w:tr>
      <w:tr w:rsidR="007B2AE6" w:rsidRPr="005F19CC" w14:paraId="37DAAB17" w14:textId="77777777" w:rsidTr="00B4463E">
        <w:tc>
          <w:tcPr>
            <w:tcW w:w="1314" w:type="dxa"/>
          </w:tcPr>
          <w:p w14:paraId="58462715" w14:textId="77777777" w:rsidR="007B2AE6" w:rsidRPr="005F19CC" w:rsidRDefault="007B2AE6" w:rsidP="00B4463E">
            <w:pPr>
              <w:pStyle w:val="TableText"/>
              <w:rPr>
                <w:szCs w:val="20"/>
              </w:rPr>
            </w:pPr>
            <w:r w:rsidRPr="005F19CC">
              <w:rPr>
                <w:szCs w:val="20"/>
              </w:rPr>
              <w:t>CN-005</w:t>
            </w:r>
          </w:p>
        </w:tc>
        <w:tc>
          <w:tcPr>
            <w:tcW w:w="3538" w:type="dxa"/>
          </w:tcPr>
          <w:p w14:paraId="16562AC5" w14:textId="77777777" w:rsidR="007B2AE6" w:rsidRPr="005F19CC" w:rsidRDefault="007B2AE6" w:rsidP="00B4463E">
            <w:pPr>
              <w:pStyle w:val="TableText"/>
              <w:rPr>
                <w:szCs w:val="20"/>
              </w:rPr>
            </w:pPr>
            <w:r w:rsidRPr="005F19CC">
              <w:rPr>
                <w:b/>
                <w:szCs w:val="20"/>
              </w:rPr>
              <w:t>Prevent unsolicited messaging traffic</w:t>
            </w:r>
            <w:r w:rsidRPr="005F19CC">
              <w:rPr>
                <w:szCs w:val="20"/>
              </w:rPr>
              <w:t xml:space="preserve"> (RCS, SMS and MMS) reaching unsuspecting customers and causing potential harm to the network, including denial of service against network elements.</w:t>
            </w:r>
          </w:p>
          <w:p w14:paraId="02B38EC1" w14:textId="77777777" w:rsidR="007B2AE6" w:rsidRPr="005F19CC" w:rsidRDefault="007B2AE6" w:rsidP="00B4463E">
            <w:pPr>
              <w:pStyle w:val="TableText"/>
              <w:rPr>
                <w:szCs w:val="20"/>
              </w:rPr>
            </w:pPr>
          </w:p>
        </w:tc>
        <w:tc>
          <w:tcPr>
            <w:tcW w:w="4164" w:type="dxa"/>
          </w:tcPr>
          <w:p w14:paraId="3D7824A8" w14:textId="77777777" w:rsidR="007B2AE6" w:rsidRPr="005F19CC" w:rsidRDefault="007B2AE6" w:rsidP="008B4B69">
            <w:pPr>
              <w:pStyle w:val="TableText"/>
              <w:numPr>
                <w:ilvl w:val="0"/>
                <w:numId w:val="35"/>
              </w:numPr>
              <w:ind w:left="280" w:hanging="283"/>
            </w:pPr>
            <w:r w:rsidRPr="005F19CC">
              <w:t xml:space="preserve">Configure available SMSCs, STPs and SMS firewalls to reduce risk of OTA SMS attacks </w:t>
            </w:r>
            <w:r w:rsidRPr="005F19CC">
              <w:fldChar w:fldCharType="begin"/>
            </w:r>
            <w:r w:rsidRPr="005F19CC">
              <w:instrText xml:space="preserve"> REF _Ref24620322 \r \h  \* MERGEFORMAT </w:instrText>
            </w:r>
            <w:r w:rsidRPr="005F19CC">
              <w:fldChar w:fldCharType="separate"/>
            </w:r>
            <w:r w:rsidRPr="005F19CC">
              <w:t>[44]</w:t>
            </w:r>
            <w:r w:rsidRPr="005F19CC">
              <w:fldChar w:fldCharType="end"/>
            </w:r>
            <w:r w:rsidRPr="005F19CC">
              <w:t xml:space="preserve">, </w:t>
            </w:r>
            <w:r w:rsidRPr="005F19CC">
              <w:fldChar w:fldCharType="begin"/>
            </w:r>
            <w:r w:rsidRPr="005F19CC">
              <w:instrText xml:space="preserve"> REF _Ref24617800 \r \h  \* MERGEFORMAT </w:instrText>
            </w:r>
            <w:r w:rsidRPr="005F19CC">
              <w:fldChar w:fldCharType="separate"/>
            </w:r>
            <w:r w:rsidRPr="005F19CC">
              <w:t>[15]</w:t>
            </w:r>
            <w:r w:rsidRPr="005F19CC">
              <w:fldChar w:fldCharType="end"/>
            </w:r>
            <w:r w:rsidRPr="005F19CC" w:rsidDel="00F73567">
              <w:rPr>
                <w:rStyle w:val="FootnoteReference"/>
                <w:szCs w:val="20"/>
              </w:rPr>
              <w:t xml:space="preserve"> </w:t>
            </w:r>
          </w:p>
          <w:p w14:paraId="452310C2" w14:textId="65CEAF9F" w:rsidR="007B2AE6" w:rsidRPr="005F19CC" w:rsidRDefault="007B2AE6" w:rsidP="008B4B69">
            <w:pPr>
              <w:pStyle w:val="TableText"/>
              <w:numPr>
                <w:ilvl w:val="0"/>
                <w:numId w:val="35"/>
              </w:numPr>
              <w:ind w:left="280" w:hanging="283"/>
            </w:pPr>
            <w:r w:rsidRPr="005F19CC">
              <w:t xml:space="preserve">Deploy SMS home routing to ensure visibility and control of messaging </w:t>
            </w:r>
            <w:r w:rsidR="002D2D34" w:rsidRPr="005F19CC">
              <w:t>traffic.</w:t>
            </w:r>
          </w:p>
          <w:p w14:paraId="6D46B725" w14:textId="23305F49" w:rsidR="007B2AE6" w:rsidRPr="005F19CC" w:rsidRDefault="007B2AE6" w:rsidP="008B4B69">
            <w:pPr>
              <w:pStyle w:val="TableText"/>
              <w:numPr>
                <w:ilvl w:val="0"/>
                <w:numId w:val="35"/>
              </w:numPr>
              <w:ind w:left="280" w:hanging="283"/>
            </w:pPr>
            <w:r w:rsidRPr="005F19CC">
              <w:t xml:space="preserve">Deploy traffic filtering capabilities on the network GGSN, MMSC, SMSC, SMSF and/or </w:t>
            </w:r>
            <w:r w:rsidR="002D2D34" w:rsidRPr="005F19CC">
              <w:t>STP.</w:t>
            </w:r>
          </w:p>
          <w:p w14:paraId="560F552A" w14:textId="77777777" w:rsidR="007B2AE6" w:rsidRDefault="007B2AE6" w:rsidP="008B4B69">
            <w:pPr>
              <w:pStyle w:val="TableText"/>
              <w:numPr>
                <w:ilvl w:val="0"/>
                <w:numId w:val="35"/>
              </w:numPr>
              <w:ind w:left="280" w:hanging="283"/>
            </w:pPr>
            <w:r w:rsidRPr="005F19CC">
              <w:t>Provide customer facing spam reporting and blocking capabilities</w:t>
            </w:r>
            <w:r w:rsidR="00C22A8D">
              <w:t>.</w:t>
            </w:r>
          </w:p>
          <w:p w14:paraId="4CECEA05" w14:textId="7A880914" w:rsidR="00C22A8D" w:rsidRPr="005F19CC" w:rsidRDefault="00C22A8D" w:rsidP="008B4B69">
            <w:pPr>
              <w:pStyle w:val="TableText"/>
              <w:numPr>
                <w:ilvl w:val="0"/>
                <w:numId w:val="35"/>
              </w:numPr>
              <w:ind w:left="280" w:hanging="283"/>
            </w:pPr>
            <w:r w:rsidRPr="29F2C72D">
              <w:t>Deploy filtering capabilities on network equipment to monitor or block signalling messages not coming from a signalling or SMS firewall (see [35] for more details). The network equipment should log each filtered message including the timestamp, message identification and action taken e.g. monitor or block</w:t>
            </w:r>
            <w:r>
              <w:t>.</w:t>
            </w:r>
          </w:p>
        </w:tc>
      </w:tr>
      <w:tr w:rsidR="007B2AE6" w:rsidRPr="005F19CC" w14:paraId="079F5B79" w14:textId="77777777" w:rsidTr="00B4463E">
        <w:tc>
          <w:tcPr>
            <w:tcW w:w="1314" w:type="dxa"/>
          </w:tcPr>
          <w:p w14:paraId="5AE27310" w14:textId="77777777" w:rsidR="007B2AE6" w:rsidRPr="005F19CC" w:rsidRDefault="007B2AE6" w:rsidP="00B4463E">
            <w:pPr>
              <w:pStyle w:val="TableText"/>
              <w:rPr>
                <w:szCs w:val="20"/>
              </w:rPr>
            </w:pPr>
            <w:r w:rsidRPr="005F19CC">
              <w:rPr>
                <w:szCs w:val="20"/>
              </w:rPr>
              <w:t>CN-006</w:t>
            </w:r>
          </w:p>
        </w:tc>
        <w:tc>
          <w:tcPr>
            <w:tcW w:w="3538" w:type="dxa"/>
          </w:tcPr>
          <w:p w14:paraId="3C650142" w14:textId="77777777" w:rsidR="007B2AE6" w:rsidRPr="005F19CC" w:rsidRDefault="007B2AE6" w:rsidP="00B4463E">
            <w:pPr>
              <w:pStyle w:val="TableText"/>
              <w:rPr>
                <w:szCs w:val="20"/>
              </w:rPr>
            </w:pPr>
            <w:r w:rsidRPr="005F19CC">
              <w:rPr>
                <w:szCs w:val="20"/>
              </w:rPr>
              <w:t xml:space="preserve">To prevent fraudulent activity </w:t>
            </w:r>
            <w:r w:rsidRPr="005F19CC">
              <w:rPr>
                <w:b/>
                <w:szCs w:val="20"/>
              </w:rPr>
              <w:t>regular reconciliation of systems</w:t>
            </w:r>
            <w:r w:rsidRPr="005F19CC">
              <w:rPr>
                <w:szCs w:val="20"/>
              </w:rPr>
              <w:t xml:space="preserve"> is required. </w:t>
            </w:r>
          </w:p>
        </w:tc>
        <w:tc>
          <w:tcPr>
            <w:tcW w:w="4164" w:type="dxa"/>
          </w:tcPr>
          <w:p w14:paraId="09EE0FA8" w14:textId="77777777" w:rsidR="007B2AE6" w:rsidRPr="005F19CC" w:rsidRDefault="007B2AE6" w:rsidP="008B4B69">
            <w:pPr>
              <w:pStyle w:val="TableText"/>
              <w:numPr>
                <w:ilvl w:val="0"/>
                <w:numId w:val="60"/>
              </w:numPr>
              <w:ind w:left="280" w:hanging="283"/>
            </w:pPr>
            <w:r w:rsidRPr="005F19CC">
              <w:t>Perform regular reconciliation of Call Data Records on switches, billing systems, etc.</w:t>
            </w:r>
          </w:p>
          <w:p w14:paraId="0CDB48DF" w14:textId="384BC679" w:rsidR="007B2AE6" w:rsidRPr="005F19CC" w:rsidRDefault="007B2AE6" w:rsidP="008B4B69">
            <w:pPr>
              <w:pStyle w:val="TableText"/>
              <w:numPr>
                <w:ilvl w:val="0"/>
                <w:numId w:val="60"/>
              </w:numPr>
              <w:ind w:left="280" w:hanging="283"/>
            </w:pPr>
            <w:r w:rsidRPr="005F19CC">
              <w:t xml:space="preserve">Perform regular reconciliation of active subscriber profiles on networks and billing </w:t>
            </w:r>
            <w:r w:rsidR="002D2D34" w:rsidRPr="005F19CC">
              <w:t>systems.</w:t>
            </w:r>
          </w:p>
          <w:p w14:paraId="53874643" w14:textId="77777777" w:rsidR="007B2AE6" w:rsidRPr="005F19CC" w:rsidRDefault="007B2AE6" w:rsidP="008B4B69">
            <w:pPr>
              <w:pStyle w:val="TableText"/>
              <w:numPr>
                <w:ilvl w:val="0"/>
                <w:numId w:val="60"/>
              </w:numPr>
              <w:ind w:left="280" w:hanging="283"/>
            </w:pPr>
            <w:r w:rsidRPr="005F19CC">
              <w:t xml:space="preserve"> Perform regular reconciliation of prepaid designated subscriptions on IN platforms</w:t>
            </w:r>
          </w:p>
        </w:tc>
      </w:tr>
      <w:tr w:rsidR="007B2AE6" w:rsidRPr="005F19CC" w14:paraId="633C4988" w14:textId="77777777" w:rsidTr="00B4463E">
        <w:tc>
          <w:tcPr>
            <w:tcW w:w="1314" w:type="dxa"/>
          </w:tcPr>
          <w:p w14:paraId="0784F05A" w14:textId="77777777" w:rsidR="007B2AE6" w:rsidRPr="005F19CC" w:rsidRDefault="007B2AE6" w:rsidP="00B4463E">
            <w:pPr>
              <w:pStyle w:val="TableText"/>
              <w:rPr>
                <w:szCs w:val="20"/>
              </w:rPr>
            </w:pPr>
            <w:r w:rsidRPr="005F19CC">
              <w:lastRenderedPageBreak/>
              <w:t>CN-007</w:t>
            </w:r>
          </w:p>
        </w:tc>
        <w:tc>
          <w:tcPr>
            <w:tcW w:w="3538" w:type="dxa"/>
          </w:tcPr>
          <w:p w14:paraId="12055370" w14:textId="77777777" w:rsidR="007B2AE6" w:rsidRPr="005F19CC" w:rsidRDefault="007B2AE6" w:rsidP="00B4463E">
            <w:pPr>
              <w:pStyle w:val="TableText"/>
            </w:pPr>
            <w:r w:rsidRPr="005F19CC">
              <w:rPr>
                <w:b/>
              </w:rPr>
              <w:t>Control which devices can access the network</w:t>
            </w:r>
            <w:r w:rsidRPr="005F19CC">
              <w:t xml:space="preserve"> to protect against the connection of counterfeit, stolen and substandard devices and possible network impacts they may have.</w:t>
            </w:r>
          </w:p>
        </w:tc>
        <w:tc>
          <w:tcPr>
            <w:tcW w:w="4164" w:type="dxa"/>
          </w:tcPr>
          <w:p w14:paraId="715E9FA4" w14:textId="77777777" w:rsidR="007B2AE6" w:rsidRPr="005F19CC" w:rsidRDefault="007B2AE6" w:rsidP="008B4B69">
            <w:pPr>
              <w:pStyle w:val="TableText"/>
              <w:numPr>
                <w:ilvl w:val="0"/>
                <w:numId w:val="36"/>
              </w:numPr>
              <w:ind w:left="280" w:hanging="283"/>
            </w:pPr>
            <w:r w:rsidRPr="005F19CC">
              <w:t xml:space="preserve">Block duplicate or invalid IMEI / PEI numbers </w:t>
            </w:r>
            <w:r w:rsidRPr="005F19CC">
              <w:fldChar w:fldCharType="begin"/>
            </w:r>
            <w:r w:rsidRPr="005F19CC">
              <w:instrText xml:space="preserve"> REF _Ref24621535 \r \h  \* MERGEFORMAT </w:instrText>
            </w:r>
            <w:r w:rsidRPr="005F19CC">
              <w:fldChar w:fldCharType="separate"/>
            </w:r>
            <w:r w:rsidRPr="005F19CC">
              <w:t>[45]</w:t>
            </w:r>
            <w:r w:rsidRPr="005F19CC">
              <w:fldChar w:fldCharType="end"/>
            </w:r>
            <w:r w:rsidRPr="005F19CC">
              <w:t>.</w:t>
            </w:r>
          </w:p>
          <w:p w14:paraId="561F3A02" w14:textId="77777777" w:rsidR="007B2AE6" w:rsidRPr="005F19CC" w:rsidRDefault="007B2AE6" w:rsidP="008B4B69">
            <w:pPr>
              <w:pStyle w:val="TableText"/>
              <w:numPr>
                <w:ilvl w:val="0"/>
                <w:numId w:val="36"/>
              </w:numPr>
              <w:ind w:left="280" w:hanging="283"/>
            </w:pPr>
            <w:r w:rsidRPr="005F19CC">
              <w:t xml:space="preserve">Deploy Equipment Identity Register or equivalent technology capable of monitoring and blocking use of individual devices based on their IMEIs </w:t>
            </w:r>
            <w:r w:rsidRPr="005F19CC">
              <w:fldChar w:fldCharType="begin"/>
            </w:r>
            <w:r w:rsidRPr="005F19CC">
              <w:instrText xml:space="preserve"> REF _Ref24621687 \r \h  \* MERGEFORMAT </w:instrText>
            </w:r>
            <w:r w:rsidRPr="005F19CC">
              <w:fldChar w:fldCharType="separate"/>
            </w:r>
            <w:r w:rsidRPr="005F19CC">
              <w:t>[13]</w:t>
            </w:r>
            <w:r w:rsidRPr="005F19CC">
              <w:fldChar w:fldCharType="end"/>
            </w:r>
          </w:p>
          <w:p w14:paraId="07013A11" w14:textId="77777777" w:rsidR="007B2AE6" w:rsidRPr="005F19CC" w:rsidRDefault="007B2AE6" w:rsidP="008B4B69">
            <w:pPr>
              <w:pStyle w:val="TableText"/>
              <w:numPr>
                <w:ilvl w:val="0"/>
                <w:numId w:val="36"/>
              </w:numPr>
              <w:ind w:left="280" w:hanging="283"/>
            </w:pPr>
            <w:r w:rsidRPr="005F19CC">
              <w:t xml:space="preserve">IMEI checks should carried out to confirm the device identify prior to providing mobile network access </w:t>
            </w:r>
            <w:r w:rsidRPr="005F19CC">
              <w:fldChar w:fldCharType="begin"/>
            </w:r>
            <w:r w:rsidRPr="005F19CC">
              <w:instrText xml:space="preserve"> REF _Ref24621535 \r \h </w:instrText>
            </w:r>
            <w:r w:rsidRPr="005F19CC">
              <w:fldChar w:fldCharType="separate"/>
            </w:r>
            <w:r w:rsidRPr="005F19CC">
              <w:t>[45]</w:t>
            </w:r>
            <w:r w:rsidRPr="005F19CC">
              <w:fldChar w:fldCharType="end"/>
            </w:r>
          </w:p>
          <w:p w14:paraId="551D61C3" w14:textId="77777777" w:rsidR="007B2AE6" w:rsidRPr="005F19CC" w:rsidRDefault="007B2AE6" w:rsidP="008B4B69">
            <w:pPr>
              <w:pStyle w:val="TableText"/>
              <w:numPr>
                <w:ilvl w:val="0"/>
                <w:numId w:val="36"/>
              </w:numPr>
              <w:ind w:left="280" w:hanging="283"/>
            </w:pPr>
            <w:r w:rsidRPr="005F19CC">
              <w:t>Validate device IMEIs using other techniques such as browser user agent profile checks.</w:t>
            </w:r>
          </w:p>
        </w:tc>
      </w:tr>
      <w:tr w:rsidR="007B2AE6" w:rsidRPr="005F19CC" w14:paraId="31F01595" w14:textId="77777777" w:rsidTr="00B4463E">
        <w:tc>
          <w:tcPr>
            <w:tcW w:w="1314" w:type="dxa"/>
          </w:tcPr>
          <w:p w14:paraId="1ADDE27D" w14:textId="77777777" w:rsidR="007B2AE6" w:rsidRPr="005F19CC" w:rsidRDefault="007B2AE6" w:rsidP="00B4463E">
            <w:pPr>
              <w:pStyle w:val="TableText"/>
            </w:pPr>
            <w:r w:rsidRPr="005F19CC">
              <w:t>CN-008 / CIS - 014</w:t>
            </w:r>
          </w:p>
        </w:tc>
        <w:tc>
          <w:tcPr>
            <w:tcW w:w="3538" w:type="dxa"/>
          </w:tcPr>
          <w:p w14:paraId="4D46A775" w14:textId="77777777" w:rsidR="007B2AE6" w:rsidRPr="005F19CC" w:rsidRDefault="007B2AE6" w:rsidP="00B4463E">
            <w:pPr>
              <w:pStyle w:val="TableText"/>
              <w:rPr>
                <w:b/>
              </w:rPr>
            </w:pPr>
            <w:r w:rsidRPr="005F19CC">
              <w:t xml:space="preserve">The </w:t>
            </w:r>
            <w:r w:rsidRPr="005F19CC">
              <w:rPr>
                <w:b/>
              </w:rPr>
              <w:t>processes and tools used to track/control/prevent/correct secure access to critical assets</w:t>
            </w:r>
            <w:r w:rsidRPr="005F19CC">
              <w:t xml:space="preserve"> (e.g. core infrastructure) according to the formal determination of which persons, computers, and applications have a need and right to access these critical assets based on an approved classification.</w:t>
            </w:r>
          </w:p>
        </w:tc>
        <w:tc>
          <w:tcPr>
            <w:tcW w:w="4164" w:type="dxa"/>
          </w:tcPr>
          <w:p w14:paraId="2A930960" w14:textId="77777777" w:rsidR="007B2AE6" w:rsidRPr="005F19CC" w:rsidRDefault="007B2AE6" w:rsidP="008B4B69">
            <w:pPr>
              <w:pStyle w:val="TableText"/>
              <w:numPr>
                <w:ilvl w:val="0"/>
                <w:numId w:val="46"/>
              </w:numPr>
              <w:ind w:left="280" w:hanging="283"/>
            </w:pPr>
            <w:r w:rsidRPr="005F19CC">
              <w:t>Enforce the principle that only authorized individuals should have access to the information based on their need to access the information as a part of their responsibilities.</w:t>
            </w:r>
          </w:p>
          <w:p w14:paraId="65DB617E" w14:textId="77777777" w:rsidR="007B2AE6" w:rsidRPr="005F19CC" w:rsidRDefault="007B2AE6" w:rsidP="008B4B69">
            <w:pPr>
              <w:pStyle w:val="TableText"/>
              <w:numPr>
                <w:ilvl w:val="0"/>
                <w:numId w:val="46"/>
              </w:numPr>
              <w:ind w:left="280" w:hanging="283"/>
            </w:pPr>
            <w:r w:rsidRPr="005F19CC">
              <w:t>Disable any account that cannot be associated with a business process or business owner.</w:t>
            </w:r>
          </w:p>
          <w:p w14:paraId="2C3812C4" w14:textId="77777777" w:rsidR="007B2AE6" w:rsidRPr="005F19CC" w:rsidRDefault="007B2AE6" w:rsidP="008B4B69">
            <w:pPr>
              <w:pStyle w:val="TableText"/>
              <w:numPr>
                <w:ilvl w:val="0"/>
                <w:numId w:val="46"/>
              </w:numPr>
              <w:ind w:left="280" w:hanging="283"/>
            </w:pPr>
            <w:r w:rsidRPr="005F19CC">
              <w:t>Ensure that all accounts have an expiration date that is monitored and enforced. Automatically disable dormant accounts after a set period of inactivity.</w:t>
            </w:r>
          </w:p>
          <w:p w14:paraId="7E34A392" w14:textId="77777777" w:rsidR="007B2AE6" w:rsidRPr="005F19CC" w:rsidRDefault="007B2AE6" w:rsidP="008B4B69">
            <w:pPr>
              <w:pStyle w:val="TableText"/>
              <w:numPr>
                <w:ilvl w:val="0"/>
                <w:numId w:val="46"/>
              </w:numPr>
              <w:ind w:left="280" w:hanging="283"/>
            </w:pPr>
            <w:r w:rsidRPr="005F19CC">
              <w:t>Protect all information stored on systems with file system, network share, claims, application, or database specific access control lists.</w:t>
            </w:r>
          </w:p>
          <w:p w14:paraId="0114B03A" w14:textId="77777777" w:rsidR="007B2AE6" w:rsidRDefault="007B2AE6" w:rsidP="008B4B69">
            <w:pPr>
              <w:pStyle w:val="TableText"/>
              <w:numPr>
                <w:ilvl w:val="0"/>
                <w:numId w:val="46"/>
              </w:numPr>
              <w:ind w:left="280" w:hanging="283"/>
            </w:pPr>
            <w:r w:rsidRPr="005F19CC">
              <w:t>Enforce detailed audit logging for access to sensitive data or changes to sensitive data.</w:t>
            </w:r>
          </w:p>
          <w:p w14:paraId="447404FC" w14:textId="1F54B370" w:rsidR="005D5098" w:rsidRPr="005F19CC" w:rsidRDefault="005D5098" w:rsidP="008B4B69">
            <w:pPr>
              <w:pStyle w:val="TableText"/>
              <w:numPr>
                <w:ilvl w:val="0"/>
                <w:numId w:val="46"/>
              </w:numPr>
              <w:ind w:left="280" w:hanging="283"/>
            </w:pPr>
            <w:r w:rsidRPr="005A004A">
              <w:t>Enable Zero-Trust access controls to the network areas where critical assets are located</w:t>
            </w:r>
            <w:r>
              <w:t xml:space="preserve">, recommend all sessions are authenticated whether they originate from a trusted domain or not (e.g. using </w:t>
            </w:r>
            <w:proofErr w:type="spellStart"/>
            <w:r>
              <w:t>mTLS</w:t>
            </w:r>
            <w:proofErr w:type="spellEnd"/>
            <w:r>
              <w:t>)</w:t>
            </w:r>
            <w:r w:rsidRPr="005A004A">
              <w:t>.</w:t>
            </w:r>
          </w:p>
        </w:tc>
      </w:tr>
      <w:tr w:rsidR="00B52048" w:rsidRPr="005F19CC" w14:paraId="28C89473" w14:textId="77777777" w:rsidTr="00B4463E">
        <w:tc>
          <w:tcPr>
            <w:tcW w:w="1314" w:type="dxa"/>
          </w:tcPr>
          <w:p w14:paraId="7517C0DD" w14:textId="67E27B08" w:rsidR="00B52048" w:rsidRPr="005F19CC" w:rsidRDefault="00876970" w:rsidP="00B4463E">
            <w:pPr>
              <w:pStyle w:val="TableText"/>
            </w:pPr>
            <w:r>
              <w:t>CN-009</w:t>
            </w:r>
          </w:p>
        </w:tc>
        <w:tc>
          <w:tcPr>
            <w:tcW w:w="3538" w:type="dxa"/>
          </w:tcPr>
          <w:p w14:paraId="2B4ED9FE" w14:textId="21A7E78F" w:rsidR="00B52048" w:rsidRPr="005F19CC" w:rsidRDefault="00422BD2" w:rsidP="00B4463E">
            <w:pPr>
              <w:pStyle w:val="TableText"/>
            </w:pPr>
            <w:r w:rsidRPr="00422BD2">
              <w:rPr>
                <w:b/>
                <w:bCs/>
                <w:lang w:val="en-US"/>
              </w:rPr>
              <w:t xml:space="preserve">Prevent active eavesdropping </w:t>
            </w:r>
            <w:r w:rsidRPr="00422BD2">
              <w:rPr>
                <w:lang w:val="en-US"/>
              </w:rPr>
              <w:t xml:space="preserve">on 4G/5G </w:t>
            </w:r>
            <w:r>
              <w:rPr>
                <w:lang w:val="en-US"/>
              </w:rPr>
              <w:t>f</w:t>
            </w:r>
            <w:r w:rsidRPr="00422BD2">
              <w:rPr>
                <w:lang w:val="en-US"/>
              </w:rPr>
              <w:t xml:space="preserve">alse </w:t>
            </w:r>
            <w:r>
              <w:rPr>
                <w:lang w:val="en-US"/>
              </w:rPr>
              <w:t>b</w:t>
            </w:r>
            <w:r w:rsidRPr="00422BD2">
              <w:rPr>
                <w:lang w:val="en-US"/>
              </w:rPr>
              <w:t xml:space="preserve">ase </w:t>
            </w:r>
            <w:r>
              <w:rPr>
                <w:lang w:val="en-US"/>
              </w:rPr>
              <w:t>s</w:t>
            </w:r>
            <w:r w:rsidRPr="00422BD2">
              <w:rPr>
                <w:lang w:val="en-US"/>
              </w:rPr>
              <w:t>tations due to authentication vector distribution vulnerability</w:t>
            </w:r>
            <w:r>
              <w:rPr>
                <w:lang w:val="en-US"/>
              </w:rPr>
              <w:t>.</w:t>
            </w:r>
          </w:p>
        </w:tc>
        <w:tc>
          <w:tcPr>
            <w:tcW w:w="4164" w:type="dxa"/>
          </w:tcPr>
          <w:p w14:paraId="0B0DBAEC" w14:textId="52E84D40" w:rsidR="00B52048" w:rsidRPr="005F19CC" w:rsidRDefault="00EE29A6" w:rsidP="008B4B69">
            <w:pPr>
              <w:pStyle w:val="TableText"/>
              <w:numPr>
                <w:ilvl w:val="0"/>
                <w:numId w:val="174"/>
              </w:numPr>
              <w:ind w:left="275" w:hanging="275"/>
            </w:pPr>
            <w:r w:rsidRPr="00EE29A6">
              <w:rPr>
                <w:lang w:val="en-US"/>
              </w:rPr>
              <w:t>Ensure authentication vectors distributed over accesses where SN-id is not linked (2G/3G/</w:t>
            </w:r>
            <w:proofErr w:type="spellStart"/>
            <w:r w:rsidRPr="00EE29A6">
              <w:rPr>
                <w:lang w:val="en-US"/>
              </w:rPr>
              <w:t>WiFi</w:t>
            </w:r>
            <w:proofErr w:type="spellEnd"/>
            <w:r w:rsidRPr="00EE29A6">
              <w:rPr>
                <w:lang w:val="en-US"/>
              </w:rPr>
              <w:t xml:space="preserve">/IMS) cannot be used on 4G/5G networks: AUTN-AMF </w:t>
            </w:r>
            <w:r w:rsidR="003B710E">
              <w:rPr>
                <w:lang w:val="en-US"/>
              </w:rPr>
              <w:t xml:space="preserve">separation </w:t>
            </w:r>
            <w:r w:rsidRPr="00EE29A6">
              <w:rPr>
                <w:lang w:val="en-US"/>
              </w:rPr>
              <w:t xml:space="preserve">bit shall be set to 0. </w:t>
            </w:r>
            <w:r w:rsidR="00337017">
              <w:rPr>
                <w:lang w:val="en-US"/>
              </w:rPr>
              <w:fldChar w:fldCharType="begin"/>
            </w:r>
            <w:r w:rsidR="00337017">
              <w:rPr>
                <w:lang w:val="en-US"/>
              </w:rPr>
              <w:instrText xml:space="preserve"> REF _Ref24616322 \r \h </w:instrText>
            </w:r>
            <w:r w:rsidR="00337017">
              <w:rPr>
                <w:lang w:val="en-US"/>
              </w:rPr>
            </w:r>
            <w:r w:rsidR="00337017">
              <w:rPr>
                <w:lang w:val="en-US"/>
              </w:rPr>
              <w:fldChar w:fldCharType="separate"/>
            </w:r>
            <w:r w:rsidR="00337017">
              <w:rPr>
                <w:lang w:val="en-US"/>
              </w:rPr>
              <w:t>[5]</w:t>
            </w:r>
            <w:r w:rsidR="00337017">
              <w:rPr>
                <w:lang w:val="en-US"/>
              </w:rPr>
              <w:fldChar w:fldCharType="end"/>
            </w:r>
            <w:r w:rsidRPr="00EE29A6">
              <w:rPr>
                <w:lang w:val="en-US"/>
              </w:rPr>
              <w:t xml:space="preserve">, </w:t>
            </w:r>
            <w:r w:rsidR="00337017">
              <w:rPr>
                <w:lang w:val="en-US"/>
              </w:rPr>
              <w:fldChar w:fldCharType="begin"/>
            </w:r>
            <w:r w:rsidR="00337017">
              <w:rPr>
                <w:lang w:val="en-US"/>
              </w:rPr>
              <w:instrText xml:space="preserve"> REF _Ref24617806 \r \h </w:instrText>
            </w:r>
            <w:r w:rsidR="00337017">
              <w:rPr>
                <w:lang w:val="en-US"/>
              </w:rPr>
            </w:r>
            <w:r w:rsidR="00337017">
              <w:rPr>
                <w:lang w:val="en-US"/>
              </w:rPr>
              <w:fldChar w:fldCharType="separate"/>
            </w:r>
            <w:r w:rsidR="00337017">
              <w:rPr>
                <w:lang w:val="en-US"/>
              </w:rPr>
              <w:t>[16]</w:t>
            </w:r>
            <w:r w:rsidR="00337017">
              <w:rPr>
                <w:lang w:val="en-US"/>
              </w:rPr>
              <w:fldChar w:fldCharType="end"/>
            </w:r>
            <w:r w:rsidR="003B710E">
              <w:rPr>
                <w:lang w:val="en-US"/>
              </w:rPr>
              <w:t xml:space="preserve">, </w:t>
            </w:r>
            <w:r w:rsidR="00337017">
              <w:rPr>
                <w:lang w:val="en-US"/>
              </w:rPr>
              <w:fldChar w:fldCharType="begin"/>
            </w:r>
            <w:r w:rsidR="00337017">
              <w:rPr>
                <w:lang w:val="en-US"/>
              </w:rPr>
              <w:instrText xml:space="preserve"> REF _Ref24620320 \r \h </w:instrText>
            </w:r>
            <w:r w:rsidR="00337017">
              <w:rPr>
                <w:lang w:val="en-US"/>
              </w:rPr>
            </w:r>
            <w:r w:rsidR="00337017">
              <w:rPr>
                <w:lang w:val="en-US"/>
              </w:rPr>
              <w:fldChar w:fldCharType="separate"/>
            </w:r>
            <w:r w:rsidR="00337017">
              <w:rPr>
                <w:lang w:val="en-US"/>
              </w:rPr>
              <w:t>[43]</w:t>
            </w:r>
            <w:r w:rsidR="00337017">
              <w:rPr>
                <w:lang w:val="en-US"/>
              </w:rPr>
              <w:fldChar w:fldCharType="end"/>
            </w:r>
          </w:p>
        </w:tc>
      </w:tr>
    </w:tbl>
    <w:p w14:paraId="6D6A2FCC" w14:textId="4AA30F3D" w:rsidR="007B2AE6" w:rsidRPr="005F19CC" w:rsidRDefault="007B2AE6" w:rsidP="007B2AE6">
      <w:pPr>
        <w:pStyle w:val="Heading4"/>
      </w:pPr>
      <w:bookmarkStart w:id="195" w:name="_Ref190335750"/>
      <w:bookmarkStart w:id="196" w:name="_Toc29213388"/>
      <w:r w:rsidRPr="005F19CC">
        <w:t>Network Exposure Functions</w:t>
      </w:r>
      <w:r w:rsidR="00443B71">
        <w:t xml:space="preserve"> Controls</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4ED52C25" w14:textId="77777777" w:rsidTr="00B4463E">
        <w:tc>
          <w:tcPr>
            <w:tcW w:w="1280" w:type="dxa"/>
            <w:shd w:val="clear" w:color="auto" w:fill="C00000"/>
          </w:tcPr>
          <w:p w14:paraId="1DB89222" w14:textId="77777777" w:rsidR="007B2AE6" w:rsidRPr="005F19CC" w:rsidRDefault="007B2AE6" w:rsidP="00B4463E">
            <w:pPr>
              <w:pStyle w:val="TableText"/>
              <w:rPr>
                <w:b/>
                <w:lang w:eastAsia="zh-CN"/>
              </w:rPr>
            </w:pPr>
            <w:r w:rsidRPr="005F19CC">
              <w:rPr>
                <w:b/>
                <w:lang w:eastAsia="zh-CN"/>
              </w:rPr>
              <w:t>Reference</w:t>
            </w:r>
          </w:p>
        </w:tc>
        <w:tc>
          <w:tcPr>
            <w:tcW w:w="3546" w:type="dxa"/>
            <w:shd w:val="clear" w:color="auto" w:fill="C00000"/>
          </w:tcPr>
          <w:p w14:paraId="4CCAE0EB" w14:textId="77777777" w:rsidR="007B2AE6" w:rsidRPr="005F19CC" w:rsidRDefault="007B2AE6" w:rsidP="00B4463E">
            <w:pPr>
              <w:pStyle w:val="TableText"/>
              <w:rPr>
                <w:b/>
                <w:lang w:eastAsia="zh-CN"/>
              </w:rPr>
            </w:pPr>
            <w:r w:rsidRPr="005F19CC">
              <w:rPr>
                <w:b/>
                <w:lang w:eastAsia="zh-CN"/>
              </w:rPr>
              <w:t>Objective</w:t>
            </w:r>
          </w:p>
        </w:tc>
        <w:tc>
          <w:tcPr>
            <w:tcW w:w="4190" w:type="dxa"/>
            <w:shd w:val="clear" w:color="auto" w:fill="C00000"/>
          </w:tcPr>
          <w:p w14:paraId="1E23648D" w14:textId="77777777" w:rsidR="007B2AE6" w:rsidRPr="005F19CC" w:rsidRDefault="007B2AE6" w:rsidP="00B4463E">
            <w:pPr>
              <w:pStyle w:val="TableText"/>
              <w:rPr>
                <w:b/>
                <w:lang w:eastAsia="zh-CN"/>
              </w:rPr>
            </w:pPr>
            <w:r w:rsidRPr="005F19CC">
              <w:rPr>
                <w:b/>
                <w:lang w:eastAsia="zh-CN"/>
              </w:rPr>
              <w:t>Solution Description</w:t>
            </w:r>
          </w:p>
        </w:tc>
      </w:tr>
      <w:tr w:rsidR="007B2AE6" w:rsidRPr="005F19CC" w14:paraId="08933D73" w14:textId="77777777" w:rsidTr="00B4463E">
        <w:tc>
          <w:tcPr>
            <w:tcW w:w="1280" w:type="dxa"/>
          </w:tcPr>
          <w:p w14:paraId="630B66C0" w14:textId="77777777" w:rsidR="007B2AE6" w:rsidRPr="005F19CC" w:rsidRDefault="007B2AE6" w:rsidP="00B4463E">
            <w:pPr>
              <w:pStyle w:val="TableText"/>
            </w:pPr>
            <w:r w:rsidRPr="005F19CC">
              <w:t>NEF-001</w:t>
            </w:r>
          </w:p>
        </w:tc>
        <w:tc>
          <w:tcPr>
            <w:tcW w:w="3546" w:type="dxa"/>
          </w:tcPr>
          <w:p w14:paraId="4771AF63" w14:textId="35BB2127" w:rsidR="007B2AE6" w:rsidRPr="005F19CC" w:rsidRDefault="007B2AE6" w:rsidP="00B4463E">
            <w:pPr>
              <w:pStyle w:val="TableText"/>
            </w:pPr>
            <w:r w:rsidRPr="005F19CC">
              <w:rPr>
                <w:b/>
              </w:rPr>
              <w:t>NEF availability</w:t>
            </w:r>
            <w:r w:rsidRPr="005F19CC">
              <w:t xml:space="preserve"> is a key concern as NEF may be a single point of failure. When deploying a single NEF </w:t>
            </w:r>
            <w:r w:rsidRPr="005F19CC">
              <w:lastRenderedPageBreak/>
              <w:t xml:space="preserve">instance accessible by multiple AFs in different trust domains, </w:t>
            </w:r>
            <w:r w:rsidR="00F02A94">
              <w:t>MNO</w:t>
            </w:r>
            <w:r w:rsidRPr="005F19CC">
              <w:t xml:space="preserve">s increase the risk that one or more AFs may accidentally or deliberately perform denial of service attacks that could have an impact beyond the scope of the NEF into the domain of the 5GS or even the entire </w:t>
            </w:r>
            <w:r w:rsidR="00C522E2">
              <w:t>MNO</w:t>
            </w:r>
            <w:r w:rsidRPr="005F19CC">
              <w:t>’s network. In addition, some deployments may expose the NEF via publicly accessible networks (directly or indirectly) thereby exposing them to potential DDoS attacks. This objective targets the IP/transport layer.</w:t>
            </w:r>
          </w:p>
        </w:tc>
        <w:tc>
          <w:tcPr>
            <w:tcW w:w="4190" w:type="dxa"/>
          </w:tcPr>
          <w:p w14:paraId="6F62486C" w14:textId="36135F8B" w:rsidR="007B2AE6" w:rsidRPr="005F19CC" w:rsidRDefault="005721A6" w:rsidP="008B4B69">
            <w:pPr>
              <w:pStyle w:val="TableText"/>
              <w:numPr>
                <w:ilvl w:val="0"/>
                <w:numId w:val="150"/>
              </w:numPr>
            </w:pPr>
            <w:r>
              <w:lastRenderedPageBreak/>
              <w:t>MNO</w:t>
            </w:r>
            <w:r w:rsidR="007B2AE6" w:rsidRPr="005F19CC">
              <w:t xml:space="preserve">s should deploy DoS and/or DDoS protection solutions in front of the NEF based on the type of access exposure </w:t>
            </w:r>
            <w:r w:rsidR="007B2AE6" w:rsidRPr="005F19CC">
              <w:lastRenderedPageBreak/>
              <w:t xml:space="preserve">the NEF would have. e.g. NEF deployed with direct or indirect public access should always be protected behind an IP/transport layer DDoS protection solution. NEFs deployed with access only to AFs in 3GPP trusted domains do not require such protection against malicious </w:t>
            </w:r>
            <w:proofErr w:type="gramStart"/>
            <w:r w:rsidR="007B2AE6" w:rsidRPr="005F19CC">
              <w:t>DDoS, but</w:t>
            </w:r>
            <w:proofErr w:type="gramEnd"/>
            <w:r w:rsidR="007B2AE6" w:rsidRPr="005F19CC">
              <w:t xml:space="preserve"> still may wish to deploy such protection for overload protection, misconfigurations or accidental DoS. It is expected that the NEF itself should implement some level of DoS protection for the AF-NEF exposed interfaces, at least at the network level.</w:t>
            </w:r>
          </w:p>
          <w:p w14:paraId="288140CF" w14:textId="77777777" w:rsidR="007B2AE6" w:rsidRPr="005F19CC" w:rsidRDefault="007B2AE6" w:rsidP="008B4B69">
            <w:pPr>
              <w:pStyle w:val="TableText"/>
              <w:numPr>
                <w:ilvl w:val="0"/>
                <w:numId w:val="150"/>
              </w:numPr>
            </w:pPr>
            <w:r w:rsidRPr="005F19CC">
              <w:t>NEF should be deployed in high availability mode, with at least 2 NEF instances.</w:t>
            </w:r>
          </w:p>
          <w:p w14:paraId="01A01C7F" w14:textId="77777777" w:rsidR="007B2AE6" w:rsidRPr="005F19CC" w:rsidRDefault="007B2AE6" w:rsidP="008B4B69">
            <w:pPr>
              <w:pStyle w:val="TableText"/>
              <w:numPr>
                <w:ilvl w:val="0"/>
                <w:numId w:val="150"/>
              </w:numPr>
            </w:pPr>
            <w:r w:rsidRPr="005F19CC">
              <w:t>NEF should implement and enforce SBI rate control to comply with NBI rate control (2).</w:t>
            </w:r>
          </w:p>
          <w:p w14:paraId="7671D8B3" w14:textId="5B694862" w:rsidR="007B2AE6" w:rsidRPr="005F19CC" w:rsidRDefault="007B2AE6" w:rsidP="008B4B69">
            <w:pPr>
              <w:pStyle w:val="TableText"/>
              <w:numPr>
                <w:ilvl w:val="0"/>
                <w:numId w:val="150"/>
              </w:numPr>
            </w:pPr>
            <w:r w:rsidRPr="005F19CC">
              <w:t xml:space="preserve">NEF should implement and enforce NBI-SBI rate limit </w:t>
            </w:r>
            <w:proofErr w:type="gramStart"/>
            <w:r w:rsidRPr="005F19CC">
              <w:t>in order to</w:t>
            </w:r>
            <w:proofErr w:type="gramEnd"/>
            <w:r w:rsidRPr="005F19CC">
              <w:t xml:space="preserve"> prevent attackers from using different NBI commands which satisfy the NBI/SBI rates but violate the combined NBI/SBI rates</w:t>
            </w:r>
            <w:r w:rsidR="00C63CBE" w:rsidRPr="005F19CC">
              <w:t xml:space="preserve">. </w:t>
            </w:r>
            <w:r w:rsidRPr="005F19CC">
              <w:t xml:space="preserve"> </w:t>
            </w:r>
          </w:p>
        </w:tc>
      </w:tr>
      <w:tr w:rsidR="007B2AE6" w:rsidRPr="005F19CC" w14:paraId="12AAFB99" w14:textId="77777777" w:rsidTr="00B4463E">
        <w:tc>
          <w:tcPr>
            <w:tcW w:w="1280" w:type="dxa"/>
          </w:tcPr>
          <w:p w14:paraId="13A90B85" w14:textId="77777777" w:rsidR="007B2AE6" w:rsidRPr="005F19CC" w:rsidRDefault="007B2AE6" w:rsidP="00B4463E">
            <w:pPr>
              <w:pStyle w:val="TableText"/>
            </w:pPr>
            <w:r w:rsidRPr="005F19CC">
              <w:lastRenderedPageBreak/>
              <w:t>NEF-002</w:t>
            </w:r>
          </w:p>
        </w:tc>
        <w:tc>
          <w:tcPr>
            <w:tcW w:w="3546" w:type="dxa"/>
          </w:tcPr>
          <w:p w14:paraId="572B9D45" w14:textId="77777777" w:rsidR="007B2AE6" w:rsidRPr="005F19CC" w:rsidRDefault="007B2AE6" w:rsidP="00B4463E">
            <w:pPr>
              <w:pStyle w:val="TableText"/>
            </w:pPr>
            <w:r w:rsidRPr="005F19CC">
              <w:rPr>
                <w:b/>
              </w:rPr>
              <w:t>Protection of NEF confidentiality and integrity</w:t>
            </w:r>
            <w:r w:rsidRPr="005F19CC">
              <w:t xml:space="preserve"> properties, preventing unauthorised access.</w:t>
            </w:r>
          </w:p>
        </w:tc>
        <w:tc>
          <w:tcPr>
            <w:tcW w:w="4190" w:type="dxa"/>
          </w:tcPr>
          <w:p w14:paraId="3F3D437F" w14:textId="5646D9B8" w:rsidR="007B2AE6" w:rsidRPr="005F19CC" w:rsidRDefault="007B2AE6" w:rsidP="008B4B69">
            <w:pPr>
              <w:pStyle w:val="TableText"/>
              <w:numPr>
                <w:ilvl w:val="0"/>
                <w:numId w:val="100"/>
              </w:numPr>
              <w:ind w:left="306" w:hanging="306"/>
            </w:pPr>
            <w:r w:rsidRPr="005F19CC">
              <w:t xml:space="preserve">TLS shall be used to provide integrity protection, replay protection and confidentiality protection for the interface between the NEF and the Application Function. The support of TLS is mandatory. TLS 1.2 or higher should be used according to 3GPP TLS profile in </w:t>
            </w:r>
            <w:r w:rsidR="00401E55">
              <w:t xml:space="preserve">3GPP </w:t>
            </w:r>
            <w:r w:rsidRPr="005F19CC">
              <w:t>TS 33.210.</w:t>
            </w:r>
          </w:p>
          <w:p w14:paraId="2C533A67" w14:textId="2F88FDD1" w:rsidR="007B2AE6" w:rsidRPr="005F19CC" w:rsidRDefault="007B2AE6" w:rsidP="008B4B69">
            <w:pPr>
              <w:pStyle w:val="TableText"/>
              <w:numPr>
                <w:ilvl w:val="0"/>
                <w:numId w:val="100"/>
              </w:numPr>
              <w:ind w:left="306" w:hanging="306"/>
            </w:pPr>
            <w:r w:rsidRPr="005F19CC">
              <w:t xml:space="preserve">NEF and an AF which resides outside the 3GPP </w:t>
            </w:r>
            <w:r w:rsidR="0028590B">
              <w:t>MNO</w:t>
            </w:r>
            <w:r w:rsidRPr="005F19CC">
              <w:t xml:space="preserve"> domain and/or AF with risk levels medium or higher, should use mutual authentication based on client and server certificates between the NEF and AF using at least TLS 1.2 (see </w:t>
            </w:r>
            <w:r w:rsidR="000B4312">
              <w:t xml:space="preserve">3GPP </w:t>
            </w:r>
            <w:r w:rsidRPr="005F19CC">
              <w:t>TS 33.210).</w:t>
            </w:r>
          </w:p>
          <w:p w14:paraId="0FF43E0A" w14:textId="77777777" w:rsidR="007B2AE6" w:rsidRPr="005F19CC" w:rsidRDefault="007B2AE6" w:rsidP="008B4B69">
            <w:pPr>
              <w:pStyle w:val="TableText"/>
              <w:numPr>
                <w:ilvl w:val="0"/>
                <w:numId w:val="100"/>
              </w:numPr>
              <w:ind w:left="306" w:hanging="306"/>
            </w:pPr>
            <w:r w:rsidRPr="005F19CC">
              <w:t>Authorisation of AF requests by the NEF shall use OAuth-based authorisation mechanism, the specific authorisation mechanisms shall follow the provisions defined in RFC 6749.</w:t>
            </w:r>
          </w:p>
          <w:p w14:paraId="27FCB716" w14:textId="77777777" w:rsidR="007B2AE6" w:rsidRPr="005F19CC" w:rsidRDefault="007B2AE6" w:rsidP="008B4B69">
            <w:pPr>
              <w:pStyle w:val="TableText"/>
              <w:numPr>
                <w:ilvl w:val="0"/>
                <w:numId w:val="100"/>
              </w:numPr>
              <w:ind w:left="306" w:hanging="306"/>
            </w:pPr>
            <w:r w:rsidRPr="005F19CC">
              <w:t xml:space="preserve">NEF access should be restricted by network level ACLs (source IP, destination IP, Port, Protocol) either </w:t>
            </w:r>
            <w:r w:rsidRPr="005F19CC">
              <w:lastRenderedPageBreak/>
              <w:t>directly implemented by the NEF or via inline security controls e.g. FW.</w:t>
            </w:r>
          </w:p>
          <w:p w14:paraId="25089C56" w14:textId="77777777" w:rsidR="007B2AE6" w:rsidRPr="005F19CC" w:rsidRDefault="007B2AE6" w:rsidP="008B4B69">
            <w:pPr>
              <w:pStyle w:val="TableText"/>
              <w:numPr>
                <w:ilvl w:val="0"/>
                <w:numId w:val="100"/>
              </w:numPr>
              <w:ind w:left="306" w:hanging="306"/>
            </w:pPr>
            <w:r w:rsidRPr="005F19CC">
              <w:t>When NEF is exposed to AFs outside the 3GPP trust domain, dedicated network layer security should be deployed between the external AF and NEF which implements confidentiality, integrity and replay protection. e.g. IPSEC VPN, SSL-VPN.</w:t>
            </w:r>
          </w:p>
          <w:p w14:paraId="566264CF" w14:textId="77777777" w:rsidR="007B2AE6" w:rsidRPr="005F19CC" w:rsidRDefault="007B2AE6" w:rsidP="008B4B69">
            <w:pPr>
              <w:pStyle w:val="TableText"/>
              <w:numPr>
                <w:ilvl w:val="0"/>
                <w:numId w:val="100"/>
              </w:numPr>
              <w:ind w:left="306" w:hanging="306"/>
            </w:pPr>
            <w:r w:rsidRPr="005F19CC">
              <w:t>AF should only be allowed to access NEF/5GS resources based on an explicit approve list i.e. an AF by default isn’t allowed to access any NEF resources.</w:t>
            </w:r>
          </w:p>
          <w:p w14:paraId="17C243AD" w14:textId="09CA2561" w:rsidR="007B2AE6" w:rsidRPr="005F19CC" w:rsidRDefault="007B2AE6" w:rsidP="008B4B69">
            <w:pPr>
              <w:pStyle w:val="TableText"/>
              <w:numPr>
                <w:ilvl w:val="0"/>
                <w:numId w:val="100"/>
              </w:numPr>
              <w:ind w:left="306" w:hanging="306"/>
            </w:pPr>
            <w:r w:rsidRPr="005F19CC">
              <w:t xml:space="preserve">Security controls which enable </w:t>
            </w:r>
            <w:r w:rsidR="00040035">
              <w:t>MNO</w:t>
            </w:r>
            <w:r w:rsidRPr="005F19CC">
              <w:t>s to selectively block and terminate in near real-time AF access to NEF should be deployed.</w:t>
            </w:r>
          </w:p>
        </w:tc>
      </w:tr>
      <w:tr w:rsidR="007B2AE6" w:rsidRPr="005F19CC" w14:paraId="4F4974C7" w14:textId="77777777" w:rsidTr="00B4463E">
        <w:tc>
          <w:tcPr>
            <w:tcW w:w="1280" w:type="dxa"/>
          </w:tcPr>
          <w:p w14:paraId="4482D574" w14:textId="77777777" w:rsidR="007B2AE6" w:rsidRPr="005F19CC" w:rsidRDefault="007B2AE6" w:rsidP="00B4463E">
            <w:pPr>
              <w:pStyle w:val="TableText"/>
            </w:pPr>
            <w:r w:rsidRPr="005F19CC">
              <w:lastRenderedPageBreak/>
              <w:t>NEF-003</w:t>
            </w:r>
          </w:p>
        </w:tc>
        <w:tc>
          <w:tcPr>
            <w:tcW w:w="3546" w:type="dxa"/>
          </w:tcPr>
          <w:p w14:paraId="6A4397CF" w14:textId="62BB17F2" w:rsidR="007B2AE6" w:rsidRPr="005F19CC" w:rsidRDefault="007B2AE6" w:rsidP="00B4463E">
            <w:pPr>
              <w:pStyle w:val="TableText"/>
            </w:pPr>
            <w:r w:rsidRPr="005F19CC">
              <w:rPr>
                <w:b/>
              </w:rPr>
              <w:t>Protecting NEF from data leakage</w:t>
            </w:r>
            <w:r w:rsidRPr="005F19CC">
              <w:t xml:space="preserve"> is essential to prevent NEF from exposing significant amounts of services and information to various AFs. When </w:t>
            </w:r>
            <w:r w:rsidR="008C1066">
              <w:t>MNO</w:t>
            </w:r>
            <w:r w:rsidRPr="005F19CC">
              <w:t>s are unable to control exactly what data is exposed to which AF, it may result in AFs extracting maliciously or unintentionally information they are not authorised to access, e.g. user/system data, thereby resulting in a significant data breach.</w:t>
            </w:r>
          </w:p>
        </w:tc>
        <w:tc>
          <w:tcPr>
            <w:tcW w:w="4190" w:type="dxa"/>
          </w:tcPr>
          <w:p w14:paraId="3E23C3C8" w14:textId="06A4F361" w:rsidR="007B2AE6" w:rsidRPr="005F19CC" w:rsidRDefault="007B2AE6" w:rsidP="008B4B69">
            <w:pPr>
              <w:pStyle w:val="TableText"/>
              <w:numPr>
                <w:ilvl w:val="0"/>
                <w:numId w:val="101"/>
              </w:numPr>
              <w:ind w:left="306" w:hanging="306"/>
            </w:pPr>
            <w:r w:rsidRPr="005F19CC">
              <w:t xml:space="preserve">NEF authorisation tokens should support fine grained access control, and these should be designed to strictly limit the ability of AFs to retrieve system and user data, e.g. tokens should allow retrieval of specific </w:t>
            </w:r>
            <w:r w:rsidR="001329BB">
              <w:t>MNO</w:t>
            </w:r>
            <w:r w:rsidRPr="005F19CC">
              <w:t xml:space="preserve">-controlled attributes of 3GPP users associated with this specific AF. However, the AF will not be allowed to retrieve other attributes e.g. user location to ensure attackers cannot leverage the NEF to extract system or user information beyond that authorised by the </w:t>
            </w:r>
            <w:r w:rsidR="00DE0F9A">
              <w:t>MNO</w:t>
            </w:r>
            <w:r w:rsidRPr="005F19CC">
              <w:t xml:space="preserve"> or data controller. </w:t>
            </w:r>
          </w:p>
          <w:p w14:paraId="7D1A927D" w14:textId="77777777" w:rsidR="007B2AE6" w:rsidRPr="005F19CC" w:rsidRDefault="007B2AE6" w:rsidP="008B4B69">
            <w:pPr>
              <w:pStyle w:val="TableText"/>
              <w:numPr>
                <w:ilvl w:val="0"/>
                <w:numId w:val="101"/>
              </w:numPr>
              <w:ind w:left="306" w:hanging="306"/>
            </w:pPr>
            <w:r w:rsidRPr="005F19CC">
              <w:t>Access should only be granted to resources covered by the service level agreement.</w:t>
            </w:r>
          </w:p>
          <w:p w14:paraId="7F72C682" w14:textId="77777777" w:rsidR="007B2AE6" w:rsidRPr="005F19CC" w:rsidRDefault="007B2AE6" w:rsidP="008B4B69">
            <w:pPr>
              <w:pStyle w:val="TableText"/>
              <w:numPr>
                <w:ilvl w:val="0"/>
                <w:numId w:val="101"/>
              </w:numPr>
              <w:ind w:left="306" w:hanging="306"/>
            </w:pPr>
            <w:r w:rsidRPr="005F19CC">
              <w:t>Restriction of access by services or AF to NEF and NEF to 5GS should be considered (5GS service partitioning). Each NEF should only have access to a subset of the 5G services/information within the 3GPP trust domain and the separation of duties between NEF deployments should be enabled to prevent unauthorised access by AFs to internal services and / or information and to reduce the impact of a single compromised NEF on the 5GS. Separation also helps identify individual NEF abnormal behaviour e.g. when a NEF attempts to access services it is not authorised to access.</w:t>
            </w:r>
          </w:p>
          <w:p w14:paraId="7136683A" w14:textId="1FB80D1A" w:rsidR="007B2AE6" w:rsidRPr="005F19CC" w:rsidRDefault="007B2AE6" w:rsidP="008B4B69">
            <w:pPr>
              <w:pStyle w:val="TableText"/>
              <w:numPr>
                <w:ilvl w:val="0"/>
                <w:numId w:val="101"/>
              </w:numPr>
              <w:ind w:left="306" w:hanging="306"/>
            </w:pPr>
            <w:r w:rsidRPr="005F19CC">
              <w:t xml:space="preserve">Restricting AFs access to specific NEFs, </w:t>
            </w:r>
            <w:r w:rsidR="00721061">
              <w:t>MNO</w:t>
            </w:r>
            <w:r w:rsidRPr="005F19CC">
              <w:t xml:space="preserve">s should also consider adding </w:t>
            </w:r>
            <w:r w:rsidRPr="005F19CC">
              <w:lastRenderedPageBreak/>
              <w:t>binding of AF to NEF, further reducing the attack surface of AFs of NEF. When implementing (2), an AF may still be allowed to have e.g. network-level access to all NEFs even those it is not currently provisioned to access but a malicious AF could still attempt to attack and compromise these NEFs. Restrict AFs at the network layer to allow them to access only specific NEFs based on ACLs or other network isolation technologies to further reduce the attack surface.</w:t>
            </w:r>
          </w:p>
        </w:tc>
      </w:tr>
      <w:tr w:rsidR="007B2AE6" w:rsidRPr="005F19CC" w14:paraId="3C7550E9" w14:textId="77777777" w:rsidTr="00B4463E">
        <w:tc>
          <w:tcPr>
            <w:tcW w:w="1280" w:type="dxa"/>
          </w:tcPr>
          <w:p w14:paraId="5011CBEF" w14:textId="77777777" w:rsidR="007B2AE6" w:rsidRPr="005F19CC" w:rsidRDefault="007B2AE6" w:rsidP="00B4463E">
            <w:pPr>
              <w:pStyle w:val="TableText"/>
            </w:pPr>
            <w:r w:rsidRPr="005F19CC">
              <w:lastRenderedPageBreak/>
              <w:t>NEF-004</w:t>
            </w:r>
          </w:p>
        </w:tc>
        <w:tc>
          <w:tcPr>
            <w:tcW w:w="3546" w:type="dxa"/>
          </w:tcPr>
          <w:p w14:paraId="55C98144" w14:textId="56C6867A" w:rsidR="007B2AE6" w:rsidRPr="005F19CC" w:rsidRDefault="007B2AE6" w:rsidP="00B4463E">
            <w:pPr>
              <w:pStyle w:val="TableText"/>
            </w:pPr>
            <w:r w:rsidRPr="005F19CC">
              <w:rPr>
                <w:b/>
              </w:rPr>
              <w:t>NEF non-repudiation and fraud prevention</w:t>
            </w:r>
            <w:r w:rsidRPr="005F19CC">
              <w:t xml:space="preserve"> - enterprises operating AF with access to a NEF may attempt to perform fraudulent or malicious activities, given the NEF’s access to the 5GS and it being, in some cases, a shared resource e.g. AF can provision a set of UEs with high QoS but if the NEF doesn’t maintain the binding between the AF request and the affected UEs, the enterprise can later reject the claim and suggest the action was the result of a different AF operated by a 2</w:t>
            </w:r>
            <w:r w:rsidRPr="005F19CC">
              <w:rPr>
                <w:vertAlign w:val="superscript"/>
              </w:rPr>
              <w:t>nd</w:t>
            </w:r>
            <w:r w:rsidRPr="005F19CC">
              <w:t xml:space="preserve"> enterprise. Without detailed mappings, the </w:t>
            </w:r>
            <w:r w:rsidR="00136D7D">
              <w:t>MNO</w:t>
            </w:r>
            <w:r w:rsidRPr="005F19CC">
              <w:t xml:space="preserve"> would be unable to prove which AF performed actions and which should incur charges.</w:t>
            </w:r>
          </w:p>
        </w:tc>
        <w:tc>
          <w:tcPr>
            <w:tcW w:w="4190" w:type="dxa"/>
          </w:tcPr>
          <w:p w14:paraId="2E70E7B2" w14:textId="02EFF1D6" w:rsidR="007B2AE6" w:rsidRPr="005F19CC" w:rsidRDefault="007B2AE6" w:rsidP="008B4B69">
            <w:pPr>
              <w:pStyle w:val="TableText"/>
              <w:numPr>
                <w:ilvl w:val="0"/>
                <w:numId w:val="102"/>
              </w:numPr>
              <w:ind w:left="306" w:hanging="306"/>
            </w:pPr>
            <w:r w:rsidRPr="005F19CC">
              <w:t xml:space="preserve">NEF shall ensure that all types of access by AFs via NEF APIs/services to the </w:t>
            </w:r>
            <w:r w:rsidR="000E25BD">
              <w:t>MNO</w:t>
            </w:r>
            <w:r w:rsidRPr="005F19CC">
              <w:t>’s 5GS can be uniquely identified and mapped to the originating AF and user/account. In addition, all 5GS services which resulted from this AF interaction e.g. SBI calls are logged in a manner which uniquely identifies that these calls/actions were the result of the actions of a specific AF on the NEF. This is essential as some enterprises could deny performing specific actions or retrieving/attempting to retrieve specific information. Multiple AFs from different enterprises operating on the same NEF adds complexity and unmapped actions could result in fraud, violation of agreed SLAs, or denial of malicious activities.</w:t>
            </w:r>
          </w:p>
        </w:tc>
      </w:tr>
      <w:tr w:rsidR="007B2AE6" w:rsidRPr="005F19CC" w14:paraId="4EE9829B" w14:textId="77777777" w:rsidTr="00B4463E">
        <w:tc>
          <w:tcPr>
            <w:tcW w:w="1280" w:type="dxa"/>
          </w:tcPr>
          <w:p w14:paraId="7BADCBCA" w14:textId="77777777" w:rsidR="007B2AE6" w:rsidRPr="005F19CC" w:rsidRDefault="007B2AE6" w:rsidP="00B4463E">
            <w:pPr>
              <w:pStyle w:val="TableText"/>
            </w:pPr>
            <w:r w:rsidRPr="005F19CC">
              <w:t>NEF-005</w:t>
            </w:r>
          </w:p>
        </w:tc>
        <w:tc>
          <w:tcPr>
            <w:tcW w:w="3546" w:type="dxa"/>
          </w:tcPr>
          <w:p w14:paraId="556FF9B8" w14:textId="49A0C54E" w:rsidR="007B2AE6" w:rsidRPr="005F19CC" w:rsidRDefault="007B2AE6" w:rsidP="00B4463E">
            <w:pPr>
              <w:pStyle w:val="TableText"/>
              <w:rPr>
                <w:b/>
              </w:rPr>
            </w:pPr>
            <w:r w:rsidRPr="005F19CC">
              <w:rPr>
                <w:b/>
              </w:rPr>
              <w:t xml:space="preserve">NEF auditing, accounting </w:t>
            </w:r>
            <w:r w:rsidR="00465EEA" w:rsidRPr="005F19CC">
              <w:rPr>
                <w:b/>
              </w:rPr>
              <w:t>and monitoring</w:t>
            </w:r>
          </w:p>
        </w:tc>
        <w:tc>
          <w:tcPr>
            <w:tcW w:w="4190" w:type="dxa"/>
          </w:tcPr>
          <w:p w14:paraId="43CBF311" w14:textId="77777777" w:rsidR="007B2AE6" w:rsidRPr="005F19CC" w:rsidRDefault="007B2AE6" w:rsidP="008B4B69">
            <w:pPr>
              <w:pStyle w:val="TableText"/>
              <w:numPr>
                <w:ilvl w:val="0"/>
                <w:numId w:val="103"/>
              </w:numPr>
              <w:ind w:left="306" w:hanging="306"/>
            </w:pPr>
            <w:r w:rsidRPr="005F19CC">
              <w:t xml:space="preserve">NEF should maintain detailed access logs which associate each service call (API) with a specific AF and the resulting SBI and local information changes. </w:t>
            </w:r>
          </w:p>
          <w:p w14:paraId="0238AA3F" w14:textId="77777777" w:rsidR="007B2AE6" w:rsidRPr="005F19CC" w:rsidRDefault="007B2AE6" w:rsidP="008B4B69">
            <w:pPr>
              <w:pStyle w:val="TableText"/>
              <w:numPr>
                <w:ilvl w:val="0"/>
                <w:numId w:val="103"/>
              </w:numPr>
              <w:ind w:left="306" w:hanging="306"/>
            </w:pPr>
            <w:r w:rsidRPr="005F19CC">
              <w:t>NEF should support logging either directly or indirectly e.g. via EMS log forwarding.</w:t>
            </w:r>
          </w:p>
          <w:p w14:paraId="52E7E8E9" w14:textId="77777777" w:rsidR="007B2AE6" w:rsidRPr="005F19CC" w:rsidRDefault="007B2AE6" w:rsidP="008B4B69">
            <w:pPr>
              <w:pStyle w:val="TableText"/>
              <w:numPr>
                <w:ilvl w:val="0"/>
                <w:numId w:val="103"/>
              </w:numPr>
              <w:ind w:left="306" w:hanging="306"/>
            </w:pPr>
            <w:r w:rsidRPr="005F19CC">
              <w:t>NEF should support alerts for unauthorised NBI and SBI access and resource attempts.</w:t>
            </w:r>
          </w:p>
          <w:p w14:paraId="25DF0B10" w14:textId="77777777" w:rsidR="007B2AE6" w:rsidRPr="005F19CC" w:rsidRDefault="007B2AE6" w:rsidP="008B4B69">
            <w:pPr>
              <w:pStyle w:val="TableText"/>
              <w:numPr>
                <w:ilvl w:val="0"/>
                <w:numId w:val="103"/>
              </w:numPr>
              <w:ind w:left="306" w:hanging="306"/>
            </w:pPr>
            <w:r w:rsidRPr="005F19CC">
              <w:t>NEF should support alerts for unauthenticated NBI and SBI access attempts.</w:t>
            </w:r>
          </w:p>
          <w:p w14:paraId="78B83C2D" w14:textId="77777777" w:rsidR="007B2AE6" w:rsidRPr="005F19CC" w:rsidRDefault="007B2AE6" w:rsidP="008B4B69">
            <w:pPr>
              <w:pStyle w:val="TableText"/>
              <w:numPr>
                <w:ilvl w:val="0"/>
                <w:numId w:val="103"/>
              </w:numPr>
              <w:ind w:left="306" w:hanging="306"/>
            </w:pPr>
            <w:r w:rsidRPr="005F19CC">
              <w:t>NEF should support isolation and separation of logs per AF and, where a single AF supports multiple tenants, NEF should also support generation and isolation of logs per AF and tenant.</w:t>
            </w:r>
          </w:p>
        </w:tc>
      </w:tr>
      <w:tr w:rsidR="007B2AE6" w:rsidRPr="005F19CC" w14:paraId="40D619C6" w14:textId="77777777" w:rsidTr="00B4463E">
        <w:tc>
          <w:tcPr>
            <w:tcW w:w="1280" w:type="dxa"/>
          </w:tcPr>
          <w:p w14:paraId="6F4462AD" w14:textId="77777777" w:rsidR="007B2AE6" w:rsidRPr="005F19CC" w:rsidRDefault="007B2AE6" w:rsidP="00B4463E">
            <w:pPr>
              <w:pStyle w:val="TableText"/>
            </w:pPr>
            <w:r w:rsidRPr="005F19CC">
              <w:t>NEF-006</w:t>
            </w:r>
          </w:p>
        </w:tc>
        <w:tc>
          <w:tcPr>
            <w:tcW w:w="3546" w:type="dxa"/>
          </w:tcPr>
          <w:p w14:paraId="2D8A760B" w14:textId="05468DC9" w:rsidR="007B2AE6" w:rsidRPr="005F19CC" w:rsidRDefault="007B2AE6" w:rsidP="00B4463E">
            <w:pPr>
              <w:pStyle w:val="TableText"/>
            </w:pPr>
            <w:r w:rsidRPr="005F19CC">
              <w:rPr>
                <w:b/>
              </w:rPr>
              <w:t>NEF API Protection</w:t>
            </w:r>
            <w:r w:rsidRPr="005F19CC">
              <w:t xml:space="preserve"> is essential as NEF APIs provide access to internal </w:t>
            </w:r>
            <w:r w:rsidRPr="005F19CC">
              <w:lastRenderedPageBreak/>
              <w:t xml:space="preserve">5GS components as well as </w:t>
            </w:r>
            <w:r w:rsidR="00465EEA" w:rsidRPr="005F19CC">
              <w:t>to information</w:t>
            </w:r>
            <w:r w:rsidRPr="005F19CC">
              <w:t xml:space="preserve"> stored within the 5GS. These APIs may be exposed to AFs within the 3GPP trust domain or outside of this domain at various exposure levels. This reduces </w:t>
            </w:r>
            <w:r w:rsidR="001D0E9B">
              <w:t>MNO</w:t>
            </w:r>
            <w:r w:rsidRPr="005F19CC">
              <w:t xml:space="preserve"> access, control and visibility of the AFs and increases the ability of malicious or compromised AFs to launch attacks against the NEF thereby directly impacting internal 5GS services. Existing 3GPP specifications don’t preclude deployment of NEF with public access (internet), further increasing the exposure of NEF APIs to adversaries.</w:t>
            </w:r>
          </w:p>
        </w:tc>
        <w:tc>
          <w:tcPr>
            <w:tcW w:w="4190" w:type="dxa"/>
          </w:tcPr>
          <w:p w14:paraId="33DF4CC1" w14:textId="77777777" w:rsidR="007B2AE6" w:rsidRPr="005F19CC" w:rsidRDefault="007B2AE6" w:rsidP="008B4B69">
            <w:pPr>
              <w:pStyle w:val="TableText"/>
              <w:numPr>
                <w:ilvl w:val="0"/>
                <w:numId w:val="104"/>
              </w:numPr>
              <w:ind w:left="306" w:hanging="306"/>
            </w:pPr>
            <w:r w:rsidRPr="005F19CC">
              <w:lastRenderedPageBreak/>
              <w:t xml:space="preserve">The NEF shall provide mechanisms to hide the topology of the PLMN trust </w:t>
            </w:r>
            <w:r w:rsidRPr="005F19CC">
              <w:lastRenderedPageBreak/>
              <w:t>domain from the API invokers accessing the service APIs from outside the PLMN trust domain.</w:t>
            </w:r>
          </w:p>
          <w:p w14:paraId="189049E7" w14:textId="59C15F6A" w:rsidR="007B2AE6" w:rsidRPr="005F19CC" w:rsidRDefault="007B2AE6" w:rsidP="008B4B69">
            <w:pPr>
              <w:pStyle w:val="TableText"/>
              <w:numPr>
                <w:ilvl w:val="0"/>
                <w:numId w:val="104"/>
              </w:numPr>
              <w:ind w:left="306" w:hanging="306"/>
            </w:pPr>
            <w:r w:rsidRPr="005F19CC">
              <w:t xml:space="preserve">The NEF shall provide mechanisms to hide the topology of the 3rd party API provider trust domain from the API invokers accessing the service APIs from outside the 3rd party API provider trust </w:t>
            </w:r>
            <w:r w:rsidR="00B27CD1" w:rsidRPr="005F19CC">
              <w:t>domain (</w:t>
            </w:r>
            <w:r w:rsidRPr="005F19CC">
              <w:t>MEC)</w:t>
            </w:r>
            <w:r w:rsidR="00805DFD">
              <w:t>.</w:t>
            </w:r>
          </w:p>
          <w:p w14:paraId="726FE8D3" w14:textId="77777777" w:rsidR="007B2AE6" w:rsidRPr="005F19CC" w:rsidRDefault="007B2AE6" w:rsidP="008B4B69">
            <w:pPr>
              <w:pStyle w:val="TableText"/>
              <w:numPr>
                <w:ilvl w:val="0"/>
                <w:numId w:val="104"/>
              </w:numPr>
              <w:ind w:left="306" w:hanging="306"/>
            </w:pPr>
            <w:r w:rsidRPr="005F19CC">
              <w:t>The NEF shall provide an authorisation mechanism for service APIs from the 3rd party API providers.</w:t>
            </w:r>
          </w:p>
          <w:p w14:paraId="4A43D28C" w14:textId="77777777" w:rsidR="007B2AE6" w:rsidRPr="005F19CC" w:rsidRDefault="007B2AE6" w:rsidP="008B4B69">
            <w:pPr>
              <w:pStyle w:val="TableText"/>
              <w:numPr>
                <w:ilvl w:val="0"/>
                <w:numId w:val="104"/>
              </w:numPr>
              <w:ind w:left="306" w:hanging="306"/>
            </w:pPr>
            <w:r w:rsidRPr="005F19CC">
              <w:t>The NEF shall support a common security mechanism for all API implementations to provide confidentiality and integrity protection.</w:t>
            </w:r>
          </w:p>
          <w:p w14:paraId="26F13448" w14:textId="77777777" w:rsidR="007B2AE6" w:rsidRPr="005F19CC" w:rsidRDefault="007B2AE6" w:rsidP="008B4B69">
            <w:pPr>
              <w:pStyle w:val="TableText"/>
              <w:numPr>
                <w:ilvl w:val="0"/>
                <w:numId w:val="104"/>
              </w:numPr>
              <w:ind w:left="306" w:hanging="306"/>
            </w:pPr>
            <w:r w:rsidRPr="005F19CC">
              <w:rPr>
                <w:lang w:eastAsia="ja-JP"/>
              </w:rPr>
              <w:t>Privacy of the 3GPP user over the</w:t>
            </w:r>
            <w:r w:rsidRPr="005F19CC">
              <w:t xml:space="preserve"> NEF northbound interfaces </w:t>
            </w:r>
            <w:r w:rsidRPr="005F19CC">
              <w:rPr>
                <w:lang w:eastAsia="ja-JP"/>
              </w:rPr>
              <w:t>shall be protected.</w:t>
            </w:r>
          </w:p>
          <w:p w14:paraId="0E6F6575" w14:textId="77777777" w:rsidR="007B2AE6" w:rsidRPr="005F19CC" w:rsidRDefault="007B2AE6" w:rsidP="008B4B69">
            <w:pPr>
              <w:pStyle w:val="TableText"/>
              <w:numPr>
                <w:ilvl w:val="0"/>
                <w:numId w:val="104"/>
              </w:numPr>
              <w:ind w:left="306" w:hanging="306"/>
            </w:pPr>
            <w:r w:rsidRPr="005F19CC">
              <w:t>NEF APIs exposing critical infrastructure services should be verified against OWASP latest ASVS release level 3 testing standards, as far as applicable to the API. Other NEF functions should be at least verified according to applicable OWASP latest ASVS release level 2 testing standards.</w:t>
            </w:r>
          </w:p>
          <w:p w14:paraId="6293EEED" w14:textId="77777777" w:rsidR="007B2AE6" w:rsidRPr="005F19CC" w:rsidRDefault="007B2AE6" w:rsidP="008B4B69">
            <w:pPr>
              <w:pStyle w:val="TableText"/>
              <w:numPr>
                <w:ilvl w:val="0"/>
                <w:numId w:val="104"/>
              </w:numPr>
              <w:ind w:left="306" w:hanging="306"/>
            </w:pPr>
            <w:r w:rsidRPr="005F19CC">
              <w:t xml:space="preserve">When the NEF is exposed allowing extended external access e.g. public access, the NEF should implement web application firewalling capabilities (WAF) or, alternatively, inline security control functions with WAF capabilities in front of the NEF. </w:t>
            </w:r>
          </w:p>
          <w:p w14:paraId="6041E77E" w14:textId="6A76597F" w:rsidR="007B2AE6" w:rsidRPr="005F19CC" w:rsidRDefault="007B2AE6" w:rsidP="008B4B69">
            <w:pPr>
              <w:pStyle w:val="TableText"/>
              <w:numPr>
                <w:ilvl w:val="0"/>
                <w:numId w:val="104"/>
              </w:numPr>
              <w:ind w:left="306" w:hanging="306"/>
            </w:pPr>
            <w:r w:rsidRPr="005F19CC">
              <w:t xml:space="preserve">NEF northbound access (APIs, services, webservers, etc.) should be regularly security/penetration tested in a deployment setup i.e. the same setup as that of the production network, every 3 months for vulnerabilities and misconfigurations as the NEF is continuously exposed to AFs and, in some deployment, scenarios may be directly accessible beyond the </w:t>
            </w:r>
            <w:r w:rsidR="0095646A">
              <w:t>MNO</w:t>
            </w:r>
            <w:r w:rsidRPr="005F19CC">
              <w:t>’s 3GPP trust border e.g. via public access. This increases the likelihood that adversaries will continuously attempt to identify and exploit vulnerabilities and/or misconfigurations in the NEF which may result in a significant security incident given the level of access NEF to the 5GS.</w:t>
            </w:r>
          </w:p>
          <w:p w14:paraId="5B5AAE1B" w14:textId="77777777" w:rsidR="007B2AE6" w:rsidRPr="005F19CC" w:rsidRDefault="007B2AE6" w:rsidP="008B4B69">
            <w:pPr>
              <w:pStyle w:val="TableText"/>
              <w:numPr>
                <w:ilvl w:val="0"/>
                <w:numId w:val="104"/>
              </w:numPr>
              <w:ind w:left="306" w:hanging="306"/>
            </w:pPr>
            <w:r w:rsidRPr="005F19CC">
              <w:lastRenderedPageBreak/>
              <w:t>NEF should be evaluated based on the NESAS program using relevant SCAS test cases.</w:t>
            </w:r>
          </w:p>
        </w:tc>
      </w:tr>
      <w:tr w:rsidR="007B2AE6" w:rsidRPr="005F19CC" w14:paraId="7EB8ED05" w14:textId="77777777" w:rsidTr="00B4463E">
        <w:tc>
          <w:tcPr>
            <w:tcW w:w="1280" w:type="dxa"/>
          </w:tcPr>
          <w:p w14:paraId="70A7A435" w14:textId="77777777" w:rsidR="007B2AE6" w:rsidRPr="005F19CC" w:rsidRDefault="007B2AE6" w:rsidP="00B4463E">
            <w:pPr>
              <w:pStyle w:val="TableText"/>
            </w:pPr>
            <w:r w:rsidRPr="005F19CC">
              <w:lastRenderedPageBreak/>
              <w:t>NEF-007</w:t>
            </w:r>
          </w:p>
        </w:tc>
        <w:tc>
          <w:tcPr>
            <w:tcW w:w="3546" w:type="dxa"/>
          </w:tcPr>
          <w:p w14:paraId="6A5378F1" w14:textId="77777777" w:rsidR="007B2AE6" w:rsidRPr="005F19CC" w:rsidRDefault="007B2AE6" w:rsidP="00B4463E">
            <w:pPr>
              <w:pStyle w:val="TableText"/>
            </w:pPr>
            <w:r w:rsidRPr="005F19CC">
              <w:rPr>
                <w:b/>
              </w:rPr>
              <w:t>NEF information exposure protection</w:t>
            </w:r>
            <w:r w:rsidRPr="005F19CC">
              <w:t xml:space="preserve"> is essential to prevent access and/or leakage of core network information via NEF.</w:t>
            </w:r>
          </w:p>
        </w:tc>
        <w:tc>
          <w:tcPr>
            <w:tcW w:w="4190" w:type="dxa"/>
          </w:tcPr>
          <w:p w14:paraId="1F53A0C7" w14:textId="550E94DE" w:rsidR="007B2AE6" w:rsidRPr="005F19CC" w:rsidRDefault="007B2AE6" w:rsidP="008B4B69">
            <w:pPr>
              <w:pStyle w:val="TableText"/>
              <w:numPr>
                <w:ilvl w:val="0"/>
                <w:numId w:val="105"/>
              </w:numPr>
              <w:ind w:left="306" w:hanging="306"/>
            </w:pPr>
            <w:r w:rsidRPr="005F19CC">
              <w:t xml:space="preserve">Internal 5G Core information such as the DNN, S-NSSAI etc., shall not be sent outside the 3GPP </w:t>
            </w:r>
            <w:r w:rsidR="00CC7EE7">
              <w:t>MNO</w:t>
            </w:r>
            <w:r w:rsidRPr="005F19CC">
              <w:t xml:space="preserve"> domain.</w:t>
            </w:r>
          </w:p>
          <w:p w14:paraId="664BA2FF" w14:textId="6887128A" w:rsidR="007B2AE6" w:rsidRPr="005F19CC" w:rsidRDefault="007B2AE6" w:rsidP="008B4B69">
            <w:pPr>
              <w:pStyle w:val="TableText"/>
              <w:numPr>
                <w:ilvl w:val="0"/>
                <w:numId w:val="105"/>
              </w:numPr>
              <w:ind w:left="306" w:hanging="306"/>
            </w:pPr>
            <w:r w:rsidRPr="005F19CC">
              <w:t xml:space="preserve">SUPI shall not be sent outside the 3GPP </w:t>
            </w:r>
            <w:r w:rsidR="008D0383">
              <w:t>MNO</w:t>
            </w:r>
            <w:r w:rsidRPr="005F19CC">
              <w:t xml:space="preserve"> domain by the NEF.</w:t>
            </w:r>
          </w:p>
        </w:tc>
      </w:tr>
      <w:tr w:rsidR="007B2AE6" w:rsidRPr="005F19CC" w14:paraId="23D6D44E" w14:textId="77777777" w:rsidTr="00B4463E">
        <w:tc>
          <w:tcPr>
            <w:tcW w:w="1280" w:type="dxa"/>
          </w:tcPr>
          <w:p w14:paraId="1769D799" w14:textId="77777777" w:rsidR="007B2AE6" w:rsidRPr="005F19CC" w:rsidRDefault="007B2AE6" w:rsidP="00B4463E">
            <w:pPr>
              <w:pStyle w:val="TableText"/>
            </w:pPr>
            <w:r w:rsidRPr="005F19CC">
              <w:t>NEF-008</w:t>
            </w:r>
          </w:p>
        </w:tc>
        <w:tc>
          <w:tcPr>
            <w:tcW w:w="3546" w:type="dxa"/>
          </w:tcPr>
          <w:p w14:paraId="5280C8F2" w14:textId="1DA94871" w:rsidR="007B2AE6" w:rsidRPr="005F19CC" w:rsidRDefault="007B2AE6" w:rsidP="00B4463E">
            <w:pPr>
              <w:pStyle w:val="TableText"/>
            </w:pPr>
            <w:r w:rsidRPr="005F19CC">
              <w:rPr>
                <w:b/>
              </w:rPr>
              <w:t>NEF availability</w:t>
            </w:r>
            <w:r w:rsidRPr="005F19CC">
              <w:t xml:space="preserve"> is a consideration as NEF may be a single point of failure. When deploying a single NEF instance accessible by multiple AFs in different trust domains, </w:t>
            </w:r>
            <w:r w:rsidR="00DC156F">
              <w:t>MNO</w:t>
            </w:r>
            <w:r w:rsidRPr="005F19CC">
              <w:t xml:space="preserve">s increase the risk that one or more nodes may accidentally or deliberately perform denial of service attacks on the API provided by the NEF. The impact may extend beyond the scope of the NEF into the domain of the 5GS or even the entire </w:t>
            </w:r>
            <w:r w:rsidR="00935105">
              <w:t>MNO</w:t>
            </w:r>
            <w:r w:rsidRPr="005F19CC">
              <w:t>’s network. In addition, some deployments may expose the NEF via publicly accessible networks (directly or indirectly) thereby exposing them to potential DDoS attacks.</w:t>
            </w:r>
          </w:p>
        </w:tc>
        <w:tc>
          <w:tcPr>
            <w:tcW w:w="4190" w:type="dxa"/>
          </w:tcPr>
          <w:p w14:paraId="31A9C6E1" w14:textId="77777777" w:rsidR="007B2AE6" w:rsidRPr="005F19CC" w:rsidRDefault="007B2AE6" w:rsidP="008B4B69">
            <w:pPr>
              <w:pStyle w:val="TableText"/>
              <w:numPr>
                <w:ilvl w:val="0"/>
                <w:numId w:val="106"/>
              </w:numPr>
              <w:ind w:left="306" w:hanging="306"/>
            </w:pPr>
            <w:r w:rsidRPr="005F19CC">
              <w:t>NEF should implement and enforce NBI API rate control, i.e. allow to define the maximum number of API calls per a specific API per AF and overall.</w:t>
            </w:r>
          </w:p>
          <w:p w14:paraId="593F6CD8" w14:textId="77777777" w:rsidR="007B2AE6" w:rsidRPr="005F19CC" w:rsidRDefault="007B2AE6" w:rsidP="008B4B69">
            <w:pPr>
              <w:pStyle w:val="TableText"/>
              <w:numPr>
                <w:ilvl w:val="0"/>
                <w:numId w:val="106"/>
              </w:numPr>
              <w:ind w:left="306" w:hanging="306"/>
            </w:pPr>
            <w:r w:rsidRPr="005F19CC">
              <w:t>NEF should implement QoS and fairness for NEF NBIs to prevent resource exhaustion attacks.</w:t>
            </w:r>
          </w:p>
          <w:p w14:paraId="713F82C4" w14:textId="77777777" w:rsidR="007B2AE6" w:rsidRPr="005F19CC" w:rsidRDefault="007B2AE6" w:rsidP="008B4B69">
            <w:pPr>
              <w:pStyle w:val="TableText"/>
              <w:numPr>
                <w:ilvl w:val="0"/>
                <w:numId w:val="106"/>
              </w:numPr>
              <w:ind w:left="306" w:hanging="306"/>
            </w:pPr>
            <w:r w:rsidRPr="005F19CC">
              <w:t>When the NEF supports CAPIF for external exposure, then the CAPIF core function shall choose the appropriate CAPIF-2e security method, as defined in the sub-clause 6.5.2 in 3GPP TS 33.122, for mutual authentication and protection of the NEF – AF interface.</w:t>
            </w:r>
          </w:p>
          <w:p w14:paraId="2C88936A" w14:textId="77777777" w:rsidR="007B2AE6" w:rsidRPr="005F19CC" w:rsidRDefault="007B2AE6" w:rsidP="008B4B69">
            <w:pPr>
              <w:pStyle w:val="TableText"/>
              <w:numPr>
                <w:ilvl w:val="0"/>
                <w:numId w:val="106"/>
              </w:numPr>
              <w:ind w:left="306" w:hanging="306"/>
            </w:pPr>
            <w:r w:rsidRPr="005F19CC">
              <w:t>The NEF should prevent information leakage on information element level.</w:t>
            </w:r>
          </w:p>
          <w:p w14:paraId="0E8C06E1" w14:textId="77777777" w:rsidR="007B2AE6" w:rsidRPr="005F19CC" w:rsidRDefault="007B2AE6" w:rsidP="008B4B69">
            <w:pPr>
              <w:pStyle w:val="TableText"/>
              <w:numPr>
                <w:ilvl w:val="0"/>
                <w:numId w:val="106"/>
              </w:numPr>
              <w:ind w:left="306" w:hanging="306"/>
            </w:pPr>
            <w:r w:rsidRPr="005F19CC">
              <w:t>AF should only be allowed to access NEF/5GS service resources based on an explicit approve list i.e. an AF by default is not allowed to access any NEF resources.</w:t>
            </w:r>
          </w:p>
          <w:p w14:paraId="2CF09026" w14:textId="4BA897D8" w:rsidR="007B2AE6" w:rsidRPr="005F19CC" w:rsidRDefault="007B2AE6" w:rsidP="008B4B69">
            <w:pPr>
              <w:pStyle w:val="TableText"/>
              <w:numPr>
                <w:ilvl w:val="0"/>
                <w:numId w:val="106"/>
              </w:numPr>
              <w:ind w:left="306" w:hanging="306"/>
            </w:pPr>
            <w:r w:rsidRPr="005F19CC">
              <w:t xml:space="preserve">Security controls which enable </w:t>
            </w:r>
            <w:r w:rsidR="00AA6AF7">
              <w:t>MNO</w:t>
            </w:r>
            <w:r w:rsidRPr="005F19CC">
              <w:t>s to monitor, selectively block and terminate in near real-time AF access to NEF should be deployed.</w:t>
            </w:r>
          </w:p>
        </w:tc>
      </w:tr>
    </w:tbl>
    <w:p w14:paraId="54ED5830" w14:textId="32A8B691" w:rsidR="00C73966" w:rsidRPr="005F19CC" w:rsidRDefault="00C73966" w:rsidP="00C123B5">
      <w:pPr>
        <w:pStyle w:val="Heading3"/>
      </w:pPr>
      <w:bookmarkStart w:id="197" w:name="_Ref190274755"/>
      <w:bookmarkStart w:id="198" w:name="_Toc212732577"/>
      <w:r w:rsidRPr="005F19CC">
        <w:t>Mobile Edge Computing Platform</w:t>
      </w:r>
      <w:r w:rsidR="00443B71">
        <w:t xml:space="preserve"> Controls</w:t>
      </w:r>
      <w:bookmarkEnd w:id="197"/>
      <w:bookmarkEnd w:id="198"/>
    </w:p>
    <w:p w14:paraId="305CFB7C" w14:textId="77777777" w:rsidR="00C73966" w:rsidRPr="005F19CC" w:rsidRDefault="00C73966" w:rsidP="00C73966">
      <w:r w:rsidRPr="005F19CC">
        <w:t xml:space="preserve">This section describes objectives and controls for services running on a Mobile Edge Computing (MEC) platform. Annex </w:t>
      </w:r>
      <w:r w:rsidRPr="005F19CC">
        <w:fldChar w:fldCharType="begin"/>
      </w:r>
      <w:r w:rsidRPr="005F19CC">
        <w:instrText xml:space="preserve"> REF _Ref53487878 \n \h  \* MERGEFORMAT </w:instrText>
      </w:r>
      <w:r w:rsidRPr="005F19CC">
        <w:fldChar w:fldCharType="separate"/>
      </w:r>
      <w:r w:rsidRPr="005F19CC">
        <w:t>B.2.1</w:t>
      </w:r>
      <w:r w:rsidRPr="005F19CC">
        <w:fldChar w:fldCharType="end"/>
      </w:r>
      <w:r w:rsidRPr="005F19CC">
        <w:t xml:space="preserve"> provides some background on MEC. </w:t>
      </w:r>
    </w:p>
    <w:p w14:paraId="7A2899E9" w14:textId="77777777" w:rsidR="00C73966" w:rsidRPr="005F19CC" w:rsidRDefault="00C73966" w:rsidP="00C739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C73966" w:rsidRPr="005F19CC" w14:paraId="37DD745C" w14:textId="77777777" w:rsidTr="0027446B">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02A585FF" w14:textId="77777777" w:rsidR="00C73966" w:rsidRPr="005F19CC" w:rsidRDefault="00C73966" w:rsidP="0027446B">
            <w:pPr>
              <w:pStyle w:val="TableText"/>
              <w:rPr>
                <w:b/>
              </w:rPr>
            </w:pPr>
            <w:r w:rsidRPr="005F19CC">
              <w:rPr>
                <w: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23122EFA" w14:textId="77777777" w:rsidR="00C73966" w:rsidRPr="005F19CC" w:rsidRDefault="00C73966" w:rsidP="0027446B">
            <w:pPr>
              <w:pStyle w:val="TableText"/>
              <w:rPr>
                <w:b/>
              </w:rPr>
            </w:pPr>
            <w:r w:rsidRPr="005F19CC">
              <w:rPr>
                <w: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0BA0EE2A" w14:textId="77777777" w:rsidR="00C73966" w:rsidRPr="005F19CC" w:rsidRDefault="00C73966" w:rsidP="0027446B">
            <w:pPr>
              <w:pStyle w:val="TableText"/>
              <w:ind w:left="306" w:hanging="306"/>
              <w:rPr>
                <w:b/>
              </w:rPr>
            </w:pPr>
            <w:r w:rsidRPr="005F19CC">
              <w:rPr>
                <w:b/>
              </w:rPr>
              <w:t>Solution Description</w:t>
            </w:r>
          </w:p>
        </w:tc>
      </w:tr>
      <w:tr w:rsidR="00C73966" w:rsidRPr="005F19CC" w14:paraId="2C58F619" w14:textId="77777777" w:rsidTr="0027446B">
        <w:tc>
          <w:tcPr>
            <w:tcW w:w="1280" w:type="dxa"/>
          </w:tcPr>
          <w:p w14:paraId="45C5C29E" w14:textId="77777777" w:rsidR="00C73966" w:rsidRPr="005F19CC" w:rsidRDefault="00C73966" w:rsidP="0027446B">
            <w:pPr>
              <w:pStyle w:val="TableText"/>
            </w:pPr>
            <w:r w:rsidRPr="005F19CC">
              <w:t>EC-001</w:t>
            </w:r>
          </w:p>
        </w:tc>
        <w:tc>
          <w:tcPr>
            <w:tcW w:w="3546" w:type="dxa"/>
          </w:tcPr>
          <w:p w14:paraId="4EC7EF08" w14:textId="77777777" w:rsidR="00C73966" w:rsidRPr="005F19CC" w:rsidRDefault="00C73966" w:rsidP="0027446B">
            <w:pPr>
              <w:pStyle w:val="TableText"/>
              <w:rPr>
                <w:b/>
              </w:rPr>
            </w:pPr>
            <w:r w:rsidRPr="005F19CC">
              <w:t xml:space="preserve">The network capability exposure may enable some services and/or network related data to be shared. The network function exposure interface adopts common Internet protocols, which makes the </w:t>
            </w:r>
            <w:r w:rsidRPr="005F19CC">
              <w:rPr>
                <w:b/>
              </w:rPr>
              <w:t>existing security risks of the Internet</w:t>
            </w:r>
            <w:r w:rsidRPr="005F19CC">
              <w:t xml:space="preserve"> a further threat to 5G networks which </w:t>
            </w:r>
            <w:r w:rsidRPr="005F19CC">
              <w:rPr>
                <w:b/>
              </w:rPr>
              <w:t>need to be protected against</w:t>
            </w:r>
            <w:r w:rsidRPr="005F19CC">
              <w:t>.</w:t>
            </w:r>
          </w:p>
        </w:tc>
        <w:tc>
          <w:tcPr>
            <w:tcW w:w="4190" w:type="dxa"/>
          </w:tcPr>
          <w:p w14:paraId="6729D242" w14:textId="77777777" w:rsidR="00C73966" w:rsidRPr="005F19CC" w:rsidRDefault="00C73966" w:rsidP="008B4B69">
            <w:pPr>
              <w:pStyle w:val="TableText"/>
              <w:numPr>
                <w:ilvl w:val="0"/>
                <w:numId w:val="93"/>
              </w:numPr>
              <w:ind w:left="306" w:hanging="306"/>
            </w:pPr>
            <w:r w:rsidRPr="005F19CC">
              <w:t xml:space="preserve">Ensure integrity protection, replay protection and confidentiality protection on the network function exposure interface to the Application Function </w:t>
            </w:r>
            <w:r w:rsidRPr="005F19CC">
              <w:fldChar w:fldCharType="begin"/>
            </w:r>
            <w:r w:rsidRPr="005F19CC">
              <w:instrText xml:space="preserve"> REF _Ref147880669 \r \h  \* MERGEFORMAT </w:instrText>
            </w:r>
            <w:r w:rsidRPr="005F19CC">
              <w:fldChar w:fldCharType="separate"/>
            </w:r>
            <w:r w:rsidRPr="005F19CC">
              <w:t>[57]</w:t>
            </w:r>
            <w:r w:rsidRPr="005F19CC">
              <w:fldChar w:fldCharType="end"/>
            </w:r>
            <w:r w:rsidRPr="005F19CC">
              <w:t xml:space="preserve">. For instance: IPsec for the N4 interface to protect the confidentiality and integrity of signalling data is implemented. The management interface provides a TLS channel for secure transmission, </w:t>
            </w:r>
            <w:r w:rsidRPr="005F19CC">
              <w:lastRenderedPageBreak/>
              <w:t>enabling data security on the management plane.</w:t>
            </w:r>
          </w:p>
          <w:p w14:paraId="4A740B56" w14:textId="77777777" w:rsidR="00C73966" w:rsidRPr="005F19CC" w:rsidRDefault="00C73966" w:rsidP="008B4B69">
            <w:pPr>
              <w:pStyle w:val="TableText"/>
              <w:numPr>
                <w:ilvl w:val="0"/>
                <w:numId w:val="93"/>
              </w:numPr>
              <w:ind w:left="306" w:hanging="306"/>
            </w:pPr>
            <w:r w:rsidRPr="005F19CC">
              <w:t xml:space="preserve">Provide mutual authentication and ensure the Application Function is authorised to interact with the relevant network functions </w:t>
            </w:r>
            <w:r w:rsidRPr="005F19CC">
              <w:fldChar w:fldCharType="begin"/>
            </w:r>
            <w:r w:rsidRPr="005F19CC">
              <w:instrText xml:space="preserve"> REF _Ref147880669 \r \h  \* MERGEFORMAT </w:instrText>
            </w:r>
            <w:r w:rsidRPr="005F19CC">
              <w:fldChar w:fldCharType="separate"/>
            </w:r>
            <w:r w:rsidRPr="005F19CC">
              <w:t>[57]</w:t>
            </w:r>
            <w:r w:rsidRPr="005F19CC">
              <w:fldChar w:fldCharType="end"/>
            </w:r>
          </w:p>
          <w:p w14:paraId="60E3C885" w14:textId="77777777" w:rsidR="00C73966" w:rsidRPr="005F19CC" w:rsidRDefault="00C73966" w:rsidP="008B4B69">
            <w:pPr>
              <w:pStyle w:val="TableText"/>
              <w:numPr>
                <w:ilvl w:val="0"/>
                <w:numId w:val="93"/>
              </w:numPr>
              <w:ind w:left="306" w:hanging="306"/>
            </w:pPr>
            <w:r w:rsidRPr="005F19CC">
              <w:t xml:space="preserve">The security deployment solution is provided to comprehensively protect MEC interfaces. For example, an IPsec gateway can be deployed on the N4/N3/N6/N9 interface for encrypted transmission of user data, and a firewall can be deployed on the MEC to defend against DDoS and other traffic attacks. </w:t>
            </w:r>
            <w:r w:rsidRPr="005F19CC">
              <w:fldChar w:fldCharType="begin"/>
            </w:r>
            <w:r w:rsidRPr="005F19CC">
              <w:instrText xml:space="preserve"> REF _Ref168135382 \r \h  \* MERGEFORMAT </w:instrText>
            </w:r>
            <w:r w:rsidRPr="005F19CC">
              <w:fldChar w:fldCharType="separate"/>
            </w:r>
            <w:r w:rsidRPr="005F19CC">
              <w:t>[77]</w:t>
            </w:r>
            <w:r w:rsidRPr="005F19CC">
              <w:fldChar w:fldCharType="end"/>
            </w:r>
          </w:p>
          <w:p w14:paraId="1D906DD6" w14:textId="77777777" w:rsidR="00C73966" w:rsidRPr="005F19CC" w:rsidRDefault="00C73966" w:rsidP="008B4B69">
            <w:pPr>
              <w:pStyle w:val="TableText"/>
              <w:numPr>
                <w:ilvl w:val="0"/>
                <w:numId w:val="93"/>
              </w:numPr>
              <w:ind w:left="306" w:hanging="306"/>
            </w:pPr>
            <w:r w:rsidRPr="005F19CC">
              <w:t>Deploy critical MEC components (e.g. security end points and crypto functions) in HMEEs (Hardware Mediated Execution Environments)</w:t>
            </w:r>
          </w:p>
          <w:p w14:paraId="48D26436" w14:textId="77777777" w:rsidR="00C73966" w:rsidRPr="005F19CC" w:rsidRDefault="00C73966" w:rsidP="008B4B69">
            <w:pPr>
              <w:pStyle w:val="TableText"/>
              <w:numPr>
                <w:ilvl w:val="0"/>
                <w:numId w:val="93"/>
              </w:numPr>
              <w:ind w:left="306" w:hanging="306"/>
            </w:pPr>
            <w:r w:rsidRPr="005F19CC">
              <w:t>Perform vulnerability assessments for application types and MEC components combination to protect MEC and application from un-authorized activity.</w:t>
            </w:r>
          </w:p>
          <w:p w14:paraId="4A5B51AB" w14:textId="77777777" w:rsidR="00C73966" w:rsidRPr="005F19CC" w:rsidRDefault="00C73966" w:rsidP="008B4B69">
            <w:pPr>
              <w:pStyle w:val="TableText"/>
              <w:numPr>
                <w:ilvl w:val="0"/>
                <w:numId w:val="93"/>
              </w:numPr>
              <w:ind w:left="306" w:hanging="306"/>
            </w:pPr>
            <w:r w:rsidRPr="005F19CC">
              <w:t>Implement fine grained authorization based on need to know between tenant applications and MEC platform to prevent data leakage.</w:t>
            </w:r>
          </w:p>
        </w:tc>
      </w:tr>
      <w:tr w:rsidR="00C73966" w:rsidRPr="005F19CC" w14:paraId="51E9CF90" w14:textId="77777777" w:rsidTr="0027446B">
        <w:tc>
          <w:tcPr>
            <w:tcW w:w="1280" w:type="dxa"/>
          </w:tcPr>
          <w:p w14:paraId="6BE5E2EA" w14:textId="77777777" w:rsidR="00C73966" w:rsidRPr="005F19CC" w:rsidRDefault="00C73966" w:rsidP="0027446B">
            <w:pPr>
              <w:pStyle w:val="TableText"/>
            </w:pPr>
            <w:r w:rsidRPr="005F19CC">
              <w:lastRenderedPageBreak/>
              <w:t>EC-002</w:t>
            </w:r>
          </w:p>
        </w:tc>
        <w:tc>
          <w:tcPr>
            <w:tcW w:w="3546" w:type="dxa"/>
          </w:tcPr>
          <w:p w14:paraId="6D3F0FEF" w14:textId="77777777" w:rsidR="00C73966" w:rsidRPr="005F19CC" w:rsidRDefault="00C73966" w:rsidP="0027446B">
            <w:pPr>
              <w:pStyle w:val="TableText"/>
            </w:pPr>
            <w:r w:rsidRPr="005F19CC">
              <w:rPr>
                <w:b/>
              </w:rPr>
              <w:t>Securing access of verticals</w:t>
            </w:r>
            <w:r w:rsidRPr="005F19CC">
              <w:t xml:space="preserve"> to core network services and functions</w:t>
            </w:r>
          </w:p>
        </w:tc>
        <w:tc>
          <w:tcPr>
            <w:tcW w:w="4190" w:type="dxa"/>
          </w:tcPr>
          <w:p w14:paraId="27533771" w14:textId="77777777" w:rsidR="00C73966" w:rsidRPr="005F19CC" w:rsidRDefault="00C73966" w:rsidP="008B4B69">
            <w:pPr>
              <w:pStyle w:val="TableText"/>
              <w:numPr>
                <w:ilvl w:val="0"/>
                <w:numId w:val="94"/>
              </w:numPr>
              <w:ind w:left="306" w:hanging="306"/>
            </w:pPr>
            <w:r w:rsidRPr="005F19CC">
              <w:t>Access and authorisation controls for third parties using core network services (e.g. Multi-access edge computing (MEC), Public Network Integrated Non-Public Network (PNI-NPN).</w:t>
            </w:r>
          </w:p>
          <w:p w14:paraId="3E82A804" w14:textId="77777777" w:rsidR="00C73966" w:rsidRPr="005F19CC" w:rsidRDefault="00C73966" w:rsidP="008B4B69">
            <w:pPr>
              <w:pStyle w:val="TableText"/>
              <w:numPr>
                <w:ilvl w:val="0"/>
                <w:numId w:val="94"/>
              </w:numPr>
              <w:ind w:left="306" w:hanging="306"/>
            </w:pPr>
            <w:r w:rsidRPr="005F19CC">
              <w:t>Authorisation and access controls to core network data by third parties that provide applications for the MEC.</w:t>
            </w:r>
          </w:p>
          <w:p w14:paraId="3574839C" w14:textId="77777777" w:rsidR="00C73966" w:rsidRPr="005F19CC" w:rsidRDefault="00C73966" w:rsidP="008B4B69">
            <w:pPr>
              <w:pStyle w:val="TableText"/>
              <w:numPr>
                <w:ilvl w:val="0"/>
                <w:numId w:val="94"/>
              </w:numPr>
              <w:ind w:left="306" w:hanging="306"/>
            </w:pPr>
            <w:r w:rsidRPr="005F19CC">
              <w:t>Filtering for third party access for unwanted traffic and attacks.</w:t>
            </w:r>
          </w:p>
        </w:tc>
      </w:tr>
      <w:tr w:rsidR="00C73966" w:rsidRPr="005F19CC" w14:paraId="39A297F1" w14:textId="77777777" w:rsidTr="0027446B">
        <w:tc>
          <w:tcPr>
            <w:tcW w:w="1280" w:type="dxa"/>
          </w:tcPr>
          <w:p w14:paraId="11CCA3A1" w14:textId="77777777" w:rsidR="00C73966" w:rsidRPr="005F19CC" w:rsidRDefault="00C73966" w:rsidP="0027446B">
            <w:pPr>
              <w:pStyle w:val="TableText"/>
            </w:pPr>
            <w:r w:rsidRPr="005F19CC">
              <w:t>EC-003</w:t>
            </w:r>
          </w:p>
        </w:tc>
        <w:tc>
          <w:tcPr>
            <w:tcW w:w="3546" w:type="dxa"/>
          </w:tcPr>
          <w:p w14:paraId="72AE0292" w14:textId="77777777" w:rsidR="00C73966" w:rsidRPr="005F19CC" w:rsidRDefault="00C73966" w:rsidP="0027446B">
            <w:pPr>
              <w:pStyle w:val="TableText"/>
            </w:pPr>
            <w:r w:rsidRPr="005F19CC">
              <w:rPr>
                <w:b/>
              </w:rPr>
              <w:t>Prevent MEC Applications from attacking MEC platform</w:t>
            </w:r>
            <w:r w:rsidRPr="005F19CC">
              <w:t xml:space="preserve"> / Virtualization / Hardware layer recognising that applications may contain malicious code and/or abuse their privileges.</w:t>
            </w:r>
          </w:p>
          <w:p w14:paraId="18A585E4" w14:textId="77777777" w:rsidR="00C73966" w:rsidRPr="005F19CC" w:rsidRDefault="00C73966" w:rsidP="0027446B">
            <w:pPr>
              <w:pStyle w:val="TableText"/>
            </w:pPr>
            <w:r w:rsidRPr="005F19CC">
              <w:t xml:space="preserve">Note: MEC should be viewed like a public cloud with similar adversaries and attack vectors. </w:t>
            </w:r>
          </w:p>
          <w:p w14:paraId="210E3035" w14:textId="77777777" w:rsidR="00C73966" w:rsidRPr="005F19CC" w:rsidRDefault="00C73966" w:rsidP="0027446B">
            <w:pPr>
              <w:pStyle w:val="TableText"/>
            </w:pPr>
          </w:p>
        </w:tc>
        <w:tc>
          <w:tcPr>
            <w:tcW w:w="4190" w:type="dxa"/>
          </w:tcPr>
          <w:p w14:paraId="385C1375" w14:textId="77777777" w:rsidR="00C73966" w:rsidRDefault="00C73966" w:rsidP="008B4B69">
            <w:pPr>
              <w:pStyle w:val="TableText"/>
              <w:numPr>
                <w:ilvl w:val="0"/>
                <w:numId w:val="95"/>
              </w:numPr>
              <w:ind w:left="306" w:hanging="306"/>
            </w:pPr>
            <w:r w:rsidRPr="005F19CC">
              <w:t xml:space="preserve">Block local application deployment except for emergency </w:t>
            </w:r>
            <w:proofErr w:type="gramStart"/>
            <w:r w:rsidRPr="005F19CC">
              <w:t>cases, and</w:t>
            </w:r>
            <w:proofErr w:type="gramEnd"/>
            <w:r w:rsidRPr="005F19CC">
              <w:t xml:space="preserve"> alert on any attempts to deploy applications locally to block bypass of central orchestration and monitoring.</w:t>
            </w:r>
          </w:p>
          <w:p w14:paraId="6336A9FE" w14:textId="77777777" w:rsidR="00730EC7" w:rsidRDefault="00730EC7" w:rsidP="008B4B69">
            <w:pPr>
              <w:pStyle w:val="TableText"/>
              <w:numPr>
                <w:ilvl w:val="0"/>
                <w:numId w:val="95"/>
              </w:numPr>
              <w:ind w:left="306" w:hanging="306"/>
            </w:pPr>
            <w:r>
              <w:t>Employ MEC Application package secure onboarding that includes security scans prior to addition to deployment repository.</w:t>
            </w:r>
          </w:p>
          <w:p w14:paraId="43247254" w14:textId="77777777" w:rsidR="00730EC7" w:rsidRPr="005F19CC" w:rsidRDefault="00730EC7" w:rsidP="008B4B69">
            <w:pPr>
              <w:pStyle w:val="TableText"/>
              <w:numPr>
                <w:ilvl w:val="0"/>
                <w:numId w:val="95"/>
              </w:numPr>
              <w:ind w:left="306" w:hanging="306"/>
            </w:pPr>
            <w:r w:rsidRPr="29F2C72D">
              <w:t xml:space="preserve">Scan MEC applications before instantiation into the MEC host from the application package, and at </w:t>
            </w:r>
            <w:proofErr w:type="gramStart"/>
            <w:r w:rsidRPr="29F2C72D">
              <w:t>runtime</w:t>
            </w:r>
            <w:proofErr w:type="gramEnd"/>
            <w:r w:rsidRPr="29F2C72D">
              <w:t xml:space="preserve"> if </w:t>
            </w:r>
            <w:r w:rsidRPr="29F2C72D">
              <w:lastRenderedPageBreak/>
              <w:t>possible, compare to verified hash, and implement alerts for failure conditions and procedures for application termination.</w:t>
            </w:r>
          </w:p>
          <w:p w14:paraId="3F633DCE" w14:textId="5A879368" w:rsidR="00C73966" w:rsidRPr="005F19CC" w:rsidRDefault="00C73966" w:rsidP="008B4B69">
            <w:pPr>
              <w:pStyle w:val="TableText"/>
              <w:numPr>
                <w:ilvl w:val="0"/>
                <w:numId w:val="95"/>
              </w:numPr>
              <w:ind w:left="306" w:hanging="306"/>
            </w:pPr>
            <w:r w:rsidRPr="005F19CC">
              <w:t xml:space="preserve">Block </w:t>
            </w:r>
            <w:r w:rsidR="008800B6">
              <w:t>onboarding</w:t>
            </w:r>
            <w:r w:rsidRPr="005F19CC">
              <w:t xml:space="preserve"> of unsigned </w:t>
            </w:r>
            <w:r w:rsidR="002D4F3E">
              <w:t xml:space="preserve">MEC </w:t>
            </w:r>
            <w:r w:rsidRPr="005F19CC">
              <w:t>application</w:t>
            </w:r>
            <w:r w:rsidR="009843D8">
              <w:t xml:space="preserve"> package</w:t>
            </w:r>
            <w:r w:rsidRPr="005F19CC">
              <w:t xml:space="preserve">s. </w:t>
            </w:r>
            <w:r w:rsidR="00481B8B">
              <w:t>Application packages</w:t>
            </w:r>
            <w:r w:rsidRPr="005F19CC">
              <w:t xml:space="preserve"> should be signed by </w:t>
            </w:r>
            <w:r w:rsidR="00BC19AB">
              <w:t>MNO</w:t>
            </w:r>
            <w:r w:rsidRPr="005F19CC">
              <w:t xml:space="preserve">s or a trusted party to prevent installation of unauthorised </w:t>
            </w:r>
            <w:r w:rsidR="008D4FA9">
              <w:t>application packages</w:t>
            </w:r>
            <w:r w:rsidRPr="005F19CC">
              <w:t>.</w:t>
            </w:r>
          </w:p>
          <w:p w14:paraId="5D46DA8E" w14:textId="5CE4FDFD" w:rsidR="00C73966" w:rsidRPr="005F19CC" w:rsidRDefault="00C73966" w:rsidP="008B4B69">
            <w:pPr>
              <w:pStyle w:val="TableText"/>
              <w:numPr>
                <w:ilvl w:val="0"/>
                <w:numId w:val="95"/>
              </w:numPr>
              <w:ind w:left="306" w:hanging="306"/>
            </w:pPr>
            <w:r w:rsidRPr="005F19CC">
              <w:t xml:space="preserve">Prevent, alert and when mandated, disable high risk </w:t>
            </w:r>
            <w:r w:rsidR="002F1BBB">
              <w:t>MEC application packages</w:t>
            </w:r>
            <w:r w:rsidRPr="005F19CC">
              <w:t xml:space="preserve"> from deployment and execution </w:t>
            </w:r>
            <w:r w:rsidR="00CD76D5">
              <w:t>of MEC application instances</w:t>
            </w:r>
            <w:r w:rsidR="00563F80">
              <w:t xml:space="preserve"> </w:t>
            </w:r>
            <w:r w:rsidRPr="005F19CC">
              <w:t>on the MEC platform to reduce the MEC attack surface.</w:t>
            </w:r>
          </w:p>
          <w:p w14:paraId="023B67CF" w14:textId="7C289BD1" w:rsidR="00C73966" w:rsidRPr="005F19CC" w:rsidRDefault="004165C3" w:rsidP="008B4B69">
            <w:pPr>
              <w:pStyle w:val="TableText"/>
              <w:numPr>
                <w:ilvl w:val="0"/>
                <w:numId w:val="95"/>
              </w:numPr>
              <w:ind w:left="306" w:hanging="306"/>
            </w:pPr>
            <w:r>
              <w:t xml:space="preserve">MEC application </w:t>
            </w:r>
            <w:r w:rsidR="00156C93">
              <w:t>instances,</w:t>
            </w:r>
            <w:r w:rsidR="00C73966" w:rsidRPr="005F19CC">
              <w:t xml:space="preserve"> should execute with least privilege access. Access to MEC’s privilege APIs/ services/ resources, should be monitored and restricted based on approved lists, and identify and block fuzzing, and scanning to prevent attacks from applications residing on the MEC platform.</w:t>
            </w:r>
          </w:p>
          <w:p w14:paraId="3C0A2B18" w14:textId="2D5E517A" w:rsidR="00C73966" w:rsidRPr="005F19CC" w:rsidRDefault="00C73966" w:rsidP="008B4B69">
            <w:pPr>
              <w:pStyle w:val="TableText"/>
              <w:numPr>
                <w:ilvl w:val="0"/>
                <w:numId w:val="95"/>
              </w:numPr>
              <w:ind w:left="306" w:hanging="306"/>
            </w:pPr>
            <w:r w:rsidRPr="005F19CC">
              <w:t xml:space="preserve">Isolate </w:t>
            </w:r>
            <w:r w:rsidR="00945329">
              <w:t xml:space="preserve">MEC application </w:t>
            </w:r>
            <w:r w:rsidR="003F30A5">
              <w:t>instances</w:t>
            </w:r>
            <w:r w:rsidRPr="005F19CC">
              <w:t>, by using multi-layered isolation between workloads and MEC platform to prevent workloads escaping the process sandboxes.</w:t>
            </w:r>
          </w:p>
          <w:p w14:paraId="6D2408B7" w14:textId="77777777" w:rsidR="00C73966" w:rsidRPr="005F19CC" w:rsidRDefault="00C73966" w:rsidP="008B4B69">
            <w:pPr>
              <w:pStyle w:val="TableText"/>
              <w:numPr>
                <w:ilvl w:val="0"/>
                <w:numId w:val="95"/>
              </w:numPr>
              <w:ind w:left="306" w:hanging="306"/>
            </w:pPr>
            <w:r w:rsidRPr="005F19CC">
              <w:t>Isolate workload resources, specifically compute, memory, storage and network, separate MEC control and management networks from workload networks, and utilise confidentiality, integrity and replay protection mechanisms to prevent bypass / isolation break-out and spoofing/ injection into MEC platform internal functional domains.</w:t>
            </w:r>
          </w:p>
          <w:p w14:paraId="1A6F52E3" w14:textId="77777777" w:rsidR="00C73966" w:rsidRPr="005F19CC" w:rsidRDefault="00C73966" w:rsidP="008B4B69">
            <w:pPr>
              <w:pStyle w:val="TableText"/>
              <w:numPr>
                <w:ilvl w:val="0"/>
                <w:numId w:val="95"/>
              </w:numPr>
              <w:ind w:left="306" w:hanging="306"/>
            </w:pPr>
            <w:r w:rsidRPr="005F19CC">
              <w:t>Prevent direct pass-through, and malicious workloads that may bypass MEC policies by exploiting direct access to virtualisation layer/ HW resources, thereby violating MEC policies and overcoming MEC security.</w:t>
            </w:r>
          </w:p>
          <w:p w14:paraId="3BCB926D" w14:textId="77777777" w:rsidR="00C73966" w:rsidRPr="005F19CC" w:rsidRDefault="00C73966" w:rsidP="008B4B69">
            <w:pPr>
              <w:pStyle w:val="TableText"/>
              <w:numPr>
                <w:ilvl w:val="0"/>
                <w:numId w:val="95"/>
              </w:numPr>
              <w:ind w:left="306" w:hanging="306"/>
            </w:pPr>
            <w:r w:rsidRPr="005F19CC">
              <w:t>Enforce strict rate controls (network, CPU) and resource quotas (CPU, memory, storage) to prevent DoS and/or resource exhaustion on MEC platform.</w:t>
            </w:r>
          </w:p>
          <w:p w14:paraId="0BBD2FC6" w14:textId="77777777" w:rsidR="00C73966" w:rsidRPr="005F19CC" w:rsidRDefault="00C73966" w:rsidP="008B4B69">
            <w:pPr>
              <w:pStyle w:val="TableText"/>
              <w:numPr>
                <w:ilvl w:val="0"/>
                <w:numId w:val="95"/>
              </w:numPr>
              <w:ind w:left="306" w:hanging="306"/>
            </w:pPr>
            <w:r w:rsidRPr="005F19CC">
              <w:t xml:space="preserve">Utilise dedicated resources for MEC platform system level services i.e. OSS </w:t>
            </w:r>
            <w:r w:rsidRPr="005F19CC">
              <w:lastRenderedPageBreak/>
              <w:t>and MEC orchestrator to reduce the attack surface against critical MEC services by the application.</w:t>
            </w:r>
          </w:p>
          <w:p w14:paraId="73DE800A" w14:textId="083AB09C" w:rsidR="00C73966" w:rsidRPr="005F19CC" w:rsidRDefault="00C73966" w:rsidP="008B4B69">
            <w:pPr>
              <w:pStyle w:val="TableText"/>
              <w:numPr>
                <w:ilvl w:val="0"/>
                <w:numId w:val="95"/>
              </w:numPr>
              <w:ind w:left="306" w:hanging="306"/>
            </w:pPr>
            <w:r w:rsidRPr="005F19CC">
              <w:t xml:space="preserve">Utilise dedicated resource allocation for local MEC services (MEC platform manager, VIM, service registry, DNS handling, traffic rule control) and, when possible, execute their critical sections within a trusted execution environment to minimise the attack surface of control services executing on the same host as the </w:t>
            </w:r>
            <w:r w:rsidR="00A924AB">
              <w:t xml:space="preserve">MEC </w:t>
            </w:r>
            <w:r w:rsidR="007A51B6">
              <w:t>application instances</w:t>
            </w:r>
            <w:r w:rsidRPr="005F19CC">
              <w:t>.</w:t>
            </w:r>
          </w:p>
          <w:p w14:paraId="39E2F9EB" w14:textId="1DC7397D" w:rsidR="00C73966" w:rsidRPr="005F19CC" w:rsidRDefault="00C73966" w:rsidP="008B4B69">
            <w:pPr>
              <w:pStyle w:val="TableText"/>
              <w:numPr>
                <w:ilvl w:val="0"/>
                <w:numId w:val="95"/>
              </w:numPr>
              <w:ind w:left="306" w:hanging="306"/>
            </w:pPr>
            <w:r w:rsidRPr="005F19CC">
              <w:t xml:space="preserve">Prevent </w:t>
            </w:r>
            <w:r w:rsidR="00787B43">
              <w:t>MEC application instances</w:t>
            </w:r>
            <w:r w:rsidRPr="005F19CC">
              <w:t xml:space="preserve"> and/or services from performing memory/process/kernel dumps to prevent a malicious </w:t>
            </w:r>
            <w:r w:rsidR="00112FE4">
              <w:t>instance</w:t>
            </w:r>
            <w:r w:rsidRPr="005F19CC">
              <w:t xml:space="preserve"> with privileged access from performing memory/process dumps on other processes </w:t>
            </w:r>
            <w:proofErr w:type="gramStart"/>
            <w:r w:rsidRPr="005F19CC">
              <w:t>in order to</w:t>
            </w:r>
            <w:proofErr w:type="gramEnd"/>
            <w:r w:rsidRPr="005F19CC">
              <w:t xml:space="preserve"> steal in-memory credentials / tokens.</w:t>
            </w:r>
          </w:p>
          <w:p w14:paraId="539A70A1" w14:textId="2E67C17C" w:rsidR="00C73966" w:rsidRPr="005F19CC" w:rsidRDefault="00C73966" w:rsidP="008B4B69">
            <w:pPr>
              <w:pStyle w:val="TableText"/>
              <w:numPr>
                <w:ilvl w:val="0"/>
                <w:numId w:val="95"/>
              </w:numPr>
              <w:ind w:left="306" w:hanging="306"/>
            </w:pPr>
            <w:r w:rsidRPr="005F19CC">
              <w:t xml:space="preserve">When executing </w:t>
            </w:r>
            <w:r w:rsidR="00770D81">
              <w:t xml:space="preserve">MEC application </w:t>
            </w:r>
            <w:r w:rsidR="002643BF">
              <w:t>instances</w:t>
            </w:r>
            <w:r w:rsidRPr="005F19CC">
              <w:t xml:space="preserve"> with lightweight virtualisation technologies e.g. containers, ensure that the associated processes enable data execution prevention (DEP/</w:t>
            </w:r>
            <w:proofErr w:type="spellStart"/>
            <w:r w:rsidRPr="005F19CC">
              <w:t>Nx</w:t>
            </w:r>
            <w:proofErr w:type="spellEnd"/>
            <w:r w:rsidRPr="005F19CC">
              <w:t>), ASLR and Stack Protection to reduce the ability of malicious workloads from escaping the process sandbox.</w:t>
            </w:r>
          </w:p>
          <w:p w14:paraId="66DFBC88" w14:textId="77CF466A" w:rsidR="00C73966" w:rsidRPr="005F19CC" w:rsidRDefault="00C73966" w:rsidP="008B4B69">
            <w:pPr>
              <w:pStyle w:val="TableText"/>
              <w:numPr>
                <w:ilvl w:val="0"/>
                <w:numId w:val="95"/>
              </w:numPr>
              <w:ind w:left="306" w:hanging="306"/>
            </w:pPr>
            <w:r w:rsidRPr="005F19CC">
              <w:t xml:space="preserve">Mount </w:t>
            </w:r>
            <w:r w:rsidR="00595D55">
              <w:t xml:space="preserve">MEC </w:t>
            </w:r>
            <w:r w:rsidR="00CA0CD2">
              <w:t>application instances</w:t>
            </w:r>
            <w:r w:rsidR="00FC47A8">
              <w:t>’</w:t>
            </w:r>
            <w:r w:rsidRPr="005F19CC">
              <w:t xml:space="preserve"> OS/kernel/resources in read-only </w:t>
            </w:r>
            <w:proofErr w:type="gramStart"/>
            <w:r w:rsidRPr="005F19CC">
              <w:t>mode</w:t>
            </w:r>
            <w:proofErr w:type="gramEnd"/>
            <w:r w:rsidRPr="005F19CC">
              <w:t xml:space="preserve"> when possible, to reduce the attack surface by removing kernel/OS modification.</w:t>
            </w:r>
          </w:p>
          <w:p w14:paraId="3050AAC3" w14:textId="7D7E853A" w:rsidR="00C73966" w:rsidRPr="005F19CC" w:rsidRDefault="00C73966" w:rsidP="008B4B69">
            <w:pPr>
              <w:pStyle w:val="TableText"/>
              <w:numPr>
                <w:ilvl w:val="0"/>
                <w:numId w:val="95"/>
              </w:numPr>
              <w:ind w:left="306" w:hanging="306"/>
            </w:pPr>
            <w:r w:rsidRPr="005F19CC">
              <w:t xml:space="preserve">Prevent mounting of sensitive system folders/files and/or sharing/providing access to sensitive folders/files to reduce the attack surface by minimising the ability of malicious </w:t>
            </w:r>
            <w:r w:rsidR="00FA592D">
              <w:t>MEC application instances</w:t>
            </w:r>
            <w:r w:rsidRPr="005F19CC">
              <w:t xml:space="preserve"> to gain access or monitor privileged resources.</w:t>
            </w:r>
          </w:p>
          <w:p w14:paraId="21B3D043" w14:textId="77777777" w:rsidR="00C73966" w:rsidRPr="005F19CC" w:rsidRDefault="00C73966" w:rsidP="008B4B69">
            <w:pPr>
              <w:pStyle w:val="TableText"/>
              <w:numPr>
                <w:ilvl w:val="0"/>
                <w:numId w:val="95"/>
              </w:numPr>
              <w:ind w:left="306" w:hanging="306"/>
            </w:pPr>
            <w:r w:rsidRPr="005F19CC">
              <w:t>Use true random number generators for cryptographic operations to minimise the ability of applications to predict and or influence cryptographic operations by MEC.</w:t>
            </w:r>
          </w:p>
          <w:p w14:paraId="0A495084" w14:textId="77777777" w:rsidR="00C73966" w:rsidRPr="005F19CC" w:rsidRDefault="00C73966" w:rsidP="008B4B69">
            <w:pPr>
              <w:pStyle w:val="TableText"/>
              <w:numPr>
                <w:ilvl w:val="0"/>
                <w:numId w:val="95"/>
              </w:numPr>
              <w:ind w:left="306" w:hanging="306"/>
            </w:pPr>
            <w:r w:rsidRPr="005F19CC">
              <w:t xml:space="preserve">Detect and prevent application attacks against hardware vulnerabilities e.g. row hammering, speculative execution (Meltdown, Spectre), L1TF/Foreshadow, </w:t>
            </w:r>
            <w:proofErr w:type="spellStart"/>
            <w:r w:rsidRPr="005F19CC">
              <w:lastRenderedPageBreak/>
              <w:t>Zombieload</w:t>
            </w:r>
            <w:proofErr w:type="spellEnd"/>
            <w:r w:rsidRPr="005F19CC">
              <w:t>, etc. to detect and prevent security bypass.</w:t>
            </w:r>
          </w:p>
        </w:tc>
      </w:tr>
      <w:tr w:rsidR="00C73966" w:rsidRPr="005F19CC" w14:paraId="4876F4FB" w14:textId="77777777" w:rsidTr="0027446B">
        <w:tc>
          <w:tcPr>
            <w:tcW w:w="1280" w:type="dxa"/>
          </w:tcPr>
          <w:p w14:paraId="2DABD709" w14:textId="77777777" w:rsidR="00C73966" w:rsidRPr="005F19CC" w:rsidRDefault="00C73966" w:rsidP="0027446B">
            <w:pPr>
              <w:pStyle w:val="TableText"/>
            </w:pPr>
            <w:r w:rsidRPr="005F19CC">
              <w:lastRenderedPageBreak/>
              <w:t>EC-004</w:t>
            </w:r>
          </w:p>
        </w:tc>
        <w:tc>
          <w:tcPr>
            <w:tcW w:w="3546" w:type="dxa"/>
          </w:tcPr>
          <w:p w14:paraId="34654FFC" w14:textId="77777777" w:rsidR="00C73966" w:rsidRPr="005F19CC" w:rsidRDefault="00C73966" w:rsidP="0027446B">
            <w:pPr>
              <w:pStyle w:val="TableText"/>
            </w:pPr>
            <w:r w:rsidRPr="005F19CC">
              <w:rPr>
                <w:b/>
              </w:rPr>
              <w:t>Protect MEC Applications from other Apps / Services executing on the same MEC platform</w:t>
            </w:r>
            <w:r w:rsidRPr="005F19CC">
              <w:t xml:space="preserve"> / MEC cluster to prevent malicious apps attacking other applications executing on the same MEC platform/cluster </w:t>
            </w:r>
            <w:proofErr w:type="gramStart"/>
            <w:r w:rsidRPr="005F19CC">
              <w:t>in order to</w:t>
            </w:r>
            <w:proofErr w:type="gramEnd"/>
            <w:r w:rsidRPr="005F19CC">
              <w:t xml:space="preserve"> obtain information (information leakage), disrupt services (DoS), bypass access restrictions (unauthorised access).</w:t>
            </w:r>
          </w:p>
          <w:p w14:paraId="2DBA369D" w14:textId="77777777" w:rsidR="00C73966" w:rsidRPr="005F19CC" w:rsidRDefault="00C73966" w:rsidP="0027446B">
            <w:pPr>
              <w:pStyle w:val="TableText"/>
            </w:pPr>
            <w:r w:rsidRPr="005F19CC">
              <w:t>Note: MEC should be viewed similarly to a public cloud with similar adversaries and attack vectors.</w:t>
            </w:r>
          </w:p>
        </w:tc>
        <w:tc>
          <w:tcPr>
            <w:tcW w:w="4190" w:type="dxa"/>
          </w:tcPr>
          <w:p w14:paraId="5BCDE420" w14:textId="77777777" w:rsidR="00C73966" w:rsidRPr="005F19CC" w:rsidRDefault="00C73966" w:rsidP="008B4B69">
            <w:pPr>
              <w:pStyle w:val="TableText"/>
              <w:numPr>
                <w:ilvl w:val="0"/>
                <w:numId w:val="96"/>
              </w:numPr>
              <w:ind w:left="306" w:hanging="306"/>
            </w:pPr>
            <w:r w:rsidRPr="005F19CC">
              <w:t>Enforce strong workload resource isolation, specifically compute, memory and storage to prevent cross workload isolation break-out / attacks.</w:t>
            </w:r>
          </w:p>
          <w:p w14:paraId="04B57738" w14:textId="77777777" w:rsidR="00C73966" w:rsidRPr="005F19CC" w:rsidRDefault="00C73966" w:rsidP="008B4B69">
            <w:pPr>
              <w:pStyle w:val="TableText"/>
              <w:numPr>
                <w:ilvl w:val="0"/>
                <w:numId w:val="96"/>
              </w:numPr>
              <w:ind w:left="306" w:hanging="306"/>
            </w:pPr>
            <w:r w:rsidRPr="005F19CC">
              <w:t xml:space="preserve">Workloads of different MEC tenants and/or different sensitivities should have dedicated networks (virtual and/or containerised overlay), and network traffic should be confidentiality, integrity and replay protected. </w:t>
            </w:r>
          </w:p>
          <w:p w14:paraId="40AB5FC8" w14:textId="77777777" w:rsidR="00C73966" w:rsidRPr="005F19CC" w:rsidRDefault="00C73966" w:rsidP="008B4B69">
            <w:pPr>
              <w:pStyle w:val="TableText"/>
              <w:numPr>
                <w:ilvl w:val="0"/>
                <w:numId w:val="96"/>
              </w:numPr>
              <w:ind w:left="306" w:hanging="306"/>
            </w:pPr>
            <w:r w:rsidRPr="005F19CC">
              <w:t>Virtual and physical interfaces should be restricted. Source (MAC/IP) protection should be enforced, at the very least, at the virtual switch/bridge.</w:t>
            </w:r>
          </w:p>
          <w:p w14:paraId="09865D97" w14:textId="77777777" w:rsidR="00C73966" w:rsidRPr="005F19CC" w:rsidRDefault="00C73966" w:rsidP="008B4B69">
            <w:pPr>
              <w:pStyle w:val="TableText"/>
              <w:numPr>
                <w:ilvl w:val="0"/>
                <w:numId w:val="96"/>
              </w:numPr>
              <w:ind w:left="306" w:hanging="306"/>
            </w:pPr>
            <w:r w:rsidRPr="005F19CC">
              <w:t>Inter-host and intra-host communication policy should by default deny, i.e. prevent all communication between workloads/services unless specifically allowed.</w:t>
            </w:r>
          </w:p>
          <w:p w14:paraId="02C12CD8" w14:textId="77777777" w:rsidR="00C73966" w:rsidRPr="005F19CC" w:rsidRDefault="00C73966" w:rsidP="008B4B69">
            <w:pPr>
              <w:pStyle w:val="TableText"/>
              <w:numPr>
                <w:ilvl w:val="0"/>
                <w:numId w:val="96"/>
              </w:numPr>
              <w:ind w:left="306" w:hanging="306"/>
            </w:pPr>
            <w:r w:rsidRPr="005F19CC">
              <w:t>Workloads must be set with resource quotas (CPU, memory, storage, IOs, Network). A default resource policy should be set for every workload which doesn’t have a custom resource policy to prevent resource abuse, and resource exhaustion.</w:t>
            </w:r>
          </w:p>
          <w:p w14:paraId="47E21CC8" w14:textId="77777777" w:rsidR="00C73966" w:rsidRPr="005F19CC" w:rsidRDefault="00C73966" w:rsidP="008B4B69">
            <w:pPr>
              <w:pStyle w:val="TableText"/>
              <w:numPr>
                <w:ilvl w:val="0"/>
                <w:numId w:val="96"/>
              </w:numPr>
              <w:ind w:left="306" w:hanging="306"/>
            </w:pPr>
            <w:r w:rsidRPr="005F19CC">
              <w:t>Fine grained real-time rate controls should be enforced on access, internal resources (Memory, IO, Network, CPU) and MEC API resources (location API, Radio Network Information API, Fixed Access API, V2X Information API, WLAN Information, Traffic Management, etc.) to prevent application DoS / SLA violations.</w:t>
            </w:r>
          </w:p>
        </w:tc>
      </w:tr>
      <w:tr w:rsidR="00C73966" w:rsidRPr="005F19CC" w14:paraId="7B8C27F7" w14:textId="77777777" w:rsidTr="0027446B">
        <w:tc>
          <w:tcPr>
            <w:tcW w:w="1280" w:type="dxa"/>
          </w:tcPr>
          <w:p w14:paraId="16A1273D" w14:textId="77777777" w:rsidR="00C73966" w:rsidRPr="005F19CC" w:rsidRDefault="00C73966" w:rsidP="0027446B">
            <w:pPr>
              <w:pStyle w:val="TableText"/>
            </w:pPr>
            <w:r w:rsidRPr="005F19CC">
              <w:t>EC-005</w:t>
            </w:r>
          </w:p>
        </w:tc>
        <w:tc>
          <w:tcPr>
            <w:tcW w:w="3546" w:type="dxa"/>
          </w:tcPr>
          <w:p w14:paraId="3F6B11C6" w14:textId="77777777" w:rsidR="00C73966" w:rsidRPr="005F19CC" w:rsidRDefault="00C73966" w:rsidP="0027446B">
            <w:pPr>
              <w:pStyle w:val="TableText"/>
            </w:pPr>
            <w:r w:rsidRPr="005F19CC">
              <w:t xml:space="preserve">MEC platform to </w:t>
            </w:r>
            <w:r w:rsidRPr="005F19CC">
              <w:rPr>
                <w:b/>
              </w:rPr>
              <w:t>protect, isolate and monitor MEC network services</w:t>
            </w:r>
            <w:r w:rsidRPr="005F19CC">
              <w:t>: APIs, O&amp;M interfaces, from access by unauthorised parties, including users and malicious or compromised services.</w:t>
            </w:r>
          </w:p>
        </w:tc>
        <w:tc>
          <w:tcPr>
            <w:tcW w:w="4190" w:type="dxa"/>
          </w:tcPr>
          <w:p w14:paraId="09959EC4" w14:textId="77777777" w:rsidR="00C73966" w:rsidRPr="005F19CC" w:rsidRDefault="00C73966" w:rsidP="008B4B69">
            <w:pPr>
              <w:pStyle w:val="TableText"/>
              <w:numPr>
                <w:ilvl w:val="0"/>
                <w:numId w:val="97"/>
              </w:numPr>
              <w:ind w:left="306" w:hanging="306"/>
            </w:pPr>
            <w:r w:rsidRPr="005F19CC">
              <w:t>Network level isolation of all control and management interfaces specifically HW management, virtualisation and MEC platform to minimise the attack surface and prevent unauthorised network access to critical interfaces.</w:t>
            </w:r>
          </w:p>
          <w:p w14:paraId="4BF883C5" w14:textId="4DBCF446" w:rsidR="00C73966" w:rsidRPr="005F19CC" w:rsidRDefault="00C73966" w:rsidP="008B4B69">
            <w:pPr>
              <w:pStyle w:val="TableText"/>
              <w:numPr>
                <w:ilvl w:val="0"/>
                <w:numId w:val="97"/>
              </w:numPr>
              <w:ind w:left="306" w:hanging="306"/>
            </w:pPr>
            <w:r w:rsidRPr="005F19CC">
              <w:t xml:space="preserve">When MEC interface Mx1 (OSS-CFS Portal) is located between trusted and untrusted security domains, e.g. public and internal domain, in addition to network level isolation (VPN/IPSEC), API protection which provides rate control, fine grained tenant-aware access control </w:t>
            </w:r>
            <w:r w:rsidRPr="005F19CC">
              <w:lastRenderedPageBreak/>
              <w:t xml:space="preserve">and web application firewalling </w:t>
            </w:r>
            <w:r w:rsidR="003A4A39">
              <w:t xml:space="preserve">(WAF) </w:t>
            </w:r>
            <w:r w:rsidRPr="005F19CC">
              <w:t xml:space="preserve">capabilities should be deployed to mitigate various web-based attacks (OWASP API / REST security). </w:t>
            </w:r>
          </w:p>
          <w:p w14:paraId="17E3E9BF" w14:textId="5DD1C37E" w:rsidR="00C73966" w:rsidRPr="005F19CC" w:rsidRDefault="00C73966" w:rsidP="008B4B69">
            <w:pPr>
              <w:pStyle w:val="TableText"/>
              <w:numPr>
                <w:ilvl w:val="0"/>
                <w:numId w:val="97"/>
              </w:numPr>
              <w:ind w:left="306" w:hanging="306"/>
            </w:pPr>
            <w:r w:rsidRPr="005F19CC">
              <w:t xml:space="preserve">When exposing MEC interface Mx2 (Device App – User Application LCM Proxy), API security protection should be deployed </w:t>
            </w:r>
            <w:r w:rsidR="00997BDF">
              <w:t>on</w:t>
            </w:r>
            <w:r w:rsidRPr="005F19CC">
              <w:t xml:space="preserve"> Mx2. API protection should </w:t>
            </w:r>
            <w:proofErr w:type="gramStart"/>
            <w:r w:rsidRPr="005F19CC">
              <w:t>include,</w:t>
            </w:r>
            <w:proofErr w:type="gramEnd"/>
            <w:r w:rsidRPr="005F19CC">
              <w:t xml:space="preserve"> L7 DoS protection, fine grained tenant-aware access control and web application firewalling </w:t>
            </w:r>
            <w:r w:rsidR="003259CF">
              <w:t xml:space="preserve">(WAF) </w:t>
            </w:r>
            <w:r w:rsidRPr="005F19CC">
              <w:t>capabilities.</w:t>
            </w:r>
          </w:p>
          <w:p w14:paraId="58F4BB92" w14:textId="4899E9B7" w:rsidR="00EE2C8B" w:rsidRDefault="00EE2C8B" w:rsidP="008B4B69">
            <w:pPr>
              <w:pStyle w:val="TableText"/>
              <w:numPr>
                <w:ilvl w:val="0"/>
                <w:numId w:val="97"/>
              </w:numPr>
              <w:ind w:left="306" w:hanging="306"/>
            </w:pPr>
            <w:r w:rsidRPr="005F19CC">
              <w:t>When exposing MEC interface Mx</w:t>
            </w:r>
            <w:r>
              <w:t>3</w:t>
            </w:r>
            <w:r w:rsidRPr="005F19CC">
              <w:t xml:space="preserve"> (</w:t>
            </w:r>
            <w:r>
              <w:t>Client</w:t>
            </w:r>
            <w:r w:rsidRPr="005F19CC">
              <w:t xml:space="preserve"> App – </w:t>
            </w:r>
            <w:r>
              <w:t>API Gateway for client applications</w:t>
            </w:r>
            <w:r w:rsidRPr="005F19CC">
              <w:t xml:space="preserve">), API security protection should be deployed </w:t>
            </w:r>
            <w:r>
              <w:t>on</w:t>
            </w:r>
            <w:r w:rsidRPr="005F19CC">
              <w:t xml:space="preserve"> Mx</w:t>
            </w:r>
            <w:r>
              <w:t>3</w:t>
            </w:r>
            <w:r w:rsidRPr="005F19CC">
              <w:t xml:space="preserve">. API protection should include L7 DoS protection, fine grained tenant-aware access control and web application firewalling </w:t>
            </w:r>
            <w:r>
              <w:t xml:space="preserve">(WAF) </w:t>
            </w:r>
            <w:r w:rsidRPr="005F19CC">
              <w:t>capabilities</w:t>
            </w:r>
            <w:r>
              <w:t>.</w:t>
            </w:r>
          </w:p>
          <w:p w14:paraId="1D8AFB50" w14:textId="64DBA278" w:rsidR="00C73966" w:rsidRPr="005F19CC" w:rsidRDefault="00C73966" w:rsidP="008B4B69">
            <w:pPr>
              <w:pStyle w:val="TableText"/>
              <w:numPr>
                <w:ilvl w:val="0"/>
                <w:numId w:val="97"/>
              </w:numPr>
              <w:ind w:left="306" w:hanging="306"/>
            </w:pPr>
            <w:r w:rsidRPr="005F19CC">
              <w:t xml:space="preserve">All MEC interfaces i.e. Mx, Mm, </w:t>
            </w:r>
            <w:proofErr w:type="spellStart"/>
            <w:r w:rsidRPr="005F19CC">
              <w:t>Mp</w:t>
            </w:r>
            <w:proofErr w:type="spellEnd"/>
            <w:r w:rsidRPr="005F19CC">
              <w:t xml:space="preserve"> should be protected using secure communication protocols with confidentiality, integrity and replay protection (e.g., at least TLS 1.2). </w:t>
            </w:r>
          </w:p>
          <w:p w14:paraId="77D7E501" w14:textId="53459635" w:rsidR="00C73966" w:rsidRPr="005F19CC" w:rsidRDefault="00C73966" w:rsidP="008B4B69">
            <w:pPr>
              <w:pStyle w:val="TableText"/>
              <w:numPr>
                <w:ilvl w:val="0"/>
                <w:numId w:val="97"/>
              </w:numPr>
              <w:ind w:left="306" w:hanging="306"/>
            </w:pPr>
            <w:r w:rsidRPr="005F19CC">
              <w:t xml:space="preserve">MEC Mp3 - MEC to Other MEC Platform interfaces may extend beyond a single </w:t>
            </w:r>
            <w:r w:rsidR="00722C2D">
              <w:t>MNO</w:t>
            </w:r>
            <w:r w:rsidRPr="005F19CC">
              <w:t>’s network, therefore Mp3 access should be strictly controlled and monitored. Mp3 should be isolated at the network level and only approved traffic based on access lists with strong authentication and authorisation should be allowed to ensure the Mp3 interface is not exploited to spread malicious applications across multiple MEC platforms or to allow adversaries to perform effective lateral movement as the Mp3 should be considered a critical control point.</w:t>
            </w:r>
          </w:p>
          <w:p w14:paraId="3079595D" w14:textId="2D541398" w:rsidR="00C73966" w:rsidRPr="005F19CC" w:rsidRDefault="00C73966" w:rsidP="008B4B69">
            <w:pPr>
              <w:pStyle w:val="TableText"/>
              <w:numPr>
                <w:ilvl w:val="0"/>
                <w:numId w:val="97"/>
              </w:numPr>
              <w:ind w:left="306" w:hanging="306"/>
            </w:pPr>
            <w:r w:rsidRPr="005F19CC">
              <w:t>All MEC platform API interfaces should require tenant-aware fine-grained authentication and authorisation (e.g. O</w:t>
            </w:r>
            <w:r w:rsidR="005A35A0">
              <w:t>A</w:t>
            </w:r>
            <w:r w:rsidRPr="005F19CC">
              <w:t>uth 2.0) to prevent non-repudiation and unauthorised access.</w:t>
            </w:r>
          </w:p>
          <w:p w14:paraId="3A662452" w14:textId="7A3D8366" w:rsidR="00C73966" w:rsidRPr="005F19CC" w:rsidRDefault="00C73966" w:rsidP="008B4B69">
            <w:pPr>
              <w:pStyle w:val="TableText"/>
              <w:numPr>
                <w:ilvl w:val="0"/>
                <w:numId w:val="97"/>
              </w:numPr>
              <w:ind w:left="306" w:hanging="306"/>
            </w:pPr>
            <w:r w:rsidRPr="005F19CC">
              <w:t xml:space="preserve">Platform </w:t>
            </w:r>
            <w:r w:rsidR="00571BDA">
              <w:t xml:space="preserve">management </w:t>
            </w:r>
            <w:r w:rsidRPr="005F19CC">
              <w:t>interfaces</w:t>
            </w:r>
            <w:r w:rsidR="005A35A0">
              <w:t xml:space="preserve"> </w:t>
            </w:r>
            <w:proofErr w:type="spellStart"/>
            <w:r w:rsidR="000D74B0">
              <w:t>Mmx</w:t>
            </w:r>
            <w:proofErr w:type="spellEnd"/>
            <w:r w:rsidRPr="005F19CC">
              <w:t xml:space="preserve"> should be isolated at the network level. Access to </w:t>
            </w:r>
            <w:proofErr w:type="spellStart"/>
            <w:r w:rsidR="00E922BA">
              <w:t>Mmx</w:t>
            </w:r>
            <w:proofErr w:type="spellEnd"/>
            <w:r w:rsidRPr="005F19CC">
              <w:t xml:space="preserve"> interfaces should be allowed only between MEC platform nodes (approved lists for network access) to minimise the attack surface.</w:t>
            </w:r>
          </w:p>
        </w:tc>
      </w:tr>
      <w:tr w:rsidR="00C73966" w:rsidRPr="005F19CC" w14:paraId="670F1DED" w14:textId="77777777" w:rsidTr="0027446B">
        <w:tc>
          <w:tcPr>
            <w:tcW w:w="1280" w:type="dxa"/>
          </w:tcPr>
          <w:p w14:paraId="4AE62830" w14:textId="77777777" w:rsidR="00C73966" w:rsidRPr="005F19CC" w:rsidRDefault="00C73966" w:rsidP="0027446B">
            <w:pPr>
              <w:pStyle w:val="TableText"/>
            </w:pPr>
            <w:r w:rsidRPr="005F19CC">
              <w:lastRenderedPageBreak/>
              <w:t>EC-006</w:t>
            </w:r>
          </w:p>
        </w:tc>
        <w:tc>
          <w:tcPr>
            <w:tcW w:w="3546" w:type="dxa"/>
          </w:tcPr>
          <w:p w14:paraId="7AA0A435" w14:textId="537B650F" w:rsidR="00C73966" w:rsidRPr="005F19CC" w:rsidRDefault="00C73966" w:rsidP="0027446B">
            <w:pPr>
              <w:pStyle w:val="TableText"/>
            </w:pPr>
            <w:r w:rsidRPr="005F19CC">
              <w:rPr>
                <w:b/>
              </w:rPr>
              <w:t>Protecting MEC Platforms from physical attacks</w:t>
            </w:r>
            <w:r w:rsidRPr="005F19CC">
              <w:t xml:space="preserve"> (deployment in enterprise and/or area with limited access) to protect MECs that may be deployed in hostile environments with limited physical security and/or limited </w:t>
            </w:r>
            <w:r w:rsidR="00FD4291">
              <w:t>MNO</w:t>
            </w:r>
            <w:r w:rsidRPr="005F19CC">
              <w:t xml:space="preserve"> control.</w:t>
            </w:r>
          </w:p>
        </w:tc>
        <w:tc>
          <w:tcPr>
            <w:tcW w:w="4190" w:type="dxa"/>
          </w:tcPr>
          <w:p w14:paraId="7FC87F3C" w14:textId="77777777" w:rsidR="00C73966" w:rsidRPr="005F19CC" w:rsidRDefault="00C73966" w:rsidP="008B4B69">
            <w:pPr>
              <w:pStyle w:val="TableText"/>
              <w:numPr>
                <w:ilvl w:val="0"/>
                <w:numId w:val="98"/>
              </w:numPr>
              <w:ind w:left="306" w:hanging="306"/>
            </w:pPr>
            <w:r w:rsidRPr="005F19CC">
              <w:t xml:space="preserve">When MEC is deployed in locations with limited access, reduced physical security risks and/or managed/controlled by untrusted </w:t>
            </w:r>
            <w:r w:rsidRPr="005F19CC">
              <w:rPr>
                <w:vertAlign w:val="superscript"/>
              </w:rPr>
              <w:t>3rd</w:t>
            </w:r>
            <w:r w:rsidRPr="005F19CC">
              <w:t xml:space="preserve"> parties, tamper resistance security controls should be built into the MEC platform solution.</w:t>
            </w:r>
          </w:p>
          <w:p w14:paraId="49C615E9" w14:textId="77777777" w:rsidR="00C73966" w:rsidRPr="005F19CC" w:rsidRDefault="00C73966" w:rsidP="008B4B69">
            <w:pPr>
              <w:pStyle w:val="TableText"/>
              <w:numPr>
                <w:ilvl w:val="0"/>
                <w:numId w:val="98"/>
              </w:numPr>
              <w:ind w:left="306" w:hanging="306"/>
            </w:pPr>
            <w:r w:rsidRPr="005F19CC">
              <w:t>When the MEC is deployed in locations where the physical security is managed/controlled by a 3</w:t>
            </w:r>
            <w:r w:rsidRPr="005F19CC">
              <w:rPr>
                <w:vertAlign w:val="superscript"/>
              </w:rPr>
              <w:t>rd</w:t>
            </w:r>
            <w:r w:rsidRPr="005F19CC">
              <w:t xml:space="preserve"> party</w:t>
            </w:r>
            <w:r>
              <w:t>,</w:t>
            </w:r>
            <w:r w:rsidRPr="005F19CC">
              <w:t xml:space="preserve"> tamper resistant controls should securely log and report all access attempts.</w:t>
            </w:r>
          </w:p>
          <w:p w14:paraId="4F4361E3" w14:textId="0006C5AF" w:rsidR="00C73966" w:rsidRPr="005F19CC" w:rsidRDefault="00C73966" w:rsidP="008B4B69">
            <w:pPr>
              <w:pStyle w:val="TableText"/>
              <w:numPr>
                <w:ilvl w:val="0"/>
                <w:numId w:val="98"/>
              </w:numPr>
              <w:ind w:left="306" w:hanging="306"/>
            </w:pPr>
            <w:r w:rsidRPr="005F19CC">
              <w:t>When the MEC is deployed in locations with limited access, reduce</w:t>
            </w:r>
            <w:r w:rsidR="00890519">
              <w:t>d</w:t>
            </w:r>
            <w:r w:rsidRPr="005F19CC">
              <w:t xml:space="preserve"> physical security and/or managed/controlled by untrusted 3</w:t>
            </w:r>
            <w:r w:rsidRPr="005F19CC">
              <w:rPr>
                <w:vertAlign w:val="superscript"/>
              </w:rPr>
              <w:t>rd</w:t>
            </w:r>
            <w:r w:rsidRPr="005F19CC">
              <w:t xml:space="preserve"> parties, secure </w:t>
            </w:r>
            <w:r w:rsidR="007D19C1">
              <w:t xml:space="preserve">data </w:t>
            </w:r>
            <w:r w:rsidRPr="005F19CC">
              <w:t>deletion policies should be implemented</w:t>
            </w:r>
            <w:r w:rsidR="00786638">
              <w:t xml:space="preserve"> (e.g., automatic or manual)</w:t>
            </w:r>
            <w:r w:rsidRPr="005F19CC">
              <w:t xml:space="preserve"> as the MEC platform may store significant amounts of sensitive data including application code, images, configuration data and secrets in addition to user data. Encrypted data, both in live memory and storage, is vulnerable to various types of attacks, especially when the device is powered. As MEC </w:t>
            </w:r>
            <w:r w:rsidR="005D5C04">
              <w:t xml:space="preserve">application </w:t>
            </w:r>
            <w:r w:rsidR="004B6257">
              <w:t>instances</w:t>
            </w:r>
            <w:r w:rsidRPr="005F19CC">
              <w:t xml:space="preserve"> and data is ephemeral when physically compromised, secure deletion offers the best defensive measure against further damage.</w:t>
            </w:r>
          </w:p>
        </w:tc>
      </w:tr>
      <w:tr w:rsidR="00C73966" w:rsidRPr="005F19CC" w14:paraId="42662B67" w14:textId="77777777" w:rsidTr="0027446B">
        <w:tc>
          <w:tcPr>
            <w:tcW w:w="1280" w:type="dxa"/>
          </w:tcPr>
          <w:p w14:paraId="49FBEC7B" w14:textId="77777777" w:rsidR="00C73966" w:rsidRPr="005F19CC" w:rsidRDefault="00C73966" w:rsidP="0027446B">
            <w:pPr>
              <w:pStyle w:val="TableText"/>
            </w:pPr>
            <w:r w:rsidRPr="005F19CC">
              <w:t>EC-007</w:t>
            </w:r>
          </w:p>
        </w:tc>
        <w:tc>
          <w:tcPr>
            <w:tcW w:w="3546" w:type="dxa"/>
          </w:tcPr>
          <w:p w14:paraId="60AC0D4A" w14:textId="77777777" w:rsidR="00C73966" w:rsidRPr="005F19CC" w:rsidRDefault="00C73966" w:rsidP="0027446B">
            <w:pPr>
              <w:pStyle w:val="TableText"/>
            </w:pPr>
            <w:r w:rsidRPr="005F19CC">
              <w:rPr>
                <w:b/>
              </w:rPr>
              <w:t>MEC platform monitoring</w:t>
            </w:r>
            <w:r w:rsidRPr="005F19CC">
              <w:t>, logging and accounting to provide detailed accounting of access and usage of resources and services for regulatory compliance and root-cause analysis.</w:t>
            </w:r>
          </w:p>
        </w:tc>
        <w:tc>
          <w:tcPr>
            <w:tcW w:w="4190" w:type="dxa"/>
          </w:tcPr>
          <w:p w14:paraId="4386AB38" w14:textId="77777777" w:rsidR="00C73966" w:rsidRPr="005F19CC" w:rsidRDefault="00C73966" w:rsidP="008B4B69">
            <w:pPr>
              <w:pStyle w:val="TableText"/>
              <w:numPr>
                <w:ilvl w:val="0"/>
                <w:numId w:val="99"/>
              </w:numPr>
              <w:ind w:left="306" w:hanging="306"/>
            </w:pPr>
            <w:r w:rsidRPr="005F19CC">
              <w:t>MNOs should deploy monitoring at the network, host, virtualisation, MEC platform and MEC application layers.</w:t>
            </w:r>
          </w:p>
          <w:p w14:paraId="20636D4B" w14:textId="77777777" w:rsidR="00C73966" w:rsidRPr="005F19CC" w:rsidRDefault="00C73966" w:rsidP="008B4B69">
            <w:pPr>
              <w:pStyle w:val="TableText"/>
              <w:numPr>
                <w:ilvl w:val="0"/>
                <w:numId w:val="99"/>
              </w:numPr>
              <w:ind w:left="306" w:hanging="306"/>
            </w:pPr>
            <w:r w:rsidRPr="005F19CC">
              <w:t>Resource and activity monitoring should provide correlation between the various layers from physical up to the application layer. Correlation with external sources and other monitoring points increases detection quality.</w:t>
            </w:r>
          </w:p>
          <w:p w14:paraId="2164A9F1" w14:textId="2B70AD5A" w:rsidR="00C73966" w:rsidRPr="005F19CC" w:rsidRDefault="00C73966" w:rsidP="008B4B69">
            <w:pPr>
              <w:pStyle w:val="TableText"/>
              <w:numPr>
                <w:ilvl w:val="0"/>
                <w:numId w:val="99"/>
              </w:numPr>
              <w:ind w:left="306" w:hanging="306"/>
            </w:pPr>
            <w:r w:rsidRPr="005F19CC">
              <w:t xml:space="preserve">All human or machine access to the MEC platform, underlying infrastructure (NFV, Physical), MEC APIs, MEC Platform and MEC Applications (Mx, </w:t>
            </w:r>
            <w:r w:rsidR="00915019">
              <w:t>Mm</w:t>
            </w:r>
            <w:r w:rsidRPr="005F19CC">
              <w:t xml:space="preserve">, </w:t>
            </w:r>
            <w:proofErr w:type="spellStart"/>
            <w:r w:rsidRPr="005F19CC">
              <w:t>Mp</w:t>
            </w:r>
            <w:proofErr w:type="spellEnd"/>
            <w:r w:rsidRPr="005F19CC">
              <w:t>) should be logged locally and sent remotely in near real-time over a secure channel which provides confidentiality, integrity and replay-protection. Logs should contain, at least, detailed information about the time, source, target resources, the type of action, success or failure, failure cause.</w:t>
            </w:r>
          </w:p>
          <w:p w14:paraId="2DD85845" w14:textId="77777777" w:rsidR="00C73966" w:rsidRPr="005F19CC" w:rsidRDefault="00C73966" w:rsidP="008B4B69">
            <w:pPr>
              <w:pStyle w:val="TableText"/>
              <w:numPr>
                <w:ilvl w:val="0"/>
                <w:numId w:val="99"/>
              </w:numPr>
              <w:ind w:left="306" w:hanging="306"/>
            </w:pPr>
            <w:r w:rsidRPr="005F19CC">
              <w:lastRenderedPageBreak/>
              <w:t xml:space="preserve">Logs should be </w:t>
            </w:r>
            <w:proofErr w:type="gramStart"/>
            <w:r w:rsidRPr="005F19CC">
              <w:t>tamper</w:t>
            </w:r>
            <w:proofErr w:type="gramEnd"/>
            <w:r w:rsidRPr="005F19CC">
              <w:t xml:space="preserve"> resistant e.g. append-only, integrity protected, encrypted at rest and access protected.</w:t>
            </w:r>
          </w:p>
          <w:p w14:paraId="5FBF211C" w14:textId="77777777" w:rsidR="00C73966" w:rsidRPr="005F19CC" w:rsidRDefault="00C73966" w:rsidP="008B4B69">
            <w:pPr>
              <w:pStyle w:val="TableText"/>
              <w:numPr>
                <w:ilvl w:val="0"/>
                <w:numId w:val="99"/>
              </w:numPr>
              <w:ind w:left="306" w:hanging="306"/>
            </w:pPr>
            <w:r w:rsidRPr="005F19CC">
              <w:t>Tenant-Aware Monitoring alerts and Logs should be created containing only the information relevant for the specific tenant as customers may require monitoring logs to comply with regulations and standardisation requirements.</w:t>
            </w:r>
          </w:p>
        </w:tc>
      </w:tr>
      <w:tr w:rsidR="00953E35" w:rsidRPr="005F19CC" w14:paraId="7E3D88D9" w14:textId="77777777" w:rsidTr="0027446B">
        <w:tc>
          <w:tcPr>
            <w:tcW w:w="1280" w:type="dxa"/>
          </w:tcPr>
          <w:p w14:paraId="12DE90EB" w14:textId="5CCE1E1E" w:rsidR="00953E35" w:rsidRPr="005F19CC" w:rsidRDefault="003D68A9" w:rsidP="0027446B">
            <w:pPr>
              <w:pStyle w:val="TableText"/>
            </w:pPr>
            <w:r>
              <w:lastRenderedPageBreak/>
              <w:t>EC-008</w:t>
            </w:r>
          </w:p>
        </w:tc>
        <w:tc>
          <w:tcPr>
            <w:tcW w:w="3546" w:type="dxa"/>
          </w:tcPr>
          <w:p w14:paraId="7F6A414A" w14:textId="3F6EF232" w:rsidR="00953E35" w:rsidRPr="005F19CC" w:rsidRDefault="00CF729C" w:rsidP="0027446B">
            <w:pPr>
              <w:pStyle w:val="TableText"/>
              <w:rPr>
                <w:b/>
              </w:rPr>
            </w:pPr>
            <w:r>
              <w:rPr>
                <w:b/>
              </w:rPr>
              <w:t xml:space="preserve">Protect </w:t>
            </w:r>
            <w:r w:rsidRPr="005C79C3">
              <w:rPr>
                <w:b/>
                <w:bCs/>
              </w:rPr>
              <w:t xml:space="preserve">MEC platform from compromised </w:t>
            </w:r>
            <w:r>
              <w:rPr>
                <w:b/>
                <w:bCs/>
              </w:rPr>
              <w:t>application</w:t>
            </w:r>
          </w:p>
        </w:tc>
        <w:tc>
          <w:tcPr>
            <w:tcW w:w="4190" w:type="dxa"/>
          </w:tcPr>
          <w:p w14:paraId="0487596A" w14:textId="77777777" w:rsidR="00907119" w:rsidRPr="00604446" w:rsidRDefault="00907119" w:rsidP="008B4B69">
            <w:pPr>
              <w:pStyle w:val="TableText"/>
              <w:numPr>
                <w:ilvl w:val="0"/>
                <w:numId w:val="172"/>
              </w:numPr>
              <w:ind w:left="305" w:hanging="283"/>
            </w:pPr>
            <w:r>
              <w:t>Employ hardware root of trust (such as TPM) if available</w:t>
            </w:r>
          </w:p>
          <w:p w14:paraId="2A579D62" w14:textId="4A632065" w:rsidR="00953E35" w:rsidRPr="005F19CC" w:rsidRDefault="00907119" w:rsidP="008B4B69">
            <w:pPr>
              <w:pStyle w:val="TableText"/>
              <w:numPr>
                <w:ilvl w:val="0"/>
                <w:numId w:val="172"/>
              </w:numPr>
              <w:ind w:left="305" w:hanging="283"/>
            </w:pPr>
            <w:r>
              <w:t>Employ application and host attestation (such as SPIFFE/WIMSE)</w:t>
            </w:r>
          </w:p>
        </w:tc>
      </w:tr>
    </w:tbl>
    <w:p w14:paraId="47F674D8" w14:textId="77777777" w:rsidR="00C73966" w:rsidRPr="009039EF" w:rsidRDefault="00C73966" w:rsidP="001C7DEF">
      <w:pPr>
        <w:pStyle w:val="NormalParagraph"/>
      </w:pPr>
    </w:p>
    <w:p w14:paraId="039B674B" w14:textId="3CE263D1" w:rsidR="007B2AE6" w:rsidRPr="005F19CC" w:rsidRDefault="007B2AE6" w:rsidP="007B2AE6">
      <w:pPr>
        <w:pStyle w:val="Heading3"/>
      </w:pPr>
      <w:bookmarkStart w:id="199" w:name="_Ref190274820"/>
      <w:bookmarkStart w:id="200" w:name="_Toc212732578"/>
      <w:r w:rsidRPr="005F19CC">
        <w:t xml:space="preserve">Network Operations </w:t>
      </w:r>
      <w:bookmarkEnd w:id="176"/>
      <w:r w:rsidRPr="005F19CC">
        <w:t>Controls</w:t>
      </w:r>
      <w:bookmarkEnd w:id="196"/>
      <w:bookmarkEnd w:id="199"/>
      <w:bookmarkEnd w:id="200"/>
    </w:p>
    <w:p w14:paraId="7BD64923" w14:textId="77777777" w:rsidR="007B2AE6" w:rsidRPr="005F19CC" w:rsidRDefault="007B2AE6" w:rsidP="007B2AE6">
      <w:pPr>
        <w:pStyle w:val="NormalParagraph"/>
        <w:rPr>
          <w:lang w:eastAsia="en-US" w:bidi="bn-BD"/>
        </w:rPr>
      </w:pPr>
      <w:r w:rsidRPr="005F19CC">
        <w:t>These controls are likely to be understood and managed by the network operations team.</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61"/>
        <w:gridCol w:w="4175"/>
      </w:tblGrid>
      <w:tr w:rsidR="007B2AE6" w:rsidRPr="005F19CC" w14:paraId="1598D002" w14:textId="77777777" w:rsidTr="002566D4">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66C0B9F3" w14:textId="77777777" w:rsidR="007B2AE6" w:rsidRPr="005F19CC" w:rsidRDefault="007B2AE6" w:rsidP="00B4463E">
            <w:pPr>
              <w:pStyle w:val="TableHeader"/>
              <w:rPr>
                <w:lang w:val="en-GB"/>
              </w:rPr>
            </w:pPr>
            <w:r w:rsidRPr="005F19CC">
              <w:rPr>
                <w:lang w:val="en-GB"/>
              </w:rPr>
              <w:t xml:space="preserve">Reference </w:t>
            </w:r>
          </w:p>
        </w:tc>
        <w:tc>
          <w:tcPr>
            <w:tcW w:w="3561" w:type="dxa"/>
            <w:tcBorders>
              <w:top w:val="single" w:sz="4" w:space="0" w:color="auto"/>
              <w:left w:val="single" w:sz="4" w:space="0" w:color="auto"/>
              <w:bottom w:val="single" w:sz="4" w:space="0" w:color="auto"/>
              <w:right w:val="single" w:sz="4" w:space="0" w:color="auto"/>
            </w:tcBorders>
            <w:shd w:val="clear" w:color="auto" w:fill="C00000"/>
          </w:tcPr>
          <w:p w14:paraId="0AAA9166" w14:textId="77777777" w:rsidR="007B2AE6" w:rsidRPr="005F19CC" w:rsidRDefault="007B2AE6" w:rsidP="00B4463E">
            <w:pPr>
              <w:pStyle w:val="TableHeader"/>
              <w:rPr>
                <w:lang w:val="en-GB"/>
              </w:rPr>
            </w:pPr>
            <w:r w:rsidRPr="005F19CC">
              <w:rPr>
                <w:lang w:val="en-GB"/>
              </w:rPr>
              <w:t>Objective</w:t>
            </w:r>
          </w:p>
        </w:tc>
        <w:tc>
          <w:tcPr>
            <w:tcW w:w="4175" w:type="dxa"/>
            <w:tcBorders>
              <w:top w:val="single" w:sz="4" w:space="0" w:color="auto"/>
              <w:left w:val="single" w:sz="4" w:space="0" w:color="auto"/>
              <w:bottom w:val="single" w:sz="4" w:space="0" w:color="auto"/>
              <w:right w:val="single" w:sz="4" w:space="0" w:color="auto"/>
            </w:tcBorders>
            <w:shd w:val="clear" w:color="auto" w:fill="C00000"/>
            <w:vAlign w:val="center"/>
          </w:tcPr>
          <w:p w14:paraId="4C989BAB" w14:textId="77777777" w:rsidR="007B2AE6" w:rsidRPr="005F19CC" w:rsidRDefault="007B2AE6" w:rsidP="00B4463E">
            <w:pPr>
              <w:pStyle w:val="TableHeader"/>
              <w:ind w:left="341" w:hanging="341"/>
              <w:rPr>
                <w:lang w:val="en-GB"/>
              </w:rPr>
            </w:pPr>
            <w:r w:rsidRPr="005F19CC">
              <w:rPr>
                <w:lang w:val="en-GB"/>
              </w:rPr>
              <w:t>Solution Description</w:t>
            </w:r>
          </w:p>
        </w:tc>
      </w:tr>
      <w:tr w:rsidR="007B2AE6" w:rsidRPr="005F19CC" w14:paraId="099F6856" w14:textId="77777777" w:rsidTr="002566D4">
        <w:tc>
          <w:tcPr>
            <w:tcW w:w="1280" w:type="dxa"/>
          </w:tcPr>
          <w:p w14:paraId="22708AE2" w14:textId="77777777" w:rsidR="007B2AE6" w:rsidRPr="005F19CC" w:rsidRDefault="007B2AE6" w:rsidP="00B4463E">
            <w:pPr>
              <w:pStyle w:val="TableText"/>
              <w:rPr>
                <w:szCs w:val="20"/>
              </w:rPr>
            </w:pPr>
            <w:r w:rsidRPr="005F19CC">
              <w:rPr>
                <w:szCs w:val="20"/>
              </w:rPr>
              <w:t>NO-001 / CIS-001</w:t>
            </w:r>
          </w:p>
        </w:tc>
        <w:tc>
          <w:tcPr>
            <w:tcW w:w="3561" w:type="dxa"/>
          </w:tcPr>
          <w:p w14:paraId="528CD5BE" w14:textId="77777777" w:rsidR="007B2AE6" w:rsidRPr="005F19CC" w:rsidRDefault="007B2AE6" w:rsidP="00B4463E">
            <w:pPr>
              <w:pStyle w:val="TableText"/>
            </w:pPr>
            <w:r w:rsidRPr="005F19CC">
              <w:t xml:space="preserve">Actively </w:t>
            </w:r>
            <w:r w:rsidRPr="005F19CC">
              <w:rPr>
                <w:b/>
              </w:rPr>
              <w:t xml:space="preserve">manage (inventory, track, and correct) all hardware devices on the network </w:t>
            </w:r>
            <w:r w:rsidRPr="005F19CC">
              <w:t>so that only authorised devices are given access, and unauthorised and unmanaged devices are found and prevented from gaining access.</w:t>
            </w:r>
          </w:p>
        </w:tc>
        <w:tc>
          <w:tcPr>
            <w:tcW w:w="4175" w:type="dxa"/>
            <w:vAlign w:val="center"/>
          </w:tcPr>
          <w:p w14:paraId="7FF0CB76" w14:textId="77777777" w:rsidR="007B2AE6" w:rsidRPr="005F19CC" w:rsidRDefault="007B2AE6" w:rsidP="008B4B69">
            <w:pPr>
              <w:pStyle w:val="TableText"/>
              <w:numPr>
                <w:ilvl w:val="0"/>
                <w:numId w:val="49"/>
              </w:numPr>
              <w:ind w:left="341" w:hanging="341"/>
            </w:pPr>
            <w:r w:rsidRPr="005F19CC">
              <w:t xml:space="preserve">Maintain an accurate and up-to-date inventory of all technology assets with the potential to store or process information. </w:t>
            </w:r>
          </w:p>
          <w:p w14:paraId="53BA6E38" w14:textId="77777777" w:rsidR="007B2AE6" w:rsidRPr="005F19CC" w:rsidRDefault="007B2AE6" w:rsidP="008B4B69">
            <w:pPr>
              <w:pStyle w:val="TableText"/>
              <w:numPr>
                <w:ilvl w:val="0"/>
                <w:numId w:val="49"/>
              </w:numPr>
              <w:ind w:left="341" w:hanging="341"/>
            </w:pPr>
            <w:r w:rsidRPr="005F19CC">
              <w:t>Ensure the asset inventory records the network address, hardware address, machine name, data asset owner, and department for each asset and whether the hardware asset has been approved to connect to the network.</w:t>
            </w:r>
          </w:p>
          <w:p w14:paraId="32233A07" w14:textId="77777777" w:rsidR="007B2AE6" w:rsidRPr="005F19CC" w:rsidRDefault="007B2AE6" w:rsidP="008B4B69">
            <w:pPr>
              <w:pStyle w:val="TableText"/>
              <w:numPr>
                <w:ilvl w:val="0"/>
                <w:numId w:val="49"/>
              </w:numPr>
              <w:ind w:left="341" w:hanging="341"/>
            </w:pPr>
            <w:r w:rsidRPr="005F19CC">
              <w:t>Use client certificates to authenticate assets connecting to the organisation’s trusted network.</w:t>
            </w:r>
          </w:p>
          <w:p w14:paraId="0C75F6AA" w14:textId="77777777" w:rsidR="007B2AE6" w:rsidRPr="005F19CC" w:rsidRDefault="007B2AE6" w:rsidP="008B4B69">
            <w:pPr>
              <w:pStyle w:val="TableText"/>
              <w:numPr>
                <w:ilvl w:val="0"/>
                <w:numId w:val="49"/>
              </w:numPr>
              <w:ind w:left="341" w:hanging="341"/>
            </w:pPr>
            <w:r w:rsidRPr="005F19CC">
              <w:t>Utilise port level access control, following 802.1x standards, to control which devices can authenticate to the network. The authentication system shall be tied into the hardware asset inventory data to ensure only authorized devices can connect to the network.</w:t>
            </w:r>
          </w:p>
          <w:p w14:paraId="24847C40" w14:textId="13A065CD" w:rsidR="007B2AE6" w:rsidRPr="005F19CC" w:rsidRDefault="007B2AE6" w:rsidP="008B4B69">
            <w:pPr>
              <w:pStyle w:val="TableText"/>
              <w:numPr>
                <w:ilvl w:val="0"/>
                <w:numId w:val="49"/>
              </w:numPr>
              <w:ind w:left="341" w:hanging="341"/>
            </w:pPr>
            <w:r w:rsidRPr="005F19CC">
              <w:t xml:space="preserve">Do not allow </w:t>
            </w:r>
            <w:r w:rsidR="00F20B70">
              <w:t>use of</w:t>
            </w:r>
            <w:r w:rsidRPr="005F19CC">
              <w:t xml:space="preserve"> passwords</w:t>
            </w:r>
            <w:r w:rsidR="00EF610B">
              <w:t>, shared credentials</w:t>
            </w:r>
            <w:r w:rsidR="00A4425D">
              <w:t xml:space="preserve"> or default </w:t>
            </w:r>
            <w:r w:rsidR="00441737">
              <w:t xml:space="preserve">credentials </w:t>
            </w:r>
            <w:r w:rsidR="00C71915">
              <w:t>for device</w:t>
            </w:r>
            <w:r w:rsidR="00362451">
              <w:t>-</w:t>
            </w:r>
            <w:r w:rsidR="00C71915">
              <w:t>to</w:t>
            </w:r>
            <w:r w:rsidR="00362451">
              <w:t>-</w:t>
            </w:r>
            <w:r w:rsidR="00C71915">
              <w:t xml:space="preserve">device </w:t>
            </w:r>
            <w:r w:rsidR="0010618A">
              <w:t>communications.</w:t>
            </w:r>
          </w:p>
        </w:tc>
      </w:tr>
      <w:tr w:rsidR="007B2AE6" w:rsidRPr="005F19CC" w14:paraId="5894ABD4" w14:textId="77777777" w:rsidTr="002566D4">
        <w:tc>
          <w:tcPr>
            <w:tcW w:w="1280" w:type="dxa"/>
          </w:tcPr>
          <w:p w14:paraId="437270DA" w14:textId="77777777" w:rsidR="007B2AE6" w:rsidRPr="005F19CC" w:rsidRDefault="007B2AE6" w:rsidP="00B4463E">
            <w:pPr>
              <w:pStyle w:val="TableText"/>
              <w:rPr>
                <w:szCs w:val="20"/>
              </w:rPr>
            </w:pPr>
            <w:r w:rsidRPr="005F19CC">
              <w:rPr>
                <w:szCs w:val="20"/>
              </w:rPr>
              <w:t>NO-002 / CIS-005 &amp; 011</w:t>
            </w:r>
          </w:p>
        </w:tc>
        <w:tc>
          <w:tcPr>
            <w:tcW w:w="3561" w:type="dxa"/>
          </w:tcPr>
          <w:p w14:paraId="18602B39" w14:textId="77777777" w:rsidR="007B2AE6" w:rsidRPr="005F19CC" w:rsidRDefault="007B2AE6" w:rsidP="00B4463E">
            <w:pPr>
              <w:pStyle w:val="TableText"/>
              <w:rPr>
                <w:b/>
                <w:szCs w:val="20"/>
              </w:rPr>
            </w:pPr>
            <w:r w:rsidRPr="005F19CC">
              <w:t xml:space="preserve">Establish, implement, and actively </w:t>
            </w:r>
            <w:r w:rsidRPr="005F19CC">
              <w:rPr>
                <w:b/>
              </w:rPr>
              <w:t xml:space="preserve">manage (track, report on, correct) the security configuration of network equipment (NE), servers, and workstations, and core </w:t>
            </w:r>
            <w:r w:rsidRPr="005F19CC">
              <w:rPr>
                <w:b/>
              </w:rPr>
              <w:lastRenderedPageBreak/>
              <w:t>infrastructure</w:t>
            </w:r>
            <w:r w:rsidRPr="005F19CC">
              <w:t xml:space="preserve"> using a rigorous configuration management and change control process </w:t>
            </w:r>
            <w:proofErr w:type="gramStart"/>
            <w:r w:rsidRPr="005F19CC">
              <w:t>in order to</w:t>
            </w:r>
            <w:proofErr w:type="gramEnd"/>
            <w:r w:rsidRPr="005F19CC">
              <w:t xml:space="preserve"> prevent </w:t>
            </w:r>
            <w:r w:rsidRPr="005F19CC">
              <w:rPr>
                <w:lang w:eastAsia="zh-CN"/>
              </w:rPr>
              <w:t>misconfiguration</w:t>
            </w:r>
            <w:r w:rsidRPr="005F19CC">
              <w:t xml:space="preserve"> </w:t>
            </w:r>
            <w:r w:rsidRPr="005F19CC">
              <w:rPr>
                <w:lang w:eastAsia="zh-CN"/>
              </w:rPr>
              <w:t>and</w:t>
            </w:r>
            <w:r w:rsidRPr="005F19CC">
              <w:t xml:space="preserve"> attackers from exploiting vulnerable services and settings.</w:t>
            </w:r>
          </w:p>
        </w:tc>
        <w:tc>
          <w:tcPr>
            <w:tcW w:w="4175" w:type="dxa"/>
          </w:tcPr>
          <w:p w14:paraId="3C66DCE2" w14:textId="72EED25B" w:rsidR="007B2AE6" w:rsidRPr="005F19CC" w:rsidRDefault="007B2AE6" w:rsidP="008B4B69">
            <w:pPr>
              <w:pStyle w:val="TableText"/>
              <w:numPr>
                <w:ilvl w:val="0"/>
                <w:numId w:val="31"/>
              </w:numPr>
            </w:pPr>
            <w:r w:rsidRPr="005F19CC">
              <w:lastRenderedPageBreak/>
              <w:t>Establish security configuration baseline to harden NE and network infrastructure. E.g.</w:t>
            </w:r>
          </w:p>
          <w:p w14:paraId="5134A643" w14:textId="77777777" w:rsidR="007B2AE6" w:rsidRPr="005F19CC" w:rsidRDefault="007B2AE6" w:rsidP="008B4B69">
            <w:pPr>
              <w:pStyle w:val="TableText"/>
              <w:numPr>
                <w:ilvl w:val="1"/>
                <w:numId w:val="31"/>
              </w:numPr>
            </w:pPr>
            <w:r w:rsidRPr="005F19CC">
              <w:t xml:space="preserve">Equipment vendors should provide best practices/ </w:t>
            </w:r>
            <w:r w:rsidRPr="005F19CC">
              <w:rPr>
                <w:lang w:eastAsia="zh-CN"/>
              </w:rPr>
              <w:t>baseline</w:t>
            </w:r>
            <w:r w:rsidRPr="005F19CC">
              <w:t xml:space="preserve"> </w:t>
            </w:r>
            <w:r w:rsidRPr="005F19CC">
              <w:rPr>
                <w:lang w:eastAsia="zh-CN"/>
              </w:rPr>
              <w:lastRenderedPageBreak/>
              <w:t>and</w:t>
            </w:r>
            <w:r w:rsidRPr="005F19CC">
              <w:t xml:space="preserve"> guidance on secure deployment and secure configuration of their products. The baseline</w:t>
            </w:r>
            <w:r w:rsidRPr="005F19CC">
              <w:rPr>
                <w:lang w:eastAsia="zh-CN"/>
              </w:rPr>
              <w:t xml:space="preserve"> i</w:t>
            </w:r>
            <w:r w:rsidRPr="005F19CC">
              <w:t>ncludes remote and local O&amp;M/Communication/device/OS security configuration recommendation, etc.</w:t>
            </w:r>
          </w:p>
          <w:p w14:paraId="6BDB4236" w14:textId="77777777" w:rsidR="007B2AE6" w:rsidRPr="005F19CC" w:rsidRDefault="007B2AE6" w:rsidP="008B4B69">
            <w:pPr>
              <w:pStyle w:val="TableText"/>
              <w:numPr>
                <w:ilvl w:val="1"/>
                <w:numId w:val="31"/>
              </w:numPr>
            </w:pPr>
            <w:r w:rsidRPr="005F19CC">
              <w:t>MNOs should define feasible configuration policies based on the vendors and industry best practices as well as regulatory requirements e.g. allow only use of secure communication protocols and strong cipher suites.</w:t>
            </w:r>
          </w:p>
          <w:p w14:paraId="558804B5" w14:textId="77777777" w:rsidR="007B2AE6" w:rsidRPr="005F19CC" w:rsidRDefault="007B2AE6" w:rsidP="008B4B69">
            <w:pPr>
              <w:pStyle w:val="TableText"/>
              <w:numPr>
                <w:ilvl w:val="1"/>
                <w:numId w:val="31"/>
              </w:numPr>
            </w:pPr>
            <w:r w:rsidRPr="005F19CC">
              <w:rPr>
                <w:lang w:eastAsia="zh-CN"/>
              </w:rPr>
              <w:t>Security configuration baseline should be continuously updated with external threats and compliance requirements.</w:t>
            </w:r>
          </w:p>
          <w:p w14:paraId="5E296D97" w14:textId="77777777" w:rsidR="007B2AE6" w:rsidRPr="005F19CC" w:rsidRDefault="007B2AE6" w:rsidP="00B4463E">
            <w:pPr>
              <w:pStyle w:val="TableText"/>
              <w:ind w:left="1080"/>
            </w:pPr>
          </w:p>
          <w:p w14:paraId="765E31E3" w14:textId="77777777" w:rsidR="007B2AE6" w:rsidRPr="005F19CC" w:rsidRDefault="007B2AE6" w:rsidP="008B4B69">
            <w:pPr>
              <w:pStyle w:val="TableText"/>
              <w:numPr>
                <w:ilvl w:val="0"/>
                <w:numId w:val="31"/>
              </w:numPr>
            </w:pPr>
            <w:r w:rsidRPr="005F19CC">
              <w:rPr>
                <w:lang w:eastAsia="zh-CN"/>
              </w:rPr>
              <w:t xml:space="preserve">Establish security configuration lifecycle management process for all network devices, including initial network access configuration management, change management and periodic misconfiguration detection. E.g. </w:t>
            </w:r>
          </w:p>
          <w:p w14:paraId="6A41CFA9" w14:textId="6F45B6CF" w:rsidR="007B2AE6" w:rsidRPr="005F19CC" w:rsidRDefault="007B2AE6" w:rsidP="008B4B69">
            <w:pPr>
              <w:pStyle w:val="TableText"/>
              <w:numPr>
                <w:ilvl w:val="1"/>
                <w:numId w:val="31"/>
              </w:numPr>
            </w:pPr>
            <w:r w:rsidRPr="005F19CC">
              <w:t xml:space="preserve">Deploy mechanisms for detecting and reporting differences between master configuration and that of network </w:t>
            </w:r>
            <w:r w:rsidR="00B27CD1" w:rsidRPr="005F19CC">
              <w:t>infrastructure.</w:t>
            </w:r>
          </w:p>
          <w:p w14:paraId="79C8749C" w14:textId="77777777" w:rsidR="007B2AE6" w:rsidRPr="005F19CC" w:rsidRDefault="007B2AE6" w:rsidP="008B4B69">
            <w:pPr>
              <w:pStyle w:val="TableText"/>
              <w:numPr>
                <w:ilvl w:val="1"/>
                <w:numId w:val="31"/>
              </w:numPr>
            </w:pPr>
            <w:r w:rsidRPr="005F19CC">
              <w:t>Limit ability for change to occur using account management (e.g. by use of Privileged account management (PAM) system)</w:t>
            </w:r>
          </w:p>
          <w:p w14:paraId="1A2E8C4B" w14:textId="5E641264" w:rsidR="007B2AE6" w:rsidRPr="005F19CC" w:rsidRDefault="007B2AE6" w:rsidP="008B4B69">
            <w:pPr>
              <w:pStyle w:val="TableText"/>
              <w:numPr>
                <w:ilvl w:val="1"/>
                <w:numId w:val="31"/>
              </w:numPr>
            </w:pPr>
            <w:r w:rsidRPr="005F19CC">
              <w:t>Equipment vendors and/or 3</w:t>
            </w:r>
            <w:r w:rsidRPr="005F19CC">
              <w:rPr>
                <w:vertAlign w:val="superscript"/>
              </w:rPr>
              <w:t>rd</w:t>
            </w:r>
            <w:r w:rsidRPr="005F19CC">
              <w:t xml:space="preserve"> party security vendors should develop tools to either automate the process of misconfiguration detection and prevention or allow MNOs and 3</w:t>
            </w:r>
            <w:r w:rsidRPr="005F19CC">
              <w:rPr>
                <w:vertAlign w:val="superscript"/>
              </w:rPr>
              <w:t>rd</w:t>
            </w:r>
            <w:r w:rsidRPr="005F19CC">
              <w:t xml:space="preserve"> party vendors to develop such tools themselves. MNOs should use these tools to monitor, alert and when possible, block configurations which may result in a violation of set policies (2)</w:t>
            </w:r>
            <w:r w:rsidR="0039784B" w:rsidRPr="005F19CC">
              <w:t xml:space="preserve">. </w:t>
            </w:r>
          </w:p>
          <w:p w14:paraId="06C8EA66" w14:textId="77777777" w:rsidR="007B2AE6" w:rsidRPr="005F19CC" w:rsidRDefault="007B2AE6" w:rsidP="00B4463E">
            <w:pPr>
              <w:pStyle w:val="TableText"/>
              <w:jc w:val="both"/>
              <w:rPr>
                <w:lang w:eastAsia="zh-CN"/>
              </w:rPr>
            </w:pPr>
          </w:p>
          <w:p w14:paraId="64D4F3AA" w14:textId="77777777" w:rsidR="007B2AE6" w:rsidRPr="005F19CC" w:rsidRDefault="007B2AE6" w:rsidP="00790008">
            <w:pPr>
              <w:pStyle w:val="TableText"/>
              <w:jc w:val="both"/>
            </w:pPr>
            <w:r w:rsidRPr="005F19CC">
              <w:rPr>
                <w:lang w:eastAsia="zh-CN"/>
              </w:rPr>
              <w:t>Note: Security configuration harden should be balanced between risk assessment and business operation.</w:t>
            </w:r>
          </w:p>
        </w:tc>
      </w:tr>
      <w:tr w:rsidR="007B2AE6" w:rsidRPr="005F19CC" w14:paraId="1F80B88B" w14:textId="77777777" w:rsidTr="002566D4">
        <w:tc>
          <w:tcPr>
            <w:tcW w:w="1280" w:type="dxa"/>
          </w:tcPr>
          <w:p w14:paraId="5A90D382" w14:textId="77777777" w:rsidR="007B2AE6" w:rsidRPr="005F19CC" w:rsidRDefault="007B2AE6" w:rsidP="00B4463E">
            <w:pPr>
              <w:pStyle w:val="TableText"/>
              <w:rPr>
                <w:szCs w:val="20"/>
              </w:rPr>
            </w:pPr>
            <w:r w:rsidRPr="005F19CC">
              <w:rPr>
                <w:szCs w:val="20"/>
              </w:rPr>
              <w:lastRenderedPageBreak/>
              <w:t>NO-003</w:t>
            </w:r>
          </w:p>
        </w:tc>
        <w:tc>
          <w:tcPr>
            <w:tcW w:w="3561" w:type="dxa"/>
          </w:tcPr>
          <w:p w14:paraId="010F06DC" w14:textId="77777777" w:rsidR="007B2AE6" w:rsidRPr="005F19CC" w:rsidRDefault="007B2AE6" w:rsidP="00B4463E">
            <w:pPr>
              <w:pStyle w:val="TableText"/>
              <w:rPr>
                <w:b/>
                <w:szCs w:val="20"/>
              </w:rPr>
            </w:pPr>
            <w:r w:rsidRPr="005F19CC">
              <w:rPr>
                <w:b/>
                <w:szCs w:val="20"/>
              </w:rPr>
              <w:t>Virtualisation/Containerisation controls should be enforced</w:t>
            </w:r>
            <w:r w:rsidRPr="005F19CC">
              <w:rPr>
                <w:szCs w:val="20"/>
              </w:rPr>
              <w:t xml:space="preserve"> wherever network elements are virtualised e.g. Network Function Virtualisation (NFV).</w:t>
            </w:r>
          </w:p>
        </w:tc>
        <w:tc>
          <w:tcPr>
            <w:tcW w:w="4175" w:type="dxa"/>
          </w:tcPr>
          <w:p w14:paraId="3886D73A" w14:textId="220329A0" w:rsidR="007B2AE6" w:rsidRPr="005F19CC" w:rsidRDefault="007B2AE6" w:rsidP="008B4B69">
            <w:pPr>
              <w:pStyle w:val="TableText"/>
              <w:numPr>
                <w:ilvl w:val="0"/>
                <w:numId w:val="32"/>
              </w:numPr>
              <w:ind w:left="341" w:hanging="341"/>
            </w:pPr>
            <w:r w:rsidRPr="005F19CC">
              <w:t xml:space="preserve">Use Security </w:t>
            </w:r>
            <w:r w:rsidR="00B27CD1" w:rsidRPr="005F19CC">
              <w:t>Orchestration technology</w:t>
            </w:r>
            <w:r w:rsidRPr="005F19CC">
              <w:t xml:space="preserve"> within operation centres to control management of </w:t>
            </w:r>
            <w:r w:rsidR="00EE14D5" w:rsidRPr="005F19CC">
              <w:t>virtualisation.</w:t>
            </w:r>
          </w:p>
          <w:p w14:paraId="27FB937B" w14:textId="77777777" w:rsidR="007B2AE6" w:rsidRPr="005F19CC" w:rsidRDefault="007B2AE6" w:rsidP="008B4B69">
            <w:pPr>
              <w:pStyle w:val="TableText"/>
              <w:numPr>
                <w:ilvl w:val="0"/>
                <w:numId w:val="32"/>
              </w:numPr>
              <w:ind w:left="341" w:hanging="341"/>
            </w:pPr>
            <w:r w:rsidRPr="005F19CC">
              <w:t xml:space="preserve">Harden virtualised machines or containers (NO-002) as per industry recommendations </w:t>
            </w:r>
            <w:r w:rsidRPr="005F19CC">
              <w:fldChar w:fldCharType="begin"/>
            </w:r>
            <w:r w:rsidRPr="005F19CC">
              <w:instrText xml:space="preserve"> REF _Ref24622265 \r \h  \* MERGEFORMAT </w:instrText>
            </w:r>
            <w:r w:rsidRPr="005F19CC">
              <w:fldChar w:fldCharType="separate"/>
            </w:r>
            <w:r w:rsidRPr="005F19CC">
              <w:t>[46]</w:t>
            </w:r>
            <w:r w:rsidRPr="005F19CC">
              <w:fldChar w:fldCharType="end"/>
            </w:r>
            <w:r w:rsidRPr="005F19CC">
              <w:t xml:space="preserve"> </w:t>
            </w:r>
          </w:p>
          <w:p w14:paraId="79559897" w14:textId="77777777" w:rsidR="007B2AE6" w:rsidRPr="005F19CC" w:rsidRDefault="007B2AE6" w:rsidP="008B4B69">
            <w:pPr>
              <w:pStyle w:val="TableText"/>
              <w:numPr>
                <w:ilvl w:val="0"/>
                <w:numId w:val="32"/>
              </w:numPr>
              <w:ind w:left="341" w:hanging="341"/>
            </w:pPr>
            <w:r w:rsidRPr="005F19CC">
              <w:t>Isolate services, processes and tenants via name-spacing and hypervisor controls</w:t>
            </w:r>
          </w:p>
          <w:p w14:paraId="63CBE0EC" w14:textId="77777777" w:rsidR="007B2AE6" w:rsidRPr="005F19CC" w:rsidRDefault="007B2AE6" w:rsidP="008B4B69">
            <w:pPr>
              <w:pStyle w:val="TableText"/>
              <w:numPr>
                <w:ilvl w:val="0"/>
                <w:numId w:val="32"/>
              </w:numPr>
              <w:ind w:left="341" w:hanging="341"/>
            </w:pPr>
            <w:r w:rsidRPr="005F19CC">
              <w:t>NFV Infrastructure patching should deployed as a priority, the impact of a successful attacker gaining code execution rights is high.</w:t>
            </w:r>
          </w:p>
        </w:tc>
      </w:tr>
      <w:tr w:rsidR="007B2AE6" w:rsidRPr="005F19CC" w14:paraId="4100374D" w14:textId="77777777" w:rsidTr="002566D4">
        <w:tc>
          <w:tcPr>
            <w:tcW w:w="1280" w:type="dxa"/>
          </w:tcPr>
          <w:p w14:paraId="28347B2C" w14:textId="77777777" w:rsidR="007B2AE6" w:rsidRPr="005F19CC" w:rsidRDefault="007B2AE6" w:rsidP="00B4463E">
            <w:pPr>
              <w:pStyle w:val="TableText"/>
              <w:rPr>
                <w:szCs w:val="20"/>
              </w:rPr>
            </w:pPr>
            <w:r w:rsidRPr="005F19CC">
              <w:t>NO-004 / CIS-009</w:t>
            </w:r>
          </w:p>
        </w:tc>
        <w:tc>
          <w:tcPr>
            <w:tcW w:w="3561" w:type="dxa"/>
          </w:tcPr>
          <w:p w14:paraId="00661630" w14:textId="4EC49835" w:rsidR="007B2AE6" w:rsidRPr="005F19CC" w:rsidRDefault="007B2AE6" w:rsidP="00B4463E">
            <w:pPr>
              <w:pStyle w:val="TableText"/>
            </w:pPr>
            <w:r w:rsidRPr="005F19CC">
              <w:t xml:space="preserve">Manage (track/control/correct) the ongoing </w:t>
            </w:r>
            <w:r w:rsidRPr="005F19CC">
              <w:rPr>
                <w:b/>
              </w:rPr>
              <w:t>operational use of ports, protocols, and services</w:t>
            </w:r>
            <w:r w:rsidRPr="005F19CC">
              <w:t xml:space="preserve"> on networked devices </w:t>
            </w:r>
            <w:proofErr w:type="gramStart"/>
            <w:r w:rsidRPr="005F19CC">
              <w:t>in order to</w:t>
            </w:r>
            <w:proofErr w:type="gramEnd"/>
            <w:r w:rsidRPr="005F19CC">
              <w:t xml:space="preserve"> </w:t>
            </w:r>
            <w:r w:rsidRPr="005F19CC">
              <w:rPr>
                <w:b/>
              </w:rPr>
              <w:t xml:space="preserve">minimise windows of vulnerability </w:t>
            </w:r>
            <w:r w:rsidRPr="005F19CC">
              <w:t xml:space="preserve">available to </w:t>
            </w:r>
            <w:r w:rsidR="00B27CD1" w:rsidRPr="005F19CC">
              <w:t>attackers.</w:t>
            </w:r>
          </w:p>
          <w:p w14:paraId="676DE2B0" w14:textId="77777777" w:rsidR="007B2AE6" w:rsidRPr="005F19CC" w:rsidRDefault="007B2AE6" w:rsidP="00B4463E">
            <w:pPr>
              <w:pStyle w:val="TableText"/>
              <w:rPr>
                <w:b/>
                <w:szCs w:val="20"/>
              </w:rPr>
            </w:pPr>
          </w:p>
        </w:tc>
        <w:tc>
          <w:tcPr>
            <w:tcW w:w="4175" w:type="dxa"/>
          </w:tcPr>
          <w:p w14:paraId="7D9E5D11" w14:textId="77777777" w:rsidR="007B2AE6" w:rsidRPr="005F19CC" w:rsidRDefault="007B2AE6" w:rsidP="008B4B69">
            <w:pPr>
              <w:pStyle w:val="TableText"/>
              <w:numPr>
                <w:ilvl w:val="0"/>
                <w:numId w:val="44"/>
              </w:numPr>
              <w:ind w:left="341" w:hanging="341"/>
            </w:pPr>
            <w:r w:rsidRPr="005F19CC">
              <w:t>Associate active ports, services, and protocols to the hardware assets in the asset inventory.</w:t>
            </w:r>
          </w:p>
          <w:p w14:paraId="3F654951" w14:textId="77777777" w:rsidR="007B2AE6" w:rsidRPr="005F19CC" w:rsidRDefault="007B2AE6" w:rsidP="008B4B69">
            <w:pPr>
              <w:pStyle w:val="TableText"/>
              <w:numPr>
                <w:ilvl w:val="0"/>
                <w:numId w:val="44"/>
              </w:numPr>
              <w:ind w:left="341" w:hanging="341"/>
            </w:pPr>
            <w:r w:rsidRPr="005F19CC">
              <w:t>Ensure that only network ports, protocols, and services listening on a system with validated business needs are running on each system.</w:t>
            </w:r>
          </w:p>
          <w:p w14:paraId="2BBA70E2" w14:textId="77777777" w:rsidR="007B2AE6" w:rsidRPr="005F19CC" w:rsidRDefault="007B2AE6" w:rsidP="008B4B69">
            <w:pPr>
              <w:pStyle w:val="TableText"/>
              <w:numPr>
                <w:ilvl w:val="0"/>
                <w:numId w:val="44"/>
              </w:numPr>
              <w:ind w:left="341" w:hanging="341"/>
            </w:pPr>
            <w:r w:rsidRPr="005F19CC">
              <w:t>Perform automated port scans on a regular basis against all systems and alert if unauthorized ports are detected on a system.</w:t>
            </w:r>
          </w:p>
          <w:p w14:paraId="2A895A61" w14:textId="77777777" w:rsidR="007B2AE6" w:rsidRPr="005F19CC" w:rsidRDefault="007B2AE6" w:rsidP="008B4B69">
            <w:pPr>
              <w:pStyle w:val="TableText"/>
              <w:numPr>
                <w:ilvl w:val="0"/>
                <w:numId w:val="44"/>
              </w:numPr>
              <w:ind w:left="341" w:hanging="341"/>
            </w:pPr>
            <w:r w:rsidRPr="005F19CC">
              <w:t>Apply host-based firewalls or port-filtering tools on end systems, with a default-deny rule that drops all traffic except those services and ports that are explicitly allowed.</w:t>
            </w:r>
          </w:p>
          <w:p w14:paraId="725D11A1" w14:textId="77777777" w:rsidR="007B2AE6" w:rsidRPr="005F19CC" w:rsidRDefault="007B2AE6" w:rsidP="008B4B69">
            <w:pPr>
              <w:pStyle w:val="TableText"/>
              <w:numPr>
                <w:ilvl w:val="0"/>
                <w:numId w:val="44"/>
              </w:numPr>
              <w:ind w:left="341" w:hanging="341"/>
            </w:pPr>
            <w:r w:rsidRPr="005F19CC">
              <w:t>Depreciate and remove usage of:</w:t>
            </w:r>
          </w:p>
          <w:p w14:paraId="777A37E2" w14:textId="77777777" w:rsidR="007B2AE6" w:rsidRPr="005F19CC" w:rsidRDefault="007B2AE6" w:rsidP="008B4B69">
            <w:pPr>
              <w:pStyle w:val="TableText"/>
              <w:numPr>
                <w:ilvl w:val="1"/>
                <w:numId w:val="44"/>
              </w:numPr>
              <w:ind w:left="622" w:hanging="341"/>
            </w:pPr>
            <w:r w:rsidRPr="005F19CC">
              <w:t>Insecure or deprecated cipher suites</w:t>
            </w:r>
          </w:p>
          <w:p w14:paraId="26BED69C" w14:textId="77777777" w:rsidR="007B2AE6" w:rsidRPr="005F19CC" w:rsidRDefault="007B2AE6" w:rsidP="008B4B69">
            <w:pPr>
              <w:pStyle w:val="TableText"/>
              <w:numPr>
                <w:ilvl w:val="1"/>
                <w:numId w:val="44"/>
              </w:numPr>
              <w:ind w:left="622" w:hanging="341"/>
            </w:pPr>
            <w:r w:rsidRPr="005F19CC">
              <w:t xml:space="preserve">Unencrypted, insecure transmission protocols </w:t>
            </w:r>
            <w:r w:rsidRPr="005F19CC">
              <w:fldChar w:fldCharType="begin"/>
            </w:r>
            <w:r w:rsidRPr="005F19CC">
              <w:instrText xml:space="preserve"> REF _Ref24622361 \r \h  \* MERGEFORMAT </w:instrText>
            </w:r>
            <w:r w:rsidRPr="005F19CC">
              <w:fldChar w:fldCharType="separate"/>
            </w:r>
            <w:r w:rsidRPr="005F19CC">
              <w:t>[47]</w:t>
            </w:r>
            <w:r w:rsidRPr="005F19CC">
              <w:fldChar w:fldCharType="end"/>
            </w:r>
          </w:p>
          <w:p w14:paraId="023BDBBE" w14:textId="77777777" w:rsidR="007B2AE6" w:rsidRPr="005F19CC" w:rsidRDefault="007B2AE6" w:rsidP="008B4B69">
            <w:pPr>
              <w:pStyle w:val="TableText"/>
              <w:numPr>
                <w:ilvl w:val="1"/>
                <w:numId w:val="44"/>
              </w:numPr>
              <w:ind w:left="622" w:hanging="341"/>
            </w:pPr>
            <w:r w:rsidRPr="005F19CC">
              <w:t>Unencrypted and insecure protocols</w:t>
            </w:r>
          </w:p>
          <w:p w14:paraId="4D69BCEC" w14:textId="77777777" w:rsidR="007B2AE6" w:rsidRPr="005F19CC" w:rsidRDefault="007B2AE6" w:rsidP="00B4463E">
            <w:pPr>
              <w:pStyle w:val="TableText"/>
              <w:ind w:left="339"/>
            </w:pPr>
            <w:r w:rsidRPr="005F19CC">
              <w:t>Examples include, but are not limited to: FTP, TFTP, telnet, POP3, IMAP, BGP and SNMP v1/v2.</w:t>
            </w:r>
          </w:p>
          <w:p w14:paraId="6C818CB7" w14:textId="77777777" w:rsidR="007B2AE6" w:rsidRPr="005F19CC" w:rsidRDefault="007B2AE6" w:rsidP="008B4B69">
            <w:pPr>
              <w:pStyle w:val="TableText"/>
              <w:numPr>
                <w:ilvl w:val="0"/>
                <w:numId w:val="44"/>
              </w:numPr>
            </w:pPr>
            <w:r w:rsidRPr="005F19CC">
              <w:t xml:space="preserve">NIST/3GPP recommended cryptographic algorithms shall be used whenever cryptographic services are required </w:t>
            </w:r>
            <w:r w:rsidRPr="005F19CC">
              <w:fldChar w:fldCharType="begin"/>
            </w:r>
            <w:r w:rsidRPr="005F19CC">
              <w:instrText xml:space="preserve"> REF _Ref24622367 \r \h  \* MERGEFORMAT </w:instrText>
            </w:r>
            <w:r w:rsidRPr="005F19CC">
              <w:fldChar w:fldCharType="separate"/>
            </w:r>
            <w:r w:rsidRPr="005F19CC">
              <w:t>[48]</w:t>
            </w:r>
            <w:r w:rsidRPr="005F19CC">
              <w:fldChar w:fldCharType="end"/>
            </w:r>
          </w:p>
        </w:tc>
      </w:tr>
      <w:tr w:rsidR="007B2AE6" w:rsidRPr="005F19CC" w14:paraId="60B5501E" w14:textId="77777777" w:rsidTr="002566D4">
        <w:tc>
          <w:tcPr>
            <w:tcW w:w="1280" w:type="dxa"/>
          </w:tcPr>
          <w:p w14:paraId="40565153" w14:textId="77777777" w:rsidR="007B2AE6" w:rsidRPr="005F19CC" w:rsidRDefault="007B2AE6" w:rsidP="00B4463E">
            <w:pPr>
              <w:pStyle w:val="TableText"/>
            </w:pPr>
            <w:r w:rsidRPr="005F19CC">
              <w:t>NO-005 / CIS-004</w:t>
            </w:r>
          </w:p>
        </w:tc>
        <w:tc>
          <w:tcPr>
            <w:tcW w:w="3561" w:type="dxa"/>
          </w:tcPr>
          <w:p w14:paraId="4A7ABA83" w14:textId="77777777" w:rsidR="007B2AE6" w:rsidRPr="005F19CC" w:rsidRDefault="007B2AE6" w:rsidP="00B4463E">
            <w:pPr>
              <w:pStyle w:val="TableText"/>
            </w:pPr>
            <w:r w:rsidRPr="005F19CC">
              <w:t xml:space="preserve">The processes and tools used to </w:t>
            </w:r>
            <w:r w:rsidRPr="005F19CC">
              <w:rPr>
                <w:b/>
              </w:rPr>
              <w:t xml:space="preserve">track/control/prevent/correct the use, assignment, and </w:t>
            </w:r>
            <w:r w:rsidRPr="005F19CC">
              <w:rPr>
                <w:b/>
              </w:rPr>
              <w:lastRenderedPageBreak/>
              <w:t>configuration of administrative privileges</w:t>
            </w:r>
            <w:r w:rsidRPr="005F19CC">
              <w:t xml:space="preserve"> on servers, networks, and applications.</w:t>
            </w:r>
          </w:p>
        </w:tc>
        <w:tc>
          <w:tcPr>
            <w:tcW w:w="4175" w:type="dxa"/>
            <w:vAlign w:val="center"/>
          </w:tcPr>
          <w:p w14:paraId="615219DE" w14:textId="77777777" w:rsidR="007B2AE6" w:rsidRPr="005F19CC" w:rsidRDefault="007B2AE6" w:rsidP="008B4B69">
            <w:pPr>
              <w:pStyle w:val="TableText"/>
              <w:numPr>
                <w:ilvl w:val="0"/>
                <w:numId w:val="43"/>
              </w:numPr>
              <w:ind w:left="341" w:hanging="341"/>
            </w:pPr>
            <w:r w:rsidRPr="005F19CC">
              <w:lastRenderedPageBreak/>
              <w:t xml:space="preserve">Before deploying any new asset, change all default passwords to have values </w:t>
            </w:r>
            <w:r w:rsidRPr="005F19CC">
              <w:lastRenderedPageBreak/>
              <w:t>consistent with administrative level accounts.</w:t>
            </w:r>
          </w:p>
          <w:p w14:paraId="25B7312B" w14:textId="77777777" w:rsidR="007B2AE6" w:rsidRPr="005F19CC" w:rsidRDefault="007B2AE6" w:rsidP="008B4B69">
            <w:pPr>
              <w:pStyle w:val="TableText"/>
              <w:numPr>
                <w:ilvl w:val="0"/>
                <w:numId w:val="43"/>
              </w:numPr>
              <w:ind w:left="341" w:hanging="341"/>
            </w:pPr>
            <w:r w:rsidRPr="005F19CC">
              <w:t>Use automated tools to inventory all administrative accounts, including domain and local accounts, to ensure that only authorized individuals have elevated privileges.</w:t>
            </w:r>
          </w:p>
          <w:p w14:paraId="7FE5F816" w14:textId="77777777" w:rsidR="007B2AE6" w:rsidRPr="005F19CC" w:rsidRDefault="007B2AE6" w:rsidP="008B4B69">
            <w:pPr>
              <w:pStyle w:val="TableText"/>
              <w:numPr>
                <w:ilvl w:val="0"/>
                <w:numId w:val="43"/>
              </w:numPr>
              <w:ind w:left="341" w:hanging="341"/>
            </w:pPr>
            <w:r w:rsidRPr="005F19CC">
              <w:t>Ensure that all users with administrative account access use a dedicated or secondary account for elevated activities. This account should only be used for administrative activities and not Internet browsing, email, or similar activities.</w:t>
            </w:r>
          </w:p>
          <w:p w14:paraId="346B7069" w14:textId="77777777" w:rsidR="007B2AE6" w:rsidRPr="005F19CC" w:rsidRDefault="007B2AE6" w:rsidP="008B4B69">
            <w:pPr>
              <w:pStyle w:val="TableText"/>
              <w:numPr>
                <w:ilvl w:val="0"/>
                <w:numId w:val="43"/>
              </w:numPr>
              <w:ind w:left="341" w:hanging="341"/>
            </w:pPr>
            <w:r w:rsidRPr="005F19CC">
              <w:t>Limit access to scripting tools to only administrative or development users with the need to access those capabilities.</w:t>
            </w:r>
          </w:p>
          <w:p w14:paraId="18C42EE9" w14:textId="60BF349E" w:rsidR="007B2AE6" w:rsidRPr="005F19CC" w:rsidRDefault="007B2AE6" w:rsidP="008B4B69">
            <w:pPr>
              <w:pStyle w:val="TableText"/>
              <w:numPr>
                <w:ilvl w:val="0"/>
                <w:numId w:val="43"/>
              </w:numPr>
              <w:ind w:left="341" w:hanging="341"/>
            </w:pPr>
            <w:r w:rsidRPr="005F19CC">
              <w:t>Use multi-factor authentication and encrypted channels for all administrative account access</w:t>
            </w:r>
            <w:r w:rsidR="00C82F94" w:rsidRPr="005F19CC">
              <w:t xml:space="preserve">. </w:t>
            </w:r>
            <w:r w:rsidRPr="005F19CC">
              <w:t xml:space="preserve">For accounts that cannot use multi-factor authentication and allow privilege access, </w:t>
            </w:r>
            <w:r w:rsidR="00BD7BDC">
              <w:t>MNO</w:t>
            </w:r>
            <w:r w:rsidRPr="005F19CC">
              <w:t>s should consider setting:</w:t>
            </w:r>
          </w:p>
          <w:p w14:paraId="39484E0D" w14:textId="564D7629" w:rsidR="007B2AE6" w:rsidRPr="005F19CC" w:rsidRDefault="007B2AE6" w:rsidP="008B4B69">
            <w:pPr>
              <w:pStyle w:val="TableText"/>
              <w:numPr>
                <w:ilvl w:val="1"/>
                <w:numId w:val="43"/>
              </w:numPr>
              <w:ind w:left="622" w:hanging="341"/>
            </w:pPr>
            <w:r w:rsidRPr="005F19CC">
              <w:t xml:space="preserve">credential/key rotation </w:t>
            </w:r>
            <w:r w:rsidR="00B27CD1" w:rsidRPr="005F19CC">
              <w:t>policies.</w:t>
            </w:r>
          </w:p>
          <w:p w14:paraId="25E72569" w14:textId="5523FE86" w:rsidR="007B2AE6" w:rsidRPr="005F19CC" w:rsidRDefault="007B2AE6" w:rsidP="008B4B69">
            <w:pPr>
              <w:pStyle w:val="TableText"/>
              <w:numPr>
                <w:ilvl w:val="1"/>
                <w:numId w:val="43"/>
              </w:numPr>
              <w:ind w:left="622" w:hanging="341"/>
            </w:pPr>
            <w:r w:rsidRPr="005F19CC">
              <w:t xml:space="preserve">credential/key strength </w:t>
            </w:r>
            <w:r w:rsidR="00B27CD1" w:rsidRPr="005F19CC">
              <w:t>requirements.</w:t>
            </w:r>
          </w:p>
          <w:p w14:paraId="2F92FB12" w14:textId="77777777" w:rsidR="007B2AE6" w:rsidRPr="005F19CC" w:rsidRDefault="007B2AE6" w:rsidP="008B4B69">
            <w:pPr>
              <w:pStyle w:val="TableText"/>
              <w:numPr>
                <w:ilvl w:val="0"/>
                <w:numId w:val="43"/>
              </w:numPr>
              <w:ind w:left="341" w:hanging="341"/>
            </w:pPr>
            <w:r w:rsidRPr="005F19CC">
              <w:t>Configure systems to issue a log entry and alert when an account is added to or removed from any group assigned administrative privileges.</w:t>
            </w:r>
          </w:p>
          <w:p w14:paraId="34B6B7C8" w14:textId="77777777" w:rsidR="007B2AE6" w:rsidRPr="005F19CC" w:rsidRDefault="007B2AE6" w:rsidP="008B4B69">
            <w:pPr>
              <w:pStyle w:val="TableText"/>
              <w:numPr>
                <w:ilvl w:val="0"/>
                <w:numId w:val="43"/>
              </w:numPr>
              <w:ind w:left="341" w:hanging="341"/>
            </w:pPr>
            <w:r w:rsidRPr="005F19CC">
              <w:t>Configure systems to issue a log entry and alert on unsuccessful logins to an administrative account.</w:t>
            </w:r>
          </w:p>
        </w:tc>
      </w:tr>
      <w:tr w:rsidR="007B2AE6" w:rsidRPr="005F19CC" w14:paraId="43118C4C" w14:textId="77777777" w:rsidTr="002566D4">
        <w:tc>
          <w:tcPr>
            <w:tcW w:w="1280" w:type="dxa"/>
          </w:tcPr>
          <w:p w14:paraId="26CF6E49" w14:textId="77777777" w:rsidR="007B2AE6" w:rsidRPr="005F19CC" w:rsidRDefault="007B2AE6" w:rsidP="00B4463E">
            <w:pPr>
              <w:pStyle w:val="TableText"/>
              <w:rPr>
                <w:szCs w:val="20"/>
              </w:rPr>
            </w:pPr>
            <w:bookmarkStart w:id="201" w:name="_Hlk149913709"/>
            <w:r w:rsidRPr="005F19CC">
              <w:lastRenderedPageBreak/>
              <w:t>NO-006 / CIS-003</w:t>
            </w:r>
          </w:p>
        </w:tc>
        <w:tc>
          <w:tcPr>
            <w:tcW w:w="3561" w:type="dxa"/>
          </w:tcPr>
          <w:p w14:paraId="7EC6A2C2" w14:textId="77777777" w:rsidR="007B2AE6" w:rsidRPr="005F19CC" w:rsidRDefault="007B2AE6" w:rsidP="00B4463E">
            <w:pPr>
              <w:pStyle w:val="TableText"/>
              <w:rPr>
                <w:b/>
                <w:szCs w:val="20"/>
              </w:rPr>
            </w:pPr>
            <w:r w:rsidRPr="005F19CC">
              <w:t xml:space="preserve">Continuously acquire, assess, and act on new information </w:t>
            </w:r>
            <w:proofErr w:type="gramStart"/>
            <w:r w:rsidRPr="005F19CC">
              <w:t>in order to</w:t>
            </w:r>
            <w:proofErr w:type="gramEnd"/>
            <w:r w:rsidRPr="005F19CC">
              <w:t xml:space="preserve"> </w:t>
            </w:r>
            <w:r w:rsidRPr="005F19CC">
              <w:rPr>
                <w:b/>
              </w:rPr>
              <w:t>identify vulnerabilities, remediate, and minimize the window of opportunity for attackers.</w:t>
            </w:r>
          </w:p>
        </w:tc>
        <w:tc>
          <w:tcPr>
            <w:tcW w:w="4175" w:type="dxa"/>
            <w:vAlign w:val="center"/>
          </w:tcPr>
          <w:p w14:paraId="255EEE2E" w14:textId="69AFFB6A" w:rsidR="007B2AE6" w:rsidRPr="005F19CC" w:rsidRDefault="007B2AE6" w:rsidP="008B4B69">
            <w:pPr>
              <w:pStyle w:val="TableText"/>
              <w:numPr>
                <w:ilvl w:val="0"/>
                <w:numId w:val="47"/>
              </w:numPr>
              <w:ind w:left="341" w:hanging="341"/>
            </w:pPr>
            <w:r w:rsidRPr="005F19CC">
              <w:t xml:space="preserve">Enable a centralised vulnerability and patch management programme to remediate vulnerabilities in a prioritised, timely </w:t>
            </w:r>
            <w:r w:rsidR="00B27CD1" w:rsidRPr="005F19CC">
              <w:t>manner.</w:t>
            </w:r>
          </w:p>
          <w:p w14:paraId="45E41E5F" w14:textId="77777777" w:rsidR="007B2AE6" w:rsidRPr="005F19CC" w:rsidRDefault="007B2AE6" w:rsidP="008B4B69">
            <w:pPr>
              <w:pStyle w:val="TableText"/>
              <w:numPr>
                <w:ilvl w:val="0"/>
                <w:numId w:val="47"/>
              </w:numPr>
              <w:ind w:left="341" w:hanging="341"/>
            </w:pPr>
            <w:r w:rsidRPr="005F19CC">
              <w:t>Regularly compare the results from consecutive vulnerability scans to verify that vulnerabilities have been remediated in a timely manner.</w:t>
            </w:r>
          </w:p>
          <w:p w14:paraId="5B6DFD2C" w14:textId="77777777" w:rsidR="007B2AE6" w:rsidRPr="005F19CC" w:rsidRDefault="007B2AE6" w:rsidP="008B4B69">
            <w:pPr>
              <w:pStyle w:val="TableText"/>
              <w:numPr>
                <w:ilvl w:val="0"/>
                <w:numId w:val="47"/>
              </w:numPr>
              <w:ind w:left="341" w:hanging="341"/>
            </w:pPr>
            <w:r w:rsidRPr="005F19CC">
              <w:rPr>
                <w:color w:val="000000"/>
              </w:rPr>
              <w:t xml:space="preserve">Utilize a risk-rating process to prioritize </w:t>
            </w:r>
            <w:r w:rsidRPr="005F19CC">
              <w:t>the remediation of discovered vulnerabilities.</w:t>
            </w:r>
          </w:p>
          <w:p w14:paraId="259678F2" w14:textId="77777777" w:rsidR="007B2AE6" w:rsidRPr="005F19CC" w:rsidRDefault="007B2AE6" w:rsidP="008B4B69">
            <w:pPr>
              <w:pStyle w:val="TableText"/>
              <w:numPr>
                <w:ilvl w:val="0"/>
                <w:numId w:val="47"/>
              </w:numPr>
              <w:ind w:left="341" w:hanging="341"/>
            </w:pPr>
            <w:r w:rsidRPr="005F19CC">
              <w:rPr>
                <w:szCs w:val="20"/>
              </w:rPr>
              <w:t>Include software, open source and proprietary, in vulnerability assessment programmes.</w:t>
            </w:r>
          </w:p>
          <w:p w14:paraId="18AAAE57" w14:textId="77777777" w:rsidR="007B2AE6" w:rsidRPr="005F19CC" w:rsidRDefault="007B2AE6" w:rsidP="008B4B69">
            <w:pPr>
              <w:pStyle w:val="TableText"/>
              <w:numPr>
                <w:ilvl w:val="0"/>
                <w:numId w:val="47"/>
              </w:numPr>
              <w:ind w:left="341" w:hanging="341"/>
            </w:pPr>
            <w:r w:rsidRPr="005F19CC">
              <w:rPr>
                <w:szCs w:val="20"/>
              </w:rPr>
              <w:t>Provenance of software updates should be assured.</w:t>
            </w:r>
          </w:p>
          <w:p w14:paraId="66EEEB96" w14:textId="77777777" w:rsidR="007B2AE6" w:rsidRPr="005F19CC" w:rsidRDefault="007B2AE6" w:rsidP="008B4B69">
            <w:pPr>
              <w:pStyle w:val="TableText"/>
              <w:numPr>
                <w:ilvl w:val="0"/>
                <w:numId w:val="47"/>
              </w:numPr>
              <w:ind w:left="341" w:hanging="341"/>
            </w:pPr>
            <w:r w:rsidRPr="005F19CC">
              <w:rPr>
                <w:szCs w:val="20"/>
              </w:rPr>
              <w:lastRenderedPageBreak/>
              <w:t>Patches should be delivered over a secure channel.</w:t>
            </w:r>
          </w:p>
          <w:p w14:paraId="76D0CB3B" w14:textId="77777777" w:rsidR="007B2AE6" w:rsidRPr="005F19CC" w:rsidRDefault="007B2AE6" w:rsidP="008B4B69">
            <w:pPr>
              <w:pStyle w:val="TableText"/>
              <w:numPr>
                <w:ilvl w:val="0"/>
                <w:numId w:val="47"/>
              </w:numPr>
              <w:ind w:left="341" w:hanging="341"/>
            </w:pPr>
            <w:r w:rsidRPr="005F19CC">
              <w:t>Patches/Software updates should be integrity protected.</w:t>
            </w:r>
          </w:p>
        </w:tc>
      </w:tr>
      <w:bookmarkEnd w:id="201"/>
      <w:tr w:rsidR="007B2AE6" w:rsidRPr="005F19CC" w14:paraId="37DAD5C2" w14:textId="77777777" w:rsidTr="002566D4">
        <w:tc>
          <w:tcPr>
            <w:tcW w:w="1280" w:type="dxa"/>
          </w:tcPr>
          <w:p w14:paraId="13400ED0" w14:textId="77777777" w:rsidR="007B2AE6" w:rsidRPr="005F19CC" w:rsidRDefault="007B2AE6" w:rsidP="00B4463E">
            <w:pPr>
              <w:pStyle w:val="TableText"/>
              <w:rPr>
                <w:szCs w:val="20"/>
              </w:rPr>
            </w:pPr>
            <w:r w:rsidRPr="005F19CC">
              <w:rPr>
                <w:szCs w:val="20"/>
              </w:rPr>
              <w:lastRenderedPageBreak/>
              <w:t>NO-007</w:t>
            </w:r>
          </w:p>
        </w:tc>
        <w:tc>
          <w:tcPr>
            <w:tcW w:w="3561" w:type="dxa"/>
          </w:tcPr>
          <w:p w14:paraId="1B84F4D1" w14:textId="77777777" w:rsidR="007B2AE6" w:rsidRPr="005F19CC" w:rsidRDefault="007B2AE6" w:rsidP="00B4463E">
            <w:pPr>
              <w:pStyle w:val="TableText"/>
              <w:rPr>
                <w:szCs w:val="20"/>
              </w:rPr>
            </w:pPr>
            <w:r w:rsidRPr="005F19CC">
              <w:rPr>
                <w:b/>
                <w:szCs w:val="20"/>
              </w:rPr>
              <w:t xml:space="preserve">Monitor and analyse core, radio and enterprise network traffic </w:t>
            </w:r>
            <w:r w:rsidRPr="005F19CC">
              <w:rPr>
                <w:szCs w:val="20"/>
              </w:rPr>
              <w:t xml:space="preserve">for potential internal or external attacks. </w:t>
            </w:r>
          </w:p>
        </w:tc>
        <w:tc>
          <w:tcPr>
            <w:tcW w:w="4175" w:type="dxa"/>
          </w:tcPr>
          <w:p w14:paraId="3B3E8EBD" w14:textId="7749C44E" w:rsidR="00AF23D6" w:rsidRPr="00270E7A" w:rsidRDefault="00AF23D6" w:rsidP="008B4B69">
            <w:pPr>
              <w:pStyle w:val="TableText"/>
              <w:numPr>
                <w:ilvl w:val="0"/>
                <w:numId w:val="33"/>
              </w:numPr>
              <w:ind w:left="341" w:hanging="341"/>
            </w:pPr>
            <w:r>
              <w:rPr>
                <w:szCs w:val="20"/>
              </w:rPr>
              <w:t>Enable continuous network monitoring, including FCAPS and measurements collection</w:t>
            </w:r>
            <w:r w:rsidR="00A935E1">
              <w:rPr>
                <w:szCs w:val="20"/>
              </w:rPr>
              <w:t>.</w:t>
            </w:r>
          </w:p>
          <w:p w14:paraId="69F6B742" w14:textId="77777777" w:rsidR="00AF23D6" w:rsidRDefault="00AF23D6" w:rsidP="008B4B69">
            <w:pPr>
              <w:pStyle w:val="TableText"/>
              <w:numPr>
                <w:ilvl w:val="0"/>
                <w:numId w:val="33"/>
              </w:numPr>
              <w:ind w:left="341" w:hanging="341"/>
            </w:pPr>
            <w:r w:rsidRPr="005F19CC">
              <w:t>Enable system logging to include useful key elements, such as an event source, date, user, timestamp (UTC), source addresses, destination addresses, object, action, old value, new value, etc</w:t>
            </w:r>
            <w:r>
              <w:t>.</w:t>
            </w:r>
          </w:p>
          <w:p w14:paraId="38E14D92" w14:textId="0D5E1017" w:rsidR="00AF23D6" w:rsidRDefault="00AF23D6" w:rsidP="008B4B69">
            <w:pPr>
              <w:pStyle w:val="TableText"/>
              <w:numPr>
                <w:ilvl w:val="0"/>
                <w:numId w:val="33"/>
              </w:numPr>
              <w:ind w:left="341" w:hanging="341"/>
            </w:pPr>
            <w:r w:rsidRPr="005F19CC">
              <w:t>Ensure integrity of audit data (e.g. copy to write-once media or apply digital signatures to log collections)</w:t>
            </w:r>
            <w:r w:rsidR="00A935E1">
              <w:t>.</w:t>
            </w:r>
          </w:p>
          <w:p w14:paraId="56B0B2B1" w14:textId="16982B44" w:rsidR="007B2AE6" w:rsidRPr="005F19CC" w:rsidRDefault="007B2AE6" w:rsidP="008B4B69">
            <w:pPr>
              <w:pStyle w:val="TableText"/>
              <w:numPr>
                <w:ilvl w:val="0"/>
                <w:numId w:val="33"/>
              </w:numPr>
              <w:ind w:left="341" w:hanging="341"/>
            </w:pPr>
            <w:r w:rsidRPr="005F19CC">
              <w:t xml:space="preserve">Enable audit logging and deliver data to SIEM/log server for analysis for relevant threat </w:t>
            </w:r>
            <w:r w:rsidR="00B27CD1" w:rsidRPr="005F19CC">
              <w:t>vectors.</w:t>
            </w:r>
          </w:p>
          <w:p w14:paraId="53C4160D" w14:textId="56F07774" w:rsidR="007B2AE6" w:rsidRPr="005F19CC" w:rsidRDefault="007B2AE6" w:rsidP="008B4B69">
            <w:pPr>
              <w:pStyle w:val="TableText"/>
              <w:numPr>
                <w:ilvl w:val="0"/>
                <w:numId w:val="33"/>
              </w:numPr>
              <w:ind w:left="341" w:hanging="341"/>
            </w:pPr>
            <w:r w:rsidRPr="005F19CC">
              <w:t xml:space="preserve">Correlate log data to allow cross </w:t>
            </w:r>
            <w:r w:rsidR="00B27CD1" w:rsidRPr="005F19CC">
              <w:t>referencing.</w:t>
            </w:r>
          </w:p>
          <w:p w14:paraId="18D4DBC2" w14:textId="77777777" w:rsidR="007B2AE6" w:rsidRPr="005F19CC" w:rsidRDefault="007B2AE6" w:rsidP="008B4B69">
            <w:pPr>
              <w:pStyle w:val="TableText"/>
              <w:numPr>
                <w:ilvl w:val="0"/>
                <w:numId w:val="33"/>
              </w:numPr>
              <w:ind w:left="341" w:hanging="341"/>
            </w:pPr>
            <w:r w:rsidRPr="005F19CC">
              <w:t>On a regular basis, tune SIEM system to better identify actionable events and decrease event noise.</w:t>
            </w:r>
          </w:p>
          <w:p w14:paraId="38FF5E8B" w14:textId="7D502549" w:rsidR="007B2AE6" w:rsidRPr="005F19CC" w:rsidRDefault="007B2AE6" w:rsidP="009737E4">
            <w:pPr>
              <w:pStyle w:val="TableText"/>
              <w:ind w:left="426"/>
            </w:pPr>
          </w:p>
        </w:tc>
      </w:tr>
      <w:tr w:rsidR="007B2AE6" w:rsidRPr="005F19CC" w14:paraId="7993F7FF" w14:textId="77777777" w:rsidTr="002566D4">
        <w:tc>
          <w:tcPr>
            <w:tcW w:w="1280" w:type="dxa"/>
          </w:tcPr>
          <w:p w14:paraId="61475675" w14:textId="77777777" w:rsidR="007B2AE6" w:rsidRPr="005F19CC" w:rsidRDefault="007B2AE6" w:rsidP="00B4463E">
            <w:pPr>
              <w:pStyle w:val="TableText"/>
              <w:rPr>
                <w:szCs w:val="20"/>
              </w:rPr>
            </w:pPr>
            <w:r w:rsidRPr="005F19CC">
              <w:rPr>
                <w:szCs w:val="20"/>
              </w:rPr>
              <w:t>NO-008</w:t>
            </w:r>
          </w:p>
        </w:tc>
        <w:tc>
          <w:tcPr>
            <w:tcW w:w="3561" w:type="dxa"/>
          </w:tcPr>
          <w:p w14:paraId="08CC9E53" w14:textId="0ED037FA" w:rsidR="007B2AE6" w:rsidRPr="005F19CC" w:rsidRDefault="007B2AE6" w:rsidP="00B4463E">
            <w:pPr>
              <w:pStyle w:val="TableText"/>
              <w:rPr>
                <w:szCs w:val="20"/>
              </w:rPr>
            </w:pPr>
            <w:r w:rsidRPr="005F19CC">
              <w:rPr>
                <w:b/>
                <w:szCs w:val="20"/>
              </w:rPr>
              <w:t>Ensure certificate issuing systems are managed correctly</w:t>
            </w:r>
            <w:r w:rsidRPr="005F19CC">
              <w:rPr>
                <w:szCs w:val="20"/>
              </w:rPr>
              <w:t xml:space="preserve"> to avoid the risk of bogus certificates being provided with access to network services.</w:t>
            </w:r>
          </w:p>
          <w:p w14:paraId="2CE28522" w14:textId="77777777" w:rsidR="007B2AE6" w:rsidRPr="005F19CC" w:rsidRDefault="007B2AE6" w:rsidP="00B4463E">
            <w:pPr>
              <w:pStyle w:val="TableText"/>
              <w:rPr>
                <w:szCs w:val="20"/>
              </w:rPr>
            </w:pPr>
          </w:p>
        </w:tc>
        <w:tc>
          <w:tcPr>
            <w:tcW w:w="4175" w:type="dxa"/>
          </w:tcPr>
          <w:p w14:paraId="2ABFAD5E" w14:textId="77777777" w:rsidR="00B27CD1" w:rsidRPr="00CD3312" w:rsidRDefault="007B2AE6" w:rsidP="008B4B69">
            <w:pPr>
              <w:pStyle w:val="TableText"/>
              <w:numPr>
                <w:ilvl w:val="0"/>
                <w:numId w:val="164"/>
              </w:numPr>
            </w:pPr>
            <w:r w:rsidRPr="005F19CC">
              <w:t>Establish the use of a certificate management system, including certificate generation, update, replacement and revocation periodically.</w:t>
            </w:r>
          </w:p>
          <w:p w14:paraId="4EECA7D8" w14:textId="20407FA4" w:rsidR="007B2AE6" w:rsidRPr="005F19CC" w:rsidRDefault="007B2AE6" w:rsidP="008B4B69">
            <w:pPr>
              <w:pStyle w:val="TableText"/>
              <w:numPr>
                <w:ilvl w:val="0"/>
                <w:numId w:val="164"/>
              </w:numPr>
              <w:ind w:left="341" w:hanging="341"/>
            </w:pPr>
            <w:r w:rsidRPr="005F19CC">
              <w:t xml:space="preserve">Ensure root certificate issuing machines do not have access to and from the </w:t>
            </w:r>
            <w:r w:rsidR="001D179C" w:rsidRPr="005F19CC">
              <w:t>internet.</w:t>
            </w:r>
          </w:p>
          <w:p w14:paraId="67EFE794" w14:textId="77777777" w:rsidR="007B2AE6" w:rsidRPr="005F19CC" w:rsidRDefault="007B2AE6" w:rsidP="008B4B69">
            <w:pPr>
              <w:pStyle w:val="TableText"/>
              <w:numPr>
                <w:ilvl w:val="0"/>
                <w:numId w:val="164"/>
              </w:numPr>
              <w:ind w:left="341" w:hanging="341"/>
            </w:pPr>
            <w:r w:rsidRPr="005F19CC">
              <w:t xml:space="preserve">Follow IETF RFC pertaining to PKI CA handling </w:t>
            </w:r>
            <w:r w:rsidRPr="005F19CC">
              <w:fldChar w:fldCharType="begin"/>
            </w:r>
            <w:r w:rsidRPr="005F19CC">
              <w:instrText xml:space="preserve"> REF _Ref24622454 \r \h  \* MERGEFORMAT </w:instrText>
            </w:r>
            <w:r w:rsidRPr="005F19CC">
              <w:fldChar w:fldCharType="separate"/>
            </w:r>
            <w:r w:rsidRPr="005F19CC">
              <w:t>[49]</w:t>
            </w:r>
            <w:r w:rsidRPr="005F19CC">
              <w:fldChar w:fldCharType="end"/>
            </w:r>
            <w:r w:rsidRPr="005F19CC">
              <w:t xml:space="preserve">, </w:t>
            </w:r>
            <w:r w:rsidRPr="005F19CC">
              <w:fldChar w:fldCharType="begin"/>
            </w:r>
            <w:r w:rsidRPr="005F19CC">
              <w:instrText xml:space="preserve"> REF _Ref24622457 \r \h  \* MERGEFORMAT </w:instrText>
            </w:r>
            <w:r w:rsidRPr="005F19CC">
              <w:fldChar w:fldCharType="separate"/>
            </w:r>
            <w:r w:rsidRPr="005F19CC">
              <w:t>[50]</w:t>
            </w:r>
            <w:r w:rsidRPr="005F19CC">
              <w:fldChar w:fldCharType="end"/>
            </w:r>
            <w:r w:rsidRPr="005F19CC">
              <w:t xml:space="preserve">, </w:t>
            </w:r>
            <w:r w:rsidRPr="005F19CC">
              <w:fldChar w:fldCharType="begin"/>
            </w:r>
            <w:r w:rsidRPr="005F19CC">
              <w:instrText xml:space="preserve"> REF _Ref24622459 \r \h  \* MERGEFORMAT </w:instrText>
            </w:r>
            <w:r w:rsidRPr="005F19CC">
              <w:fldChar w:fldCharType="separate"/>
            </w:r>
            <w:r w:rsidRPr="005F19CC">
              <w:t>[51]</w:t>
            </w:r>
            <w:r w:rsidRPr="005F19CC">
              <w:fldChar w:fldCharType="end"/>
            </w:r>
          </w:p>
        </w:tc>
      </w:tr>
      <w:tr w:rsidR="007B2AE6" w:rsidRPr="005F19CC" w14:paraId="7A05431C" w14:textId="77777777" w:rsidTr="002566D4">
        <w:tc>
          <w:tcPr>
            <w:tcW w:w="1280" w:type="dxa"/>
          </w:tcPr>
          <w:p w14:paraId="3C9DECAB" w14:textId="77777777" w:rsidR="007B2AE6" w:rsidRPr="005F19CC" w:rsidRDefault="007B2AE6" w:rsidP="00B4463E">
            <w:pPr>
              <w:pStyle w:val="TableText"/>
              <w:rPr>
                <w:szCs w:val="20"/>
              </w:rPr>
            </w:pPr>
            <w:r w:rsidRPr="005F19CC">
              <w:rPr>
                <w:szCs w:val="20"/>
              </w:rPr>
              <w:t>NO-009</w:t>
            </w:r>
          </w:p>
        </w:tc>
        <w:tc>
          <w:tcPr>
            <w:tcW w:w="3561" w:type="dxa"/>
          </w:tcPr>
          <w:p w14:paraId="118D3FDB" w14:textId="77777777" w:rsidR="007B2AE6" w:rsidRPr="005F19CC" w:rsidRDefault="007B2AE6" w:rsidP="00B4463E">
            <w:pPr>
              <w:pStyle w:val="TableText"/>
              <w:rPr>
                <w:b/>
                <w:szCs w:val="20"/>
              </w:rPr>
            </w:pPr>
            <w:r w:rsidRPr="005F19CC">
              <w:rPr>
                <w:b/>
              </w:rPr>
              <w:t xml:space="preserve">Ensure cryptographic key material is protected correctly </w:t>
            </w:r>
            <w:r w:rsidRPr="005F19CC">
              <w:t>using a Cryptographic key management system (CKMS).</w:t>
            </w:r>
          </w:p>
        </w:tc>
        <w:tc>
          <w:tcPr>
            <w:tcW w:w="4175" w:type="dxa"/>
          </w:tcPr>
          <w:p w14:paraId="72D75EF7" w14:textId="77777777" w:rsidR="007B2AE6" w:rsidRPr="005F19CC" w:rsidRDefault="007B2AE6" w:rsidP="008B4B69">
            <w:pPr>
              <w:pStyle w:val="TableText"/>
              <w:numPr>
                <w:ilvl w:val="0"/>
                <w:numId w:val="54"/>
              </w:numPr>
              <w:ind w:left="341" w:hanging="341"/>
            </w:pPr>
            <w:r w:rsidRPr="005F19CC">
              <w:t xml:space="preserve">Actively manage the storage location, crypto-period and usage of all cryptographic material on the network </w:t>
            </w:r>
            <w:r w:rsidRPr="005F19CC">
              <w:fldChar w:fldCharType="begin"/>
            </w:r>
            <w:r w:rsidRPr="005F19CC">
              <w:instrText xml:space="preserve"> REF _Ref24622503 \r \h  \* MERGEFORMAT </w:instrText>
            </w:r>
            <w:r w:rsidRPr="005F19CC">
              <w:fldChar w:fldCharType="separate"/>
            </w:r>
            <w:r w:rsidRPr="005F19CC">
              <w:t>[52]</w:t>
            </w:r>
            <w:r w:rsidRPr="005F19CC">
              <w:fldChar w:fldCharType="end"/>
            </w:r>
          </w:p>
          <w:p w14:paraId="4B632297" w14:textId="77777777" w:rsidR="007B2AE6" w:rsidRPr="005F19CC" w:rsidRDefault="007B2AE6" w:rsidP="008B4B69">
            <w:pPr>
              <w:pStyle w:val="TableText"/>
              <w:numPr>
                <w:ilvl w:val="0"/>
                <w:numId w:val="54"/>
              </w:numPr>
              <w:ind w:left="341" w:hanging="341"/>
            </w:pPr>
            <w:r w:rsidRPr="005F19CC">
              <w:t xml:space="preserve">Ensure HSM key management follows industry best practice, as outlined in FS.28 </w:t>
            </w:r>
            <w:r w:rsidRPr="005F19CC">
              <w:fldChar w:fldCharType="begin"/>
            </w:r>
            <w:r w:rsidRPr="005F19CC">
              <w:instrText xml:space="preserve"> REF _Ref24618434 \r \h  \* MERGEFORMAT </w:instrText>
            </w:r>
            <w:r w:rsidRPr="005F19CC">
              <w:fldChar w:fldCharType="separate"/>
            </w:r>
            <w:r w:rsidRPr="005F19CC">
              <w:t>[19]</w:t>
            </w:r>
            <w:r w:rsidRPr="005F19CC">
              <w:fldChar w:fldCharType="end"/>
            </w:r>
            <w:r w:rsidRPr="005F19CC">
              <w:rPr>
                <w:rStyle w:val="CommentReference"/>
                <w:rFonts w:ascii="Times New Roman" w:eastAsiaTheme="minorHAnsi" w:hAnsi="Times New Roman" w:cstheme="minorBidi"/>
                <w:lang w:eastAsia="en-GB"/>
              </w:rPr>
              <w:t>.</w:t>
            </w:r>
            <w:r w:rsidRPr="005F19CC">
              <w:t xml:space="preserve"> </w:t>
            </w:r>
          </w:p>
          <w:p w14:paraId="3532D43F" w14:textId="77777777" w:rsidR="007B2AE6" w:rsidRPr="005F19CC" w:rsidRDefault="007B2AE6" w:rsidP="008B4B69">
            <w:pPr>
              <w:pStyle w:val="TableText"/>
              <w:numPr>
                <w:ilvl w:val="0"/>
                <w:numId w:val="54"/>
              </w:numPr>
              <w:ind w:left="341" w:hanging="341"/>
            </w:pPr>
            <w:r w:rsidRPr="005F19CC">
              <w:t xml:space="preserve">Whenever possible key material should be managed via </w:t>
            </w:r>
            <w:proofErr w:type="gramStart"/>
            <w:r w:rsidRPr="005F19CC">
              <w:t>a</w:t>
            </w:r>
            <w:proofErr w:type="gramEnd"/>
            <w:r w:rsidRPr="005F19CC">
              <w:t xml:space="preserve"> HSM</w:t>
            </w:r>
          </w:p>
        </w:tc>
      </w:tr>
      <w:tr w:rsidR="007B2AE6" w:rsidRPr="005F19CC" w14:paraId="060437CA" w14:textId="77777777" w:rsidTr="002566D4">
        <w:tc>
          <w:tcPr>
            <w:tcW w:w="1280" w:type="dxa"/>
          </w:tcPr>
          <w:p w14:paraId="36EC7B4A" w14:textId="77777777" w:rsidR="007B2AE6" w:rsidRPr="005F19CC" w:rsidRDefault="007B2AE6" w:rsidP="00B4463E">
            <w:pPr>
              <w:pStyle w:val="TableText"/>
              <w:rPr>
                <w:szCs w:val="20"/>
              </w:rPr>
            </w:pPr>
            <w:r w:rsidRPr="005F19CC">
              <w:t>NO-010</w:t>
            </w:r>
          </w:p>
        </w:tc>
        <w:tc>
          <w:tcPr>
            <w:tcW w:w="3561" w:type="dxa"/>
          </w:tcPr>
          <w:p w14:paraId="294291F0" w14:textId="77777777" w:rsidR="007B2AE6" w:rsidRPr="005F19CC" w:rsidRDefault="007B2AE6" w:rsidP="00B4463E">
            <w:pPr>
              <w:pStyle w:val="TableText"/>
              <w:rPr>
                <w:b/>
                <w:szCs w:val="20"/>
              </w:rPr>
            </w:pPr>
            <w:r w:rsidRPr="005F19CC">
              <w:t xml:space="preserve">Ensure </w:t>
            </w:r>
            <w:r w:rsidRPr="005F19CC">
              <w:rPr>
                <w:b/>
              </w:rPr>
              <w:t xml:space="preserve">database services and systems are protected </w:t>
            </w:r>
            <w:r w:rsidRPr="005F19CC">
              <w:t>from unauthorised access and misuse.</w:t>
            </w:r>
          </w:p>
        </w:tc>
        <w:tc>
          <w:tcPr>
            <w:tcW w:w="4175" w:type="dxa"/>
            <w:vAlign w:val="center"/>
          </w:tcPr>
          <w:p w14:paraId="79E565AC" w14:textId="3815A0DF" w:rsidR="007B2AE6" w:rsidRPr="005F19CC" w:rsidRDefault="007B2AE6" w:rsidP="008B4B69">
            <w:pPr>
              <w:pStyle w:val="TableText"/>
              <w:numPr>
                <w:ilvl w:val="0"/>
                <w:numId w:val="34"/>
              </w:numPr>
              <w:ind w:left="341" w:hanging="341"/>
            </w:pPr>
            <w:r w:rsidRPr="005F19CC">
              <w:t xml:space="preserve">Monitor database systems for unauthorised access, changes and data </w:t>
            </w:r>
            <w:r w:rsidR="001D179C" w:rsidRPr="005F19CC">
              <w:t>leakage.</w:t>
            </w:r>
          </w:p>
          <w:p w14:paraId="707A6E3E" w14:textId="42299180" w:rsidR="007B2AE6" w:rsidRPr="005F19CC" w:rsidRDefault="007B2AE6" w:rsidP="008B4B69">
            <w:pPr>
              <w:pStyle w:val="TableText"/>
              <w:numPr>
                <w:ilvl w:val="0"/>
                <w:numId w:val="34"/>
              </w:numPr>
              <w:ind w:left="341" w:hanging="341"/>
            </w:pPr>
            <w:r w:rsidRPr="005F19CC">
              <w:t xml:space="preserve">Monitor for unauthorised changes from privileged users such as </w:t>
            </w:r>
            <w:r w:rsidR="001D179C" w:rsidRPr="005F19CC">
              <w:t>administrators</w:t>
            </w:r>
            <w:r w:rsidR="00C82F94" w:rsidRPr="005F19CC">
              <w:t xml:space="preserve">. </w:t>
            </w:r>
          </w:p>
          <w:p w14:paraId="091204A0" w14:textId="77777777" w:rsidR="007B2AE6" w:rsidRDefault="00537863" w:rsidP="008B4B69">
            <w:pPr>
              <w:pStyle w:val="TableText"/>
              <w:numPr>
                <w:ilvl w:val="0"/>
                <w:numId w:val="34"/>
              </w:numPr>
              <w:ind w:left="341" w:hanging="341"/>
            </w:pPr>
            <w:r>
              <w:lastRenderedPageBreak/>
              <w:t>E</w:t>
            </w:r>
            <w:r w:rsidR="007B2AE6" w:rsidRPr="005F19CC">
              <w:t>nsure data is encrypted all the way to the client, securing data both when it is at rest and in transit.</w:t>
            </w:r>
          </w:p>
          <w:p w14:paraId="4C72D2BA" w14:textId="77777777" w:rsidR="009852AA" w:rsidRDefault="009852AA" w:rsidP="008B4B69">
            <w:pPr>
              <w:pStyle w:val="TableText"/>
              <w:numPr>
                <w:ilvl w:val="0"/>
                <w:numId w:val="34"/>
              </w:numPr>
            </w:pPr>
            <w:r>
              <w:t>Implement strong authentication and access Controls- MFA, RBAC using least privilege for permissions.</w:t>
            </w:r>
          </w:p>
          <w:p w14:paraId="6C0AF805" w14:textId="77777777" w:rsidR="009852AA" w:rsidRDefault="009852AA" w:rsidP="008B4B69">
            <w:pPr>
              <w:pStyle w:val="TableText"/>
              <w:numPr>
                <w:ilvl w:val="0"/>
                <w:numId w:val="34"/>
              </w:numPr>
            </w:pPr>
            <w:r>
              <w:t>Implement Database Activity Monitoring (DAM) and auditing- log access and change events, use DAM tools for behaviour patterns recognition, and do regular audits to improve controls.</w:t>
            </w:r>
          </w:p>
          <w:p w14:paraId="7BD9B878" w14:textId="77777777" w:rsidR="009852AA" w:rsidRDefault="009852AA" w:rsidP="008B4B69">
            <w:pPr>
              <w:pStyle w:val="TableText"/>
              <w:numPr>
                <w:ilvl w:val="0"/>
                <w:numId w:val="34"/>
              </w:numPr>
            </w:pPr>
            <w:r>
              <w:t>Implement encryption and data Masking- Implement Data Masking or Tokenization to prevent unauthorized viewing of sensitive data, use TDE for DAR and TLS for DIT</w:t>
            </w:r>
          </w:p>
          <w:p w14:paraId="6A86E015" w14:textId="77777777" w:rsidR="009852AA" w:rsidRDefault="009852AA" w:rsidP="008B4B69">
            <w:pPr>
              <w:pStyle w:val="TableText"/>
              <w:numPr>
                <w:ilvl w:val="0"/>
                <w:numId w:val="34"/>
              </w:numPr>
            </w:pPr>
            <w:r>
              <w:t>Implement SQL injection preventions- scan for vulnerabilities, employ WAFs to block SQL injections, and use parametrized queries and stored procedures to prevent injection attacks.</w:t>
            </w:r>
          </w:p>
          <w:p w14:paraId="534F75A5" w14:textId="77777777" w:rsidR="009852AA" w:rsidRDefault="009852AA" w:rsidP="008B4B69">
            <w:pPr>
              <w:pStyle w:val="TableText"/>
              <w:numPr>
                <w:ilvl w:val="0"/>
                <w:numId w:val="34"/>
              </w:numPr>
            </w:pPr>
            <w:r>
              <w:t xml:space="preserve">Implement controls for insider threat /compromised credentials mitigations- monitor use behaviour analytics to detect abnormal access to database, implement JIT access where elevated privilege is granted temporarily, implement Data Leak Protection (DLP) policies to block data exfil/transfer. </w:t>
            </w:r>
          </w:p>
          <w:p w14:paraId="2A6129FD" w14:textId="77777777" w:rsidR="009852AA" w:rsidRDefault="009852AA" w:rsidP="008B4B69">
            <w:pPr>
              <w:pStyle w:val="TableText"/>
              <w:numPr>
                <w:ilvl w:val="0"/>
                <w:numId w:val="34"/>
              </w:numPr>
            </w:pPr>
            <w:r>
              <w:t>Implement automated security policies and compliance enforcement- define access and usage policies, enforce using automated tools, use SIEM solutions to correlate security events, and perform manual or automated compliance audits.</w:t>
            </w:r>
          </w:p>
          <w:p w14:paraId="23E43CFB" w14:textId="6C9489BA" w:rsidR="009852AA" w:rsidRPr="005F19CC" w:rsidDel="00F755C0" w:rsidRDefault="009852AA" w:rsidP="008B4B69">
            <w:pPr>
              <w:pStyle w:val="TableText"/>
              <w:numPr>
                <w:ilvl w:val="0"/>
                <w:numId w:val="34"/>
              </w:numPr>
              <w:ind w:left="341" w:hanging="341"/>
            </w:pPr>
            <w:r w:rsidRPr="29F2C72D">
              <w:t>Implement backup and recovery strategies- use immutable regular backups, have validated disaster recovery plans and tools to recover from breaches and accidents.</w:t>
            </w:r>
          </w:p>
        </w:tc>
      </w:tr>
      <w:tr w:rsidR="007B2AE6" w:rsidRPr="005F19CC" w:rsidDel="00390F48" w14:paraId="73C3102D" w14:textId="77777777" w:rsidTr="002566D4">
        <w:tc>
          <w:tcPr>
            <w:tcW w:w="1280" w:type="dxa"/>
          </w:tcPr>
          <w:p w14:paraId="6ADCE240" w14:textId="77777777" w:rsidR="007B2AE6" w:rsidRPr="005F19CC" w:rsidDel="00390F48" w:rsidRDefault="007B2AE6" w:rsidP="00B4463E">
            <w:pPr>
              <w:autoSpaceDE w:val="0"/>
              <w:autoSpaceDN w:val="0"/>
              <w:adjustRightInd w:val="0"/>
              <w:spacing w:before="0"/>
              <w:jc w:val="left"/>
            </w:pPr>
            <w:r w:rsidRPr="005F19CC">
              <w:lastRenderedPageBreak/>
              <w:t>NO-011</w:t>
            </w:r>
          </w:p>
        </w:tc>
        <w:tc>
          <w:tcPr>
            <w:tcW w:w="3561" w:type="dxa"/>
          </w:tcPr>
          <w:p w14:paraId="36E08EFC" w14:textId="77777777" w:rsidR="007B2AE6" w:rsidRPr="005F19CC" w:rsidRDefault="007B2AE6" w:rsidP="00B4463E">
            <w:pPr>
              <w:pStyle w:val="TableText"/>
            </w:pPr>
            <w:r w:rsidRPr="005F19CC">
              <w:t>Implement</w:t>
            </w:r>
            <w:r w:rsidRPr="005F19CC">
              <w:rPr>
                <w:b/>
                <w:bCs/>
              </w:rPr>
              <w:t xml:space="preserve"> cloud security principles</w:t>
            </w:r>
            <w:r w:rsidRPr="005F19CC">
              <w:t xml:space="preserve"> for all private, public and hybrid cloud (infrastructure, platform or software) computing based provisioning, whether operated in-house or outsourced, to provide all tenants with an effective risk management of services.</w:t>
            </w:r>
          </w:p>
        </w:tc>
        <w:tc>
          <w:tcPr>
            <w:tcW w:w="4175" w:type="dxa"/>
          </w:tcPr>
          <w:p w14:paraId="5FDA3C60" w14:textId="77777777" w:rsidR="007B2AE6" w:rsidRPr="005F19CC" w:rsidRDefault="007B2AE6" w:rsidP="008B4B69">
            <w:pPr>
              <w:pStyle w:val="TableText"/>
              <w:numPr>
                <w:ilvl w:val="0"/>
                <w:numId w:val="48"/>
              </w:numPr>
              <w:ind w:left="341" w:hanging="341"/>
            </w:pPr>
            <w:r w:rsidRPr="005F19CC">
              <w:t>Data assessment before multi-tenant etc.</w:t>
            </w:r>
          </w:p>
          <w:p w14:paraId="524B1F1E" w14:textId="77777777" w:rsidR="007B2AE6" w:rsidRPr="005F19CC" w:rsidRDefault="007B2AE6" w:rsidP="008B4B69">
            <w:pPr>
              <w:pStyle w:val="TableText"/>
              <w:numPr>
                <w:ilvl w:val="0"/>
                <w:numId w:val="48"/>
              </w:numPr>
              <w:ind w:left="341" w:hanging="341"/>
            </w:pPr>
            <w:r w:rsidRPr="005F19CC">
              <w:t>Deployment management</w:t>
            </w:r>
          </w:p>
          <w:p w14:paraId="26F59F7C" w14:textId="77777777" w:rsidR="007B2AE6" w:rsidRPr="005F19CC" w:rsidRDefault="007B2AE6" w:rsidP="008B4B69">
            <w:pPr>
              <w:pStyle w:val="TableText"/>
              <w:numPr>
                <w:ilvl w:val="0"/>
                <w:numId w:val="48"/>
              </w:numPr>
              <w:ind w:left="341" w:hanging="341"/>
            </w:pPr>
            <w:r w:rsidRPr="005F19CC">
              <w:t>In life management</w:t>
            </w:r>
          </w:p>
          <w:p w14:paraId="37F42CDE" w14:textId="77777777" w:rsidR="007B2AE6" w:rsidRPr="005F19CC" w:rsidRDefault="007B2AE6" w:rsidP="008B4B69">
            <w:pPr>
              <w:pStyle w:val="TableText"/>
              <w:numPr>
                <w:ilvl w:val="0"/>
                <w:numId w:val="48"/>
              </w:numPr>
              <w:ind w:left="341" w:hanging="341"/>
            </w:pPr>
            <w:r w:rsidRPr="005F19CC">
              <w:t>Procurement management</w:t>
            </w:r>
          </w:p>
          <w:p w14:paraId="2D6A0BCE" w14:textId="77777777" w:rsidR="007B2AE6" w:rsidRPr="005F19CC" w:rsidRDefault="007B2AE6" w:rsidP="008B4B69">
            <w:pPr>
              <w:pStyle w:val="TableText"/>
              <w:numPr>
                <w:ilvl w:val="0"/>
                <w:numId w:val="48"/>
              </w:numPr>
              <w:ind w:left="341" w:hanging="341"/>
            </w:pPr>
            <w:r w:rsidRPr="005F19CC">
              <w:t>Isolation controls</w:t>
            </w:r>
          </w:p>
          <w:p w14:paraId="5853986E" w14:textId="77777777" w:rsidR="007B2AE6" w:rsidRPr="005F19CC" w:rsidRDefault="007B2AE6" w:rsidP="008B4B69">
            <w:pPr>
              <w:pStyle w:val="TableText"/>
              <w:numPr>
                <w:ilvl w:val="0"/>
                <w:numId w:val="48"/>
              </w:numPr>
              <w:ind w:left="341" w:hanging="341"/>
            </w:pPr>
            <w:r w:rsidRPr="005F19CC">
              <w:t xml:space="preserve">Secure communications with infrastructure/service </w:t>
            </w:r>
          </w:p>
          <w:p w14:paraId="1A0B8F73" w14:textId="77777777" w:rsidR="007B2AE6" w:rsidRPr="005F19CC" w:rsidRDefault="007B2AE6" w:rsidP="008B4B69">
            <w:pPr>
              <w:pStyle w:val="TableText"/>
              <w:numPr>
                <w:ilvl w:val="0"/>
                <w:numId w:val="48"/>
              </w:numPr>
              <w:ind w:left="341" w:hanging="341"/>
            </w:pPr>
            <w:r w:rsidRPr="005F19CC">
              <w:lastRenderedPageBreak/>
              <w:t>Supplier security</w:t>
            </w:r>
          </w:p>
          <w:p w14:paraId="488B004D" w14:textId="77777777" w:rsidR="007B2AE6" w:rsidRPr="005F19CC" w:rsidRDefault="007B2AE6" w:rsidP="008B4B69">
            <w:pPr>
              <w:pStyle w:val="TableText"/>
              <w:numPr>
                <w:ilvl w:val="0"/>
                <w:numId w:val="48"/>
              </w:numPr>
              <w:ind w:left="341" w:hanging="341"/>
            </w:pPr>
            <w:r w:rsidRPr="005F19CC">
              <w:t>User management</w:t>
            </w:r>
          </w:p>
          <w:p w14:paraId="1797556E" w14:textId="77777777" w:rsidR="007B2AE6" w:rsidRPr="005F19CC" w:rsidRDefault="007B2AE6" w:rsidP="008B4B69">
            <w:pPr>
              <w:pStyle w:val="TableText"/>
              <w:numPr>
                <w:ilvl w:val="0"/>
                <w:numId w:val="48"/>
              </w:numPr>
              <w:ind w:left="341" w:hanging="341"/>
            </w:pPr>
            <w:r w:rsidRPr="005F19CC">
              <w:t>Cover in-life threat modelling as part of the ongoing risk management process</w:t>
            </w:r>
          </w:p>
          <w:p w14:paraId="23B50D11" w14:textId="77777777" w:rsidR="007B2AE6" w:rsidRPr="005F19CC" w:rsidRDefault="007B2AE6" w:rsidP="008B4B69">
            <w:pPr>
              <w:pStyle w:val="TableText"/>
              <w:numPr>
                <w:ilvl w:val="0"/>
                <w:numId w:val="48"/>
              </w:numPr>
              <w:ind w:left="341" w:hanging="341"/>
            </w:pPr>
            <w:r w:rsidRPr="005F19CC">
              <w:t>MNOs should evaluate their cloud deployments against CSA CCM matrix and ensure adequate and applicable cloud security controls have been properly deployed.</w:t>
            </w:r>
          </w:p>
        </w:tc>
      </w:tr>
      <w:tr w:rsidR="007B2AE6" w:rsidRPr="005F19CC" w:rsidDel="00390F48" w14:paraId="6D66DC3B" w14:textId="77777777" w:rsidTr="002566D4">
        <w:tc>
          <w:tcPr>
            <w:tcW w:w="1280" w:type="dxa"/>
          </w:tcPr>
          <w:p w14:paraId="1D5087BC" w14:textId="77777777" w:rsidR="007B2AE6" w:rsidRPr="005F19CC" w:rsidRDefault="007B2AE6" w:rsidP="00B4463E">
            <w:pPr>
              <w:autoSpaceDE w:val="0"/>
              <w:autoSpaceDN w:val="0"/>
              <w:adjustRightInd w:val="0"/>
              <w:spacing w:before="0"/>
              <w:jc w:val="left"/>
            </w:pPr>
            <w:r w:rsidRPr="005F19CC">
              <w:lastRenderedPageBreak/>
              <w:t>NO-012</w:t>
            </w:r>
          </w:p>
        </w:tc>
        <w:tc>
          <w:tcPr>
            <w:tcW w:w="3561" w:type="dxa"/>
          </w:tcPr>
          <w:p w14:paraId="3573F4AA" w14:textId="788F6DA1" w:rsidR="007B2AE6" w:rsidRPr="005F19CC" w:rsidRDefault="007B2AE6" w:rsidP="00B4463E">
            <w:pPr>
              <w:pStyle w:val="TableText"/>
            </w:pPr>
            <w:r w:rsidRPr="005F19CC">
              <w:rPr>
                <w:b/>
                <w:szCs w:val="20"/>
              </w:rPr>
              <w:t xml:space="preserve">Monitor and analyse </w:t>
            </w:r>
            <w:r w:rsidR="001D179C" w:rsidRPr="005F19CC">
              <w:rPr>
                <w:b/>
                <w:szCs w:val="20"/>
              </w:rPr>
              <w:t>roaming network</w:t>
            </w:r>
            <w:r w:rsidRPr="005F19CC">
              <w:rPr>
                <w:b/>
                <w:szCs w:val="20"/>
              </w:rPr>
              <w:t xml:space="preserve"> traffic</w:t>
            </w:r>
            <w:r w:rsidRPr="005F19CC">
              <w:rPr>
                <w:szCs w:val="20"/>
              </w:rPr>
              <w:t xml:space="preserve"> for potential internal attacks. </w:t>
            </w:r>
          </w:p>
        </w:tc>
        <w:tc>
          <w:tcPr>
            <w:tcW w:w="4175" w:type="dxa"/>
          </w:tcPr>
          <w:p w14:paraId="3C7DEE88" w14:textId="77777777" w:rsidR="007B2AE6" w:rsidRPr="005F19CC" w:rsidRDefault="007B2AE6" w:rsidP="008B4B69">
            <w:pPr>
              <w:pStyle w:val="TableText"/>
              <w:numPr>
                <w:ilvl w:val="0"/>
                <w:numId w:val="120"/>
              </w:numPr>
              <w:ind w:left="341" w:hanging="341"/>
              <w:rPr>
                <w:szCs w:val="20"/>
              </w:rPr>
            </w:pPr>
            <w:r w:rsidRPr="005F19CC">
              <w:rPr>
                <w:szCs w:val="20"/>
              </w:rPr>
              <w:t>Monitor and analyse outgoing traffic for potential detection of misuse and compromise of core network.</w:t>
            </w:r>
          </w:p>
          <w:p w14:paraId="7D96E508" w14:textId="77777777" w:rsidR="001B0B65" w:rsidRPr="005F19CC" w:rsidRDefault="001B0B65" w:rsidP="008B4B69">
            <w:pPr>
              <w:pStyle w:val="TableText"/>
              <w:numPr>
                <w:ilvl w:val="0"/>
                <w:numId w:val="120"/>
              </w:numPr>
              <w:ind w:left="341" w:hanging="341"/>
              <w:rPr>
                <w:szCs w:val="20"/>
              </w:rPr>
            </w:pPr>
            <w:r>
              <w:rPr>
                <w:szCs w:val="20"/>
              </w:rPr>
              <w:t>Enable continuous network monitoring and alerting, for network traffic in the PLMN, originating in/destined to a roaming partner.</w:t>
            </w:r>
          </w:p>
          <w:p w14:paraId="4634A9E7" w14:textId="77777777" w:rsidR="007B2AE6" w:rsidRPr="005F19CC" w:rsidRDefault="007B2AE6" w:rsidP="008B4B69">
            <w:pPr>
              <w:pStyle w:val="TableText"/>
              <w:numPr>
                <w:ilvl w:val="0"/>
                <w:numId w:val="120"/>
              </w:numPr>
              <w:ind w:left="341" w:hanging="341"/>
              <w:rPr>
                <w:szCs w:val="20"/>
              </w:rPr>
            </w:pPr>
            <w:r w:rsidRPr="005F19CC">
              <w:rPr>
                <w:szCs w:val="20"/>
              </w:rPr>
              <w:t xml:space="preserve">Enable audit logging and deliver data to Security Incident and Event Management (SIEM) for analysis for relevant threat vectors. Ensure integrity of audit data e.g. </w:t>
            </w:r>
            <w:proofErr w:type="gramStart"/>
            <w:r w:rsidRPr="005F19CC">
              <w:rPr>
                <w:szCs w:val="20"/>
              </w:rPr>
              <w:t>by the use of</w:t>
            </w:r>
            <w:proofErr w:type="gramEnd"/>
            <w:r w:rsidRPr="005F19CC">
              <w:rPr>
                <w:szCs w:val="20"/>
              </w:rPr>
              <w:t xml:space="preserve"> digital signatures</w:t>
            </w:r>
          </w:p>
        </w:tc>
      </w:tr>
      <w:tr w:rsidR="007B2AE6" w:rsidRPr="005F19CC" w:rsidDel="00390F48" w14:paraId="06114878" w14:textId="77777777" w:rsidTr="002566D4">
        <w:tc>
          <w:tcPr>
            <w:tcW w:w="1280" w:type="dxa"/>
          </w:tcPr>
          <w:p w14:paraId="1E1BB10E" w14:textId="77777777" w:rsidR="007B2AE6" w:rsidRPr="005F19CC" w:rsidRDefault="007B2AE6" w:rsidP="00B4463E">
            <w:pPr>
              <w:autoSpaceDE w:val="0"/>
              <w:autoSpaceDN w:val="0"/>
              <w:adjustRightInd w:val="0"/>
              <w:spacing w:before="0"/>
              <w:jc w:val="left"/>
            </w:pPr>
            <w:r w:rsidRPr="005F19CC">
              <w:t>NO-013</w:t>
            </w:r>
          </w:p>
        </w:tc>
        <w:tc>
          <w:tcPr>
            <w:tcW w:w="3561" w:type="dxa"/>
          </w:tcPr>
          <w:p w14:paraId="27643609" w14:textId="77777777" w:rsidR="007B2AE6" w:rsidRPr="005F19CC" w:rsidRDefault="007B2AE6" w:rsidP="00B4463E">
            <w:pPr>
              <w:pStyle w:val="TableText"/>
              <w:rPr>
                <w:b/>
                <w:szCs w:val="20"/>
              </w:rPr>
            </w:pPr>
            <w:r w:rsidRPr="005F19CC">
              <w:rPr>
                <w:b/>
              </w:rPr>
              <w:t>Continuous real-time Roaming visibility to detect and stop cybersecurity threats</w:t>
            </w:r>
            <w:r w:rsidRPr="005F19CC">
              <w:t>, attacks and vulnerability exploitation</w:t>
            </w:r>
          </w:p>
        </w:tc>
        <w:tc>
          <w:tcPr>
            <w:tcW w:w="4175" w:type="dxa"/>
          </w:tcPr>
          <w:p w14:paraId="4A79C9D7" w14:textId="7D0C6EEB" w:rsidR="007B2AE6" w:rsidRPr="005F19CC" w:rsidRDefault="00F02B96" w:rsidP="008B4B69">
            <w:pPr>
              <w:pStyle w:val="ListParagraph"/>
              <w:numPr>
                <w:ilvl w:val="0"/>
                <w:numId w:val="118"/>
              </w:numPr>
              <w:shd w:val="clear" w:color="auto" w:fill="FFFFFF"/>
              <w:ind w:left="341" w:hanging="341"/>
              <w:jc w:val="left"/>
              <w:rPr>
                <w:sz w:val="20"/>
              </w:rPr>
            </w:pPr>
            <w:r>
              <w:rPr>
                <w:sz w:val="20"/>
              </w:rPr>
              <w:t xml:space="preserve">Monitor in </w:t>
            </w:r>
            <w:r w:rsidR="00EC5B0D">
              <w:rPr>
                <w:sz w:val="20"/>
              </w:rPr>
              <w:t>r</w:t>
            </w:r>
            <w:r w:rsidR="007B2AE6" w:rsidRPr="005F19CC">
              <w:rPr>
                <w:sz w:val="20"/>
              </w:rPr>
              <w:t>eal-time signalling traffic for potential attacks, malware, and other malicious activities.</w:t>
            </w:r>
          </w:p>
          <w:p w14:paraId="21154838" w14:textId="77777777" w:rsidR="00CB5F36" w:rsidRDefault="007B2AE6" w:rsidP="008B4B69">
            <w:pPr>
              <w:pStyle w:val="ListParagraph"/>
              <w:numPr>
                <w:ilvl w:val="0"/>
                <w:numId w:val="118"/>
              </w:numPr>
              <w:shd w:val="clear" w:color="auto" w:fill="FFFFFF"/>
              <w:ind w:left="341" w:hanging="341"/>
              <w:jc w:val="left"/>
              <w:rPr>
                <w:sz w:val="20"/>
              </w:rPr>
            </w:pPr>
            <w:r w:rsidRPr="005F19CC">
              <w:rPr>
                <w:sz w:val="20"/>
              </w:rPr>
              <w:t>E</w:t>
            </w:r>
            <w:r w:rsidR="00AD7FDA">
              <w:rPr>
                <w:sz w:val="20"/>
              </w:rPr>
              <w:t>mploy e</w:t>
            </w:r>
            <w:r w:rsidRPr="005F19CC">
              <w:rPr>
                <w:sz w:val="20"/>
              </w:rPr>
              <w:t>ngine to detect and stop malicious traffic in compliance with local legislation.</w:t>
            </w:r>
            <w:r w:rsidR="00CB5F36">
              <w:rPr>
                <w:sz w:val="20"/>
              </w:rPr>
              <w:t xml:space="preserve"> </w:t>
            </w:r>
          </w:p>
          <w:p w14:paraId="3D411D64" w14:textId="60CFDB19" w:rsidR="007B2AE6" w:rsidRPr="005F19CC" w:rsidRDefault="00CB5F36" w:rsidP="008B4B69">
            <w:pPr>
              <w:pStyle w:val="ListParagraph"/>
              <w:numPr>
                <w:ilvl w:val="0"/>
                <w:numId w:val="118"/>
              </w:numPr>
              <w:shd w:val="clear" w:color="auto" w:fill="FFFFFF"/>
              <w:ind w:left="341" w:hanging="341"/>
              <w:jc w:val="left"/>
              <w:rPr>
                <w:sz w:val="20"/>
              </w:rPr>
            </w:pPr>
            <w:r>
              <w:rPr>
                <w:sz w:val="20"/>
              </w:rPr>
              <w:t>Update monitoring and data collection based on</w:t>
            </w:r>
            <w:r w:rsidRPr="00501F53">
              <w:rPr>
                <w:sz w:val="20"/>
              </w:rPr>
              <w:t xml:space="preserve"> current threat information </w:t>
            </w:r>
            <w:r>
              <w:rPr>
                <w:sz w:val="20"/>
              </w:rPr>
              <w:t>on</w:t>
            </w:r>
            <w:r w:rsidRPr="00501F53">
              <w:rPr>
                <w:sz w:val="20"/>
              </w:rPr>
              <w:t xml:space="preserve"> select</w:t>
            </w:r>
            <w:r>
              <w:rPr>
                <w:sz w:val="20"/>
              </w:rPr>
              <w:t>ed</w:t>
            </w:r>
            <w:r w:rsidRPr="00501F53">
              <w:rPr>
                <w:sz w:val="20"/>
              </w:rPr>
              <w:t xml:space="preserve"> interfaces and nodes</w:t>
            </w:r>
            <w:r>
              <w:rPr>
                <w:sz w:val="20"/>
              </w:rPr>
              <w:t>.</w:t>
            </w:r>
          </w:p>
        </w:tc>
      </w:tr>
      <w:tr w:rsidR="007B2AE6" w:rsidRPr="005F19CC" w:rsidDel="00390F48" w14:paraId="3C4E6500" w14:textId="77777777" w:rsidTr="002566D4">
        <w:tc>
          <w:tcPr>
            <w:tcW w:w="1280" w:type="dxa"/>
          </w:tcPr>
          <w:p w14:paraId="6015CD7A" w14:textId="77777777" w:rsidR="007B2AE6" w:rsidRPr="005F19CC" w:rsidRDefault="007B2AE6" w:rsidP="00B4463E">
            <w:pPr>
              <w:autoSpaceDE w:val="0"/>
              <w:autoSpaceDN w:val="0"/>
              <w:adjustRightInd w:val="0"/>
              <w:spacing w:before="0"/>
              <w:jc w:val="left"/>
              <w:rPr>
                <w:sz w:val="20"/>
              </w:rPr>
            </w:pPr>
            <w:r w:rsidRPr="005F19CC">
              <w:rPr>
                <w:sz w:val="20"/>
              </w:rPr>
              <w:t>NO-014</w:t>
            </w:r>
          </w:p>
        </w:tc>
        <w:tc>
          <w:tcPr>
            <w:tcW w:w="3561" w:type="dxa"/>
          </w:tcPr>
          <w:p w14:paraId="3F78AFC4" w14:textId="77777777" w:rsidR="007B2AE6" w:rsidRPr="005F19CC" w:rsidRDefault="007B2AE6" w:rsidP="00B4463E">
            <w:pPr>
              <w:pStyle w:val="TableText"/>
              <w:rPr>
                <w:szCs w:val="20"/>
              </w:rPr>
            </w:pPr>
            <w:r w:rsidRPr="005F19CC">
              <w:rPr>
                <w:b/>
                <w:szCs w:val="20"/>
              </w:rPr>
              <w:t>Ensure UE and IoT traffic security</w:t>
            </w:r>
            <w:r w:rsidRPr="005F19CC">
              <w:rPr>
                <w:szCs w:val="20"/>
              </w:rPr>
              <w:t xml:space="preserve"> e.g. to avoid overload or malware propagation</w:t>
            </w:r>
          </w:p>
        </w:tc>
        <w:tc>
          <w:tcPr>
            <w:tcW w:w="4175" w:type="dxa"/>
          </w:tcPr>
          <w:p w14:paraId="13FBC201" w14:textId="29FD22D9" w:rsidR="007B2AE6" w:rsidRPr="005F19CC" w:rsidRDefault="00D34B24" w:rsidP="008B4B69">
            <w:pPr>
              <w:pStyle w:val="ListParagraph"/>
              <w:numPr>
                <w:ilvl w:val="0"/>
                <w:numId w:val="121"/>
              </w:numPr>
              <w:shd w:val="clear" w:color="auto" w:fill="FFFFFF"/>
              <w:ind w:left="341" w:hanging="341"/>
              <w:jc w:val="left"/>
              <w:rPr>
                <w:sz w:val="20"/>
              </w:rPr>
            </w:pPr>
            <w:r>
              <w:rPr>
                <w:sz w:val="20"/>
              </w:rPr>
              <w:t>Monitor t</w:t>
            </w:r>
            <w:r w:rsidR="007B2AE6" w:rsidRPr="005F19CC">
              <w:rPr>
                <w:sz w:val="20"/>
              </w:rPr>
              <w:t xml:space="preserve">raffic e.g. according to GSMA CLP.14 </w:t>
            </w:r>
            <w:r w:rsidR="007B2AE6" w:rsidRPr="005F19CC">
              <w:rPr>
                <w:sz w:val="20"/>
              </w:rPr>
              <w:fldChar w:fldCharType="begin"/>
            </w:r>
            <w:r w:rsidR="007B2AE6" w:rsidRPr="005F19CC">
              <w:rPr>
                <w:sz w:val="20"/>
              </w:rPr>
              <w:instrText xml:space="preserve"> REF _Ref24619045 \r \h </w:instrText>
            </w:r>
            <w:r w:rsidR="007B2AE6" w:rsidRPr="005F19CC">
              <w:rPr>
                <w:sz w:val="20"/>
              </w:rPr>
            </w:r>
            <w:r w:rsidR="007B2AE6" w:rsidRPr="005F19CC">
              <w:rPr>
                <w:sz w:val="20"/>
              </w:rPr>
              <w:fldChar w:fldCharType="separate"/>
            </w:r>
            <w:r w:rsidR="007B2AE6" w:rsidRPr="005F19CC">
              <w:rPr>
                <w:sz w:val="20"/>
              </w:rPr>
              <w:t>[26]</w:t>
            </w:r>
            <w:r w:rsidR="007B2AE6" w:rsidRPr="005F19CC">
              <w:rPr>
                <w:sz w:val="20"/>
              </w:rPr>
              <w:fldChar w:fldCharType="end"/>
            </w:r>
            <w:r w:rsidR="007B2AE6" w:rsidRPr="005F19CC">
              <w:rPr>
                <w:sz w:val="20"/>
              </w:rPr>
              <w:t xml:space="preserve"> </w:t>
            </w:r>
          </w:p>
        </w:tc>
      </w:tr>
      <w:tr w:rsidR="007B2AE6" w:rsidRPr="005F19CC" w:rsidDel="00390F48" w14:paraId="2FDACB9D" w14:textId="77777777" w:rsidTr="002566D4">
        <w:tc>
          <w:tcPr>
            <w:tcW w:w="1280" w:type="dxa"/>
          </w:tcPr>
          <w:p w14:paraId="2685732A" w14:textId="77777777" w:rsidR="007B2AE6" w:rsidRPr="005F19CC" w:rsidRDefault="007B2AE6" w:rsidP="00B4463E">
            <w:pPr>
              <w:autoSpaceDE w:val="0"/>
              <w:autoSpaceDN w:val="0"/>
              <w:adjustRightInd w:val="0"/>
              <w:spacing w:before="0"/>
              <w:jc w:val="left"/>
              <w:rPr>
                <w:sz w:val="20"/>
              </w:rPr>
            </w:pPr>
            <w:r w:rsidRPr="005F19CC">
              <w:rPr>
                <w:sz w:val="20"/>
              </w:rPr>
              <w:t>NO-015</w:t>
            </w:r>
          </w:p>
        </w:tc>
        <w:tc>
          <w:tcPr>
            <w:tcW w:w="3561" w:type="dxa"/>
          </w:tcPr>
          <w:p w14:paraId="689FD4A4" w14:textId="484419A8" w:rsidR="007B2AE6" w:rsidRPr="005F19CC" w:rsidRDefault="007B2AE6" w:rsidP="00B4463E">
            <w:pPr>
              <w:pStyle w:val="TableText"/>
              <w:rPr>
                <w:szCs w:val="20"/>
              </w:rPr>
            </w:pPr>
            <w:r w:rsidRPr="005F19CC">
              <w:rPr>
                <w:b/>
                <w:szCs w:val="20"/>
              </w:rPr>
              <w:t xml:space="preserve">Monitor and analyse roaming and </w:t>
            </w:r>
            <w:r w:rsidR="003B32F7">
              <w:rPr>
                <w:b/>
                <w:szCs w:val="20"/>
              </w:rPr>
              <w:t>home</w:t>
            </w:r>
            <w:r w:rsidRPr="005F19CC">
              <w:rPr>
                <w:b/>
                <w:szCs w:val="20"/>
              </w:rPr>
              <w:t xml:space="preserve"> network traffic</w:t>
            </w:r>
            <w:r w:rsidRPr="005F19CC">
              <w:rPr>
                <w:szCs w:val="20"/>
              </w:rPr>
              <w:t xml:space="preserve"> for potential attacks. </w:t>
            </w:r>
          </w:p>
        </w:tc>
        <w:tc>
          <w:tcPr>
            <w:tcW w:w="4175" w:type="dxa"/>
          </w:tcPr>
          <w:p w14:paraId="56AD953B" w14:textId="77991439" w:rsidR="007B2AE6" w:rsidRPr="005F19CC" w:rsidRDefault="007B2AE6" w:rsidP="008B4B69">
            <w:pPr>
              <w:pStyle w:val="TableText"/>
              <w:numPr>
                <w:ilvl w:val="0"/>
                <w:numId w:val="119"/>
              </w:numPr>
              <w:ind w:left="341" w:hanging="341"/>
              <w:rPr>
                <w:szCs w:val="20"/>
              </w:rPr>
            </w:pPr>
            <w:r w:rsidRPr="005F19CC">
              <w:rPr>
                <w:szCs w:val="20"/>
              </w:rPr>
              <w:t xml:space="preserve">Monitor and analyse </w:t>
            </w:r>
            <w:r w:rsidR="009731A1">
              <w:rPr>
                <w:szCs w:val="20"/>
              </w:rPr>
              <w:t xml:space="preserve">incoming and </w:t>
            </w:r>
            <w:r w:rsidRPr="005F19CC">
              <w:rPr>
                <w:szCs w:val="20"/>
              </w:rPr>
              <w:t xml:space="preserve">outgoing traffic for potential detection of </w:t>
            </w:r>
            <w:r w:rsidR="009D501E">
              <w:rPr>
                <w:szCs w:val="20"/>
              </w:rPr>
              <w:t xml:space="preserve">indicators of compromise </w:t>
            </w:r>
            <w:r w:rsidR="0026169C">
              <w:rPr>
                <w:szCs w:val="20"/>
              </w:rPr>
              <w:t xml:space="preserve">and </w:t>
            </w:r>
            <w:r w:rsidRPr="005F19CC">
              <w:rPr>
                <w:szCs w:val="20"/>
              </w:rPr>
              <w:t>misuse</w:t>
            </w:r>
            <w:r w:rsidR="00C3540F">
              <w:rPr>
                <w:szCs w:val="20"/>
              </w:rPr>
              <w:t xml:space="preserve"> of the protocols</w:t>
            </w:r>
            <w:r w:rsidRPr="005F19CC">
              <w:rPr>
                <w:szCs w:val="20"/>
              </w:rPr>
              <w:t xml:space="preserve"> of core network</w:t>
            </w:r>
            <w:r w:rsidR="008B6747">
              <w:rPr>
                <w:szCs w:val="20"/>
              </w:rPr>
              <w:t xml:space="preserve"> functions</w:t>
            </w:r>
            <w:r w:rsidRPr="005F19CC">
              <w:rPr>
                <w:szCs w:val="20"/>
              </w:rPr>
              <w:t>.</w:t>
            </w:r>
          </w:p>
          <w:p w14:paraId="5C42E9B9" w14:textId="77777777" w:rsidR="007B2AE6" w:rsidRPr="005F19CC" w:rsidRDefault="007B2AE6" w:rsidP="008B4B69">
            <w:pPr>
              <w:pStyle w:val="TableText"/>
              <w:numPr>
                <w:ilvl w:val="0"/>
                <w:numId w:val="119"/>
              </w:numPr>
              <w:ind w:left="341" w:hanging="341"/>
              <w:rPr>
                <w:szCs w:val="20"/>
              </w:rPr>
            </w:pPr>
            <w:r w:rsidRPr="005F19CC">
              <w:rPr>
                <w:szCs w:val="20"/>
              </w:rPr>
              <w:t>Enable audit logging and deliver data to Security Incident and Event Management (SIEM) for analysis for relevant threat vectors.</w:t>
            </w:r>
          </w:p>
          <w:p w14:paraId="0E0D50A0" w14:textId="77777777" w:rsidR="007B2AE6" w:rsidRPr="005F19CC" w:rsidRDefault="007B2AE6" w:rsidP="008B4B69">
            <w:pPr>
              <w:pStyle w:val="TableText"/>
              <w:numPr>
                <w:ilvl w:val="0"/>
                <w:numId w:val="119"/>
              </w:numPr>
              <w:ind w:left="341" w:hanging="341"/>
              <w:rPr>
                <w:szCs w:val="20"/>
              </w:rPr>
            </w:pPr>
            <w:r w:rsidRPr="005F19CC">
              <w:t xml:space="preserve">Ensure integrity of audit data e.g. </w:t>
            </w:r>
            <w:proofErr w:type="gramStart"/>
            <w:r w:rsidRPr="005F19CC">
              <w:t>by the use of</w:t>
            </w:r>
            <w:proofErr w:type="gramEnd"/>
            <w:r w:rsidRPr="005F19CC">
              <w:t xml:space="preserve"> digital signatures.</w:t>
            </w:r>
          </w:p>
        </w:tc>
      </w:tr>
      <w:tr w:rsidR="007B2AE6" w:rsidRPr="005F19CC" w:rsidDel="00390F48" w14:paraId="21AD7336" w14:textId="77777777" w:rsidTr="002566D4">
        <w:tc>
          <w:tcPr>
            <w:tcW w:w="1280" w:type="dxa"/>
          </w:tcPr>
          <w:p w14:paraId="77C2166E" w14:textId="77777777" w:rsidR="007B2AE6" w:rsidRPr="005F19CC" w:rsidRDefault="007B2AE6" w:rsidP="00B4463E">
            <w:pPr>
              <w:autoSpaceDE w:val="0"/>
              <w:autoSpaceDN w:val="0"/>
              <w:adjustRightInd w:val="0"/>
              <w:spacing w:before="0"/>
              <w:jc w:val="left"/>
              <w:rPr>
                <w:sz w:val="20"/>
              </w:rPr>
            </w:pPr>
            <w:bookmarkStart w:id="202" w:name="_Hlk149913748"/>
            <w:r w:rsidRPr="005F19CC">
              <w:rPr>
                <w:sz w:val="20"/>
              </w:rPr>
              <w:t>NO-016</w:t>
            </w:r>
          </w:p>
        </w:tc>
        <w:tc>
          <w:tcPr>
            <w:tcW w:w="3561" w:type="dxa"/>
          </w:tcPr>
          <w:p w14:paraId="6BE37657" w14:textId="77777777" w:rsidR="007B2AE6" w:rsidRPr="005F19CC" w:rsidRDefault="007B2AE6" w:rsidP="00B4463E">
            <w:pPr>
              <w:pStyle w:val="TableText"/>
              <w:rPr>
                <w:szCs w:val="20"/>
              </w:rPr>
            </w:pPr>
            <w:r w:rsidRPr="005F19CC">
              <w:rPr>
                <w:szCs w:val="20"/>
              </w:rPr>
              <w:t xml:space="preserve">MNOs should utilise centralised patching software, orchestrate and </w:t>
            </w:r>
            <w:r w:rsidRPr="005F19CC">
              <w:rPr>
                <w:szCs w:val="20"/>
              </w:rPr>
              <w:lastRenderedPageBreak/>
              <w:t xml:space="preserve">control patch deployments, and define </w:t>
            </w:r>
            <w:r w:rsidRPr="005F19CC">
              <w:rPr>
                <w:b/>
                <w:szCs w:val="20"/>
              </w:rPr>
              <w:t>patch deployment</w:t>
            </w:r>
            <w:r w:rsidRPr="005F19CC">
              <w:rPr>
                <w:szCs w:val="20"/>
              </w:rPr>
              <w:t xml:space="preserve"> policies</w:t>
            </w:r>
          </w:p>
        </w:tc>
        <w:tc>
          <w:tcPr>
            <w:tcW w:w="4175" w:type="dxa"/>
          </w:tcPr>
          <w:p w14:paraId="103FD587" w14:textId="1B801C04" w:rsidR="007B2AE6" w:rsidRPr="005F19CC" w:rsidRDefault="007B2AE6" w:rsidP="008B4B69">
            <w:pPr>
              <w:pStyle w:val="ListParagraph"/>
              <w:numPr>
                <w:ilvl w:val="0"/>
                <w:numId w:val="122"/>
              </w:numPr>
              <w:shd w:val="clear" w:color="auto" w:fill="FFFFFF"/>
              <w:ind w:left="341" w:hanging="341"/>
              <w:jc w:val="left"/>
              <w:rPr>
                <w:sz w:val="20"/>
              </w:rPr>
            </w:pPr>
            <w:r w:rsidRPr="005F19CC">
              <w:rPr>
                <w:sz w:val="20"/>
              </w:rPr>
              <w:lastRenderedPageBreak/>
              <w:t xml:space="preserve">Patching processes set the frequency and </w:t>
            </w:r>
            <w:r w:rsidR="001D179C" w:rsidRPr="005F19CC">
              <w:rPr>
                <w:sz w:val="20"/>
              </w:rPr>
              <w:t>scope.</w:t>
            </w:r>
          </w:p>
          <w:p w14:paraId="7BEF6180" w14:textId="77777777" w:rsidR="007B2AE6" w:rsidRPr="005F19CC" w:rsidRDefault="007B2AE6" w:rsidP="008B4B69">
            <w:pPr>
              <w:pStyle w:val="ListParagraph"/>
              <w:numPr>
                <w:ilvl w:val="0"/>
                <w:numId w:val="122"/>
              </w:numPr>
              <w:shd w:val="clear" w:color="auto" w:fill="FFFFFF"/>
              <w:ind w:left="341" w:hanging="341"/>
              <w:jc w:val="left"/>
              <w:rPr>
                <w:sz w:val="20"/>
              </w:rPr>
            </w:pPr>
            <w:r w:rsidRPr="005F19CC">
              <w:rPr>
                <w:sz w:val="20"/>
              </w:rPr>
              <w:t>Controlling or restricting automatic software updates.</w:t>
            </w:r>
          </w:p>
          <w:p w14:paraId="297C53F4" w14:textId="77777777" w:rsidR="007B2AE6" w:rsidRPr="005F19CC" w:rsidRDefault="007B2AE6" w:rsidP="008B4B69">
            <w:pPr>
              <w:pStyle w:val="ListParagraph"/>
              <w:numPr>
                <w:ilvl w:val="0"/>
                <w:numId w:val="122"/>
              </w:numPr>
              <w:shd w:val="clear" w:color="auto" w:fill="FFFFFF"/>
              <w:ind w:left="341" w:hanging="341"/>
              <w:jc w:val="left"/>
              <w:rPr>
                <w:sz w:val="20"/>
              </w:rPr>
            </w:pPr>
            <w:r w:rsidRPr="005F19CC">
              <w:rPr>
                <w:sz w:val="20"/>
              </w:rPr>
              <w:lastRenderedPageBreak/>
              <w:t>Testing of patches in lab environment and ensuring that devices are updated in controlled settings before deployment.</w:t>
            </w:r>
          </w:p>
        </w:tc>
      </w:tr>
    </w:tbl>
    <w:p w14:paraId="71A8383C" w14:textId="77777777" w:rsidR="007B2AE6" w:rsidRPr="005F19CC" w:rsidRDefault="007B2AE6" w:rsidP="007B2AE6">
      <w:pPr>
        <w:pStyle w:val="Heading3"/>
        <w:tabs>
          <w:tab w:val="clear" w:pos="851"/>
          <w:tab w:val="num" w:pos="1561"/>
        </w:tabs>
        <w:ind w:left="1561"/>
        <w:rPr>
          <w:lang w:bidi="ar-SA"/>
        </w:rPr>
      </w:pPr>
      <w:bookmarkStart w:id="203" w:name="_Toc19776340"/>
      <w:bookmarkStart w:id="204" w:name="_Toc19776398"/>
      <w:bookmarkStart w:id="205" w:name="_Toc19776406"/>
      <w:bookmarkStart w:id="206" w:name="_Toc19776414"/>
      <w:bookmarkStart w:id="207" w:name="_Toc19776427"/>
      <w:bookmarkStart w:id="208" w:name="_Toc19776434"/>
      <w:bookmarkStart w:id="209" w:name="_Toc19776441"/>
      <w:bookmarkStart w:id="210" w:name="_Toc19776448"/>
      <w:bookmarkStart w:id="211" w:name="_Toc19776456"/>
      <w:bookmarkStart w:id="212" w:name="_Toc19776463"/>
      <w:bookmarkStart w:id="213" w:name="_Toc19776470"/>
      <w:bookmarkStart w:id="214" w:name="_Toc19776479"/>
      <w:bookmarkStart w:id="215" w:name="_Toc19776486"/>
      <w:bookmarkStart w:id="216" w:name="_Toc19776494"/>
      <w:bookmarkStart w:id="217" w:name="_Toc19776505"/>
      <w:bookmarkStart w:id="218" w:name="_Toc19776509"/>
      <w:bookmarkStart w:id="219" w:name="_Toc19776510"/>
      <w:bookmarkStart w:id="220" w:name="_Ref190274874"/>
      <w:bookmarkStart w:id="221" w:name="_Ref190335858"/>
      <w:bookmarkStart w:id="222" w:name="_Toc212732579"/>
      <w:bookmarkStart w:id="223" w:name="_Toc456618446"/>
      <w:bookmarkStart w:id="224" w:name="_Toc496002748"/>
      <w:bookmarkStart w:id="225" w:name="_Toc496829857"/>
      <w:bookmarkStart w:id="226" w:name="_Toc524439204"/>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5F19CC">
        <w:rPr>
          <w:lang w:bidi="ar-SA"/>
        </w:rPr>
        <w:lastRenderedPageBreak/>
        <w:t>Orchestration and VNF Security Controls</w:t>
      </w:r>
      <w:bookmarkEnd w:id="220"/>
      <w:bookmarkEnd w:id="221"/>
      <w:bookmarkEnd w:id="222"/>
    </w:p>
    <w:p w14:paraId="5D825613" w14:textId="77777777" w:rsidR="007B2AE6" w:rsidRPr="005F19CC" w:rsidRDefault="007B2AE6" w:rsidP="007B2AE6">
      <w:pPr>
        <w:pStyle w:val="NormalParagraph"/>
        <w:rPr>
          <w:lang w:eastAsia="en-US" w:bidi="bn-BD"/>
        </w:rPr>
      </w:pPr>
      <w:r w:rsidRPr="005F19CC">
        <w:rPr>
          <w:lang w:eastAsia="en-US" w:bidi="bn-BD"/>
        </w:rPr>
        <w:t>These controls are likely to be understood and managed by the Service Provisioning / Network Operations teams.</w:t>
      </w:r>
    </w:p>
    <w:p w14:paraId="6C2CEF8A" w14:textId="77777777" w:rsidR="007B2AE6" w:rsidRPr="005F19CC" w:rsidRDefault="007B2AE6" w:rsidP="007B2AE6">
      <w:pPr>
        <w:pStyle w:val="NormalParagraph"/>
        <w:rPr>
          <w:lang w:eastAsia="en-US" w:bidi="bn-BD"/>
        </w:rPr>
      </w:pPr>
      <w:r w:rsidRPr="005F19CC">
        <w:rPr>
          <w:lang w:eastAsia="en-US" w:bidi="bn-BD"/>
        </w:rPr>
        <w:t>In this section the controls can be partitioned into two parts:</w:t>
      </w:r>
    </w:p>
    <w:p w14:paraId="12EE7CC5" w14:textId="78CE5149" w:rsidR="007B2AE6" w:rsidRPr="005F19CC" w:rsidRDefault="007B2AE6" w:rsidP="002566D4">
      <w:pPr>
        <w:pStyle w:val="ListBullet1"/>
      </w:pPr>
      <w:r w:rsidRPr="005F19CC">
        <w:t>Those relating to VNF LCM (Life Cycle Management</w:t>
      </w:r>
      <w:r w:rsidR="001D179C" w:rsidRPr="005F19CC">
        <w:t>).</w:t>
      </w:r>
    </w:p>
    <w:p w14:paraId="623539F3" w14:textId="77777777" w:rsidR="007B2AE6" w:rsidRPr="005F19CC" w:rsidRDefault="007B2AE6" w:rsidP="002566D4">
      <w:pPr>
        <w:pStyle w:val="ListBullet1"/>
      </w:pPr>
      <w:r w:rsidRPr="005F19CC">
        <w:t>Those relating to the overall Orchestration.</w:t>
      </w:r>
    </w:p>
    <w:p w14:paraId="2EFD1BCF" w14:textId="77777777" w:rsidR="007B2AE6" w:rsidRPr="005F19CC" w:rsidRDefault="007B2AE6" w:rsidP="00DA4534">
      <w:pPr>
        <w:pStyle w:val="Heading4"/>
      </w:pPr>
      <w:r w:rsidRPr="005F19CC">
        <w:t>VNF LCM Security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B2AE6" w:rsidRPr="005F19CC" w14:paraId="44BC4609"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F20A9B1" w14:textId="77777777" w:rsidR="007B2AE6" w:rsidRPr="005F19CC" w:rsidRDefault="007B2AE6" w:rsidP="00B4463E">
            <w:pPr>
              <w:pStyle w:val="TableHeader"/>
              <w:rPr>
                <w:lang w:val="en-GB"/>
              </w:rPr>
            </w:pPr>
            <w:r w:rsidRPr="005F19CC">
              <w:rPr>
                <w:lang w:val="en-GB"/>
              </w:rPr>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631ACECE" w14:textId="77777777" w:rsidR="007B2AE6" w:rsidRPr="005F19CC" w:rsidRDefault="007B2AE6" w:rsidP="00B4463E">
            <w:pPr>
              <w:pStyle w:val="TableHeader"/>
              <w:rPr>
                <w:lang w:val="en-GB"/>
              </w:rPr>
            </w:pPr>
            <w:r w:rsidRPr="005F19CC">
              <w:rPr>
                <w:lang w:val="en-GB"/>
              </w:rPr>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167C9712" w14:textId="77777777" w:rsidR="007B2AE6" w:rsidRPr="005F19CC" w:rsidRDefault="007B2AE6" w:rsidP="00B4463E">
            <w:pPr>
              <w:pStyle w:val="TableHeader"/>
              <w:ind w:left="319" w:hanging="319"/>
              <w:rPr>
                <w:lang w:val="en-GB"/>
              </w:rPr>
            </w:pPr>
            <w:r w:rsidRPr="005F19CC">
              <w:rPr>
                <w:lang w:val="en-GB"/>
              </w:rPr>
              <w:t>Solution Description</w:t>
            </w:r>
          </w:p>
        </w:tc>
      </w:tr>
      <w:tr w:rsidR="007B2AE6" w:rsidRPr="005F19CC" w14:paraId="3AC65CB0" w14:textId="77777777" w:rsidTr="00B4463E">
        <w:tc>
          <w:tcPr>
            <w:tcW w:w="1280" w:type="dxa"/>
          </w:tcPr>
          <w:p w14:paraId="05D79F77" w14:textId="77777777" w:rsidR="007B2AE6" w:rsidRPr="005F19CC" w:rsidRDefault="007B2AE6" w:rsidP="00B4463E">
            <w:pPr>
              <w:pStyle w:val="TableText"/>
            </w:pPr>
            <w:r w:rsidRPr="005F19CC">
              <w:rPr>
                <w:szCs w:val="20"/>
              </w:rPr>
              <w:t>VNF-LCM-001</w:t>
            </w:r>
          </w:p>
        </w:tc>
        <w:tc>
          <w:tcPr>
            <w:tcW w:w="3818" w:type="dxa"/>
          </w:tcPr>
          <w:p w14:paraId="3C0D43B0" w14:textId="77777777" w:rsidR="007B2AE6" w:rsidRPr="005F19CC" w:rsidRDefault="007B2AE6" w:rsidP="00B4463E">
            <w:pPr>
              <w:pStyle w:val="TableText"/>
            </w:pPr>
            <w:r w:rsidRPr="005F19CC">
              <w:rPr>
                <w:b/>
              </w:rPr>
              <w:t>Protect VNF Packet Management</w:t>
            </w:r>
            <w:r w:rsidRPr="005F19CC">
              <w:t>, ensuring no image file or template is illegally accessed, tampered, or deleted.</w:t>
            </w:r>
          </w:p>
        </w:tc>
        <w:tc>
          <w:tcPr>
            <w:tcW w:w="3918" w:type="dxa"/>
          </w:tcPr>
          <w:p w14:paraId="63EA9E43" w14:textId="77777777" w:rsidR="007B2AE6" w:rsidRPr="005F19CC" w:rsidRDefault="007B2AE6" w:rsidP="008B4B69">
            <w:pPr>
              <w:pStyle w:val="TableText"/>
              <w:numPr>
                <w:ilvl w:val="0"/>
                <w:numId w:val="125"/>
              </w:numPr>
              <w:ind w:left="319" w:hanging="319"/>
            </w:pPr>
            <w:r w:rsidRPr="005F19CC">
              <w:t xml:space="preserve">Implement a credible integrity check before </w:t>
            </w:r>
            <w:proofErr w:type="gramStart"/>
            <w:r w:rsidRPr="005F19CC">
              <w:t>upload</w:t>
            </w:r>
            <w:proofErr w:type="gramEnd"/>
            <w:r w:rsidRPr="005F19CC">
              <w:t>, on-board or storage of templates or image files.</w:t>
            </w:r>
          </w:p>
        </w:tc>
      </w:tr>
      <w:tr w:rsidR="007B2AE6" w:rsidRPr="005F19CC" w14:paraId="5956F77B" w14:textId="77777777" w:rsidTr="00B4463E">
        <w:trPr>
          <w:trHeight w:val="366"/>
        </w:trPr>
        <w:tc>
          <w:tcPr>
            <w:tcW w:w="1280" w:type="dxa"/>
          </w:tcPr>
          <w:p w14:paraId="66DE9870" w14:textId="77777777" w:rsidR="007B2AE6" w:rsidRPr="005F19CC" w:rsidRDefault="007B2AE6" w:rsidP="00B4463E">
            <w:pPr>
              <w:pStyle w:val="TableText"/>
            </w:pPr>
            <w:r w:rsidRPr="005F19CC">
              <w:rPr>
                <w:szCs w:val="20"/>
              </w:rPr>
              <w:t>VNF-LCM-002</w:t>
            </w:r>
          </w:p>
        </w:tc>
        <w:tc>
          <w:tcPr>
            <w:tcW w:w="3818" w:type="dxa"/>
          </w:tcPr>
          <w:p w14:paraId="048AEBFD" w14:textId="77777777" w:rsidR="007B2AE6" w:rsidRPr="005F19CC" w:rsidRDefault="007B2AE6" w:rsidP="00B4463E">
            <w:pPr>
              <w:pStyle w:val="TableText"/>
            </w:pPr>
            <w:r w:rsidRPr="005F19CC">
              <w:rPr>
                <w:b/>
              </w:rPr>
              <w:t>Protect the VNF Instantiation process</w:t>
            </w:r>
            <w:r w:rsidRPr="005F19CC">
              <w:t xml:space="preserve"> to ensure that no illegal VNF can be instantiated through an illegal template.</w:t>
            </w:r>
          </w:p>
        </w:tc>
        <w:tc>
          <w:tcPr>
            <w:tcW w:w="3918" w:type="dxa"/>
          </w:tcPr>
          <w:p w14:paraId="608C0095" w14:textId="77777777" w:rsidR="007B2AE6" w:rsidRPr="005F19CC" w:rsidRDefault="007B2AE6" w:rsidP="008B4B69">
            <w:pPr>
              <w:pStyle w:val="TableText"/>
              <w:numPr>
                <w:ilvl w:val="0"/>
                <w:numId w:val="128"/>
              </w:numPr>
              <w:ind w:left="319" w:hanging="319"/>
            </w:pPr>
            <w:r w:rsidRPr="005F19CC">
              <w:t xml:space="preserve">New or modified VNF service templates should be validated through a robust risk assessment to ensure that they adhere to specific security policies on interface security, security affinity/anti-affinity rules, NFV network zoning and application security. </w:t>
            </w:r>
            <w:r w:rsidRPr="005F19CC">
              <w:fldChar w:fldCharType="begin"/>
            </w:r>
            <w:r w:rsidRPr="005F19CC">
              <w:instrText xml:space="preserve"> REF _Ref168135382 \r \h </w:instrText>
            </w:r>
            <w:r w:rsidRPr="005F19CC">
              <w:fldChar w:fldCharType="separate"/>
            </w:r>
            <w:r w:rsidRPr="005F19CC">
              <w:t>[77]</w:t>
            </w:r>
            <w:r w:rsidRPr="005F19CC">
              <w:fldChar w:fldCharType="end"/>
            </w:r>
          </w:p>
          <w:p w14:paraId="75FF2C64" w14:textId="77777777" w:rsidR="007B2AE6" w:rsidRPr="005F19CC" w:rsidRDefault="007B2AE6" w:rsidP="008B4B69">
            <w:pPr>
              <w:pStyle w:val="TableText"/>
              <w:numPr>
                <w:ilvl w:val="0"/>
                <w:numId w:val="128"/>
              </w:numPr>
              <w:ind w:left="319" w:hanging="319"/>
            </w:pPr>
            <w:r w:rsidRPr="005F19CC">
              <w:t>Perform an integrity check before doing the VNF instantiation.</w:t>
            </w:r>
          </w:p>
        </w:tc>
      </w:tr>
      <w:tr w:rsidR="007B2AE6" w:rsidRPr="005F19CC" w14:paraId="4D8AA7B9" w14:textId="77777777" w:rsidTr="00B4463E">
        <w:tc>
          <w:tcPr>
            <w:tcW w:w="1280" w:type="dxa"/>
          </w:tcPr>
          <w:p w14:paraId="78610CF6" w14:textId="77777777" w:rsidR="007B2AE6" w:rsidRPr="005F19CC" w:rsidRDefault="007B2AE6" w:rsidP="00B4463E">
            <w:pPr>
              <w:pStyle w:val="TableText"/>
            </w:pPr>
            <w:r w:rsidRPr="005F19CC">
              <w:rPr>
                <w:szCs w:val="20"/>
              </w:rPr>
              <w:t>VNF-LCM-003</w:t>
            </w:r>
          </w:p>
        </w:tc>
        <w:tc>
          <w:tcPr>
            <w:tcW w:w="3818" w:type="dxa"/>
          </w:tcPr>
          <w:p w14:paraId="3E3B2D0F" w14:textId="77777777" w:rsidR="007B2AE6" w:rsidRPr="005F19CC" w:rsidRDefault="007B2AE6" w:rsidP="00B4463E">
            <w:pPr>
              <w:pStyle w:val="TableText"/>
            </w:pPr>
            <w:r w:rsidRPr="005F19CC">
              <w:rPr>
                <w:b/>
              </w:rPr>
              <w:t>Protect the VNF management processes</w:t>
            </w:r>
            <w:r w:rsidRPr="005F19CC">
              <w:t xml:space="preserve"> to prevent illegal acquisition of network information such as VNF status.</w:t>
            </w:r>
          </w:p>
        </w:tc>
        <w:tc>
          <w:tcPr>
            <w:tcW w:w="3918" w:type="dxa"/>
          </w:tcPr>
          <w:p w14:paraId="7F3C5D4E" w14:textId="77777777" w:rsidR="007B2AE6" w:rsidRPr="005F19CC" w:rsidRDefault="007B2AE6" w:rsidP="008B4B69">
            <w:pPr>
              <w:pStyle w:val="TableText"/>
              <w:numPr>
                <w:ilvl w:val="0"/>
                <w:numId w:val="127"/>
              </w:numPr>
              <w:ind w:left="319" w:hanging="319"/>
            </w:pPr>
            <w:r w:rsidRPr="005F19CC">
              <w:t>Implement a fully authenticated and role-based access control strategy.</w:t>
            </w:r>
          </w:p>
          <w:p w14:paraId="49D476C4" w14:textId="77777777" w:rsidR="007B2AE6" w:rsidRPr="005F19CC" w:rsidRDefault="007B2AE6" w:rsidP="008B4B69">
            <w:pPr>
              <w:pStyle w:val="TableText"/>
              <w:numPr>
                <w:ilvl w:val="0"/>
                <w:numId w:val="127"/>
              </w:numPr>
              <w:ind w:left="319" w:hanging="319"/>
            </w:pPr>
            <w:r w:rsidRPr="005F19CC">
              <w:t xml:space="preserve">Keep MANO in sync about a VNF application software modification. Such a modification may be performed without requiring termination of the VNF instance with the prior VNF application software version. </w:t>
            </w:r>
            <w:r w:rsidRPr="005F19CC">
              <w:fldChar w:fldCharType="begin"/>
            </w:r>
            <w:r w:rsidRPr="005F19CC">
              <w:instrText xml:space="preserve"> REF _Ref168135382 \r \h </w:instrText>
            </w:r>
            <w:r w:rsidRPr="005F19CC">
              <w:fldChar w:fldCharType="separate"/>
            </w:r>
            <w:r w:rsidRPr="005F19CC">
              <w:t>[77]</w:t>
            </w:r>
            <w:r w:rsidRPr="005F19CC">
              <w:fldChar w:fldCharType="end"/>
            </w:r>
          </w:p>
          <w:p w14:paraId="76DD19BD" w14:textId="77777777" w:rsidR="007B2AE6" w:rsidRPr="005F19CC" w:rsidRDefault="007B2AE6" w:rsidP="008B4B69">
            <w:pPr>
              <w:pStyle w:val="TableText"/>
              <w:numPr>
                <w:ilvl w:val="0"/>
                <w:numId w:val="127"/>
              </w:numPr>
            </w:pPr>
            <w:r w:rsidRPr="005F19CC">
              <w:t>Log VNF and VM access and command execution events.</w:t>
            </w:r>
          </w:p>
          <w:p w14:paraId="1B314E04" w14:textId="77777777" w:rsidR="007B2AE6" w:rsidRPr="005F19CC" w:rsidRDefault="007B2AE6" w:rsidP="008B4B69">
            <w:pPr>
              <w:pStyle w:val="TableText"/>
              <w:numPr>
                <w:ilvl w:val="0"/>
                <w:numId w:val="127"/>
              </w:numPr>
            </w:pPr>
            <w:r w:rsidRPr="005F19CC">
              <w:t>Implement log audit to ensure access strategy is working as designed.</w:t>
            </w:r>
          </w:p>
        </w:tc>
      </w:tr>
      <w:tr w:rsidR="007B2AE6" w:rsidRPr="005F19CC" w14:paraId="0306EC9F" w14:textId="77777777" w:rsidTr="00B4463E">
        <w:tc>
          <w:tcPr>
            <w:tcW w:w="1280" w:type="dxa"/>
          </w:tcPr>
          <w:p w14:paraId="5B514DDB" w14:textId="77777777" w:rsidR="007B2AE6" w:rsidRPr="005F19CC" w:rsidRDefault="007B2AE6" w:rsidP="00B4463E">
            <w:pPr>
              <w:pStyle w:val="TableText"/>
            </w:pPr>
            <w:r w:rsidRPr="005F19CC">
              <w:rPr>
                <w:szCs w:val="20"/>
              </w:rPr>
              <w:t>NFVI-LCM-004</w:t>
            </w:r>
          </w:p>
        </w:tc>
        <w:tc>
          <w:tcPr>
            <w:tcW w:w="3818" w:type="dxa"/>
          </w:tcPr>
          <w:p w14:paraId="5924A8BE" w14:textId="77777777" w:rsidR="007B2AE6" w:rsidRPr="005F19CC" w:rsidRDefault="007B2AE6" w:rsidP="00B4463E">
            <w:pPr>
              <w:pStyle w:val="TableText"/>
            </w:pPr>
            <w:r w:rsidRPr="005F19CC">
              <w:rPr>
                <w:b/>
              </w:rPr>
              <w:t>Protect VNF scaling management</w:t>
            </w:r>
            <w:r w:rsidRPr="005F19CC">
              <w:t xml:space="preserve"> to prevent tampering thresholds of scaling, and resource exhaustion.</w:t>
            </w:r>
          </w:p>
        </w:tc>
        <w:tc>
          <w:tcPr>
            <w:tcW w:w="3918" w:type="dxa"/>
          </w:tcPr>
          <w:p w14:paraId="6E6A6739" w14:textId="77777777" w:rsidR="007B2AE6" w:rsidRPr="005F19CC" w:rsidRDefault="007B2AE6" w:rsidP="008B4B69">
            <w:pPr>
              <w:pStyle w:val="TableText"/>
              <w:numPr>
                <w:ilvl w:val="0"/>
                <w:numId w:val="126"/>
              </w:numPr>
              <w:ind w:left="319" w:hanging="319"/>
            </w:pPr>
            <w:r w:rsidRPr="005F19CC">
              <w:t>Implement a correct authentication and authorisation-based access control and perform tenant-based quota controls</w:t>
            </w:r>
          </w:p>
        </w:tc>
      </w:tr>
    </w:tbl>
    <w:p w14:paraId="3BB04D6E" w14:textId="77777777" w:rsidR="007B2AE6" w:rsidRPr="005F19CC" w:rsidRDefault="007B2AE6" w:rsidP="00F90F95">
      <w:pPr>
        <w:pStyle w:val="Heading4"/>
        <w:rPr>
          <w:lang w:bidi="ar-SA"/>
        </w:rPr>
      </w:pPr>
      <w:r w:rsidRPr="005F19CC">
        <w:rPr>
          <w:lang w:bidi="ar-SA"/>
        </w:rPr>
        <w:lastRenderedPageBreak/>
        <w:t>Orchestrator Security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B2AE6" w:rsidRPr="005F19CC" w14:paraId="484C251E" w14:textId="77777777" w:rsidTr="00B4463E">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75973B3E" w14:textId="77777777" w:rsidR="007B2AE6" w:rsidRPr="005F19CC" w:rsidRDefault="007B2AE6" w:rsidP="00B4463E">
            <w:pPr>
              <w:pStyle w:val="TableHeader"/>
              <w:rPr>
                <w:lang w:val="en-GB"/>
              </w:rPr>
            </w:pPr>
            <w:r w:rsidRPr="005F19CC">
              <w:rPr>
                <w:lang w:val="en-GB"/>
              </w:rPr>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45C8B8E7" w14:textId="77777777" w:rsidR="007B2AE6" w:rsidRPr="005F19CC" w:rsidRDefault="007B2AE6" w:rsidP="00B4463E">
            <w:pPr>
              <w:pStyle w:val="TableHeader"/>
              <w:rPr>
                <w:lang w:val="en-GB"/>
              </w:rPr>
            </w:pPr>
            <w:r w:rsidRPr="005F19CC">
              <w:rPr>
                <w:lang w:val="en-GB"/>
              </w:rPr>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406A47AA" w14:textId="77777777" w:rsidR="007B2AE6" w:rsidRPr="005F19CC" w:rsidRDefault="007B2AE6" w:rsidP="00B4463E">
            <w:pPr>
              <w:pStyle w:val="TableHeader"/>
              <w:ind w:left="319" w:hanging="319"/>
              <w:rPr>
                <w:lang w:val="en-GB"/>
              </w:rPr>
            </w:pPr>
            <w:r w:rsidRPr="005F19CC">
              <w:rPr>
                <w:lang w:val="en-GB"/>
              </w:rPr>
              <w:t>Solution Description</w:t>
            </w:r>
          </w:p>
        </w:tc>
      </w:tr>
      <w:tr w:rsidR="007B2AE6" w:rsidRPr="005F19CC" w14:paraId="7F1209B5" w14:textId="77777777" w:rsidTr="00B4463E">
        <w:tc>
          <w:tcPr>
            <w:tcW w:w="1280" w:type="dxa"/>
          </w:tcPr>
          <w:p w14:paraId="2C38BA01" w14:textId="77777777" w:rsidR="007B2AE6" w:rsidRPr="005F19CC" w:rsidRDefault="007B2AE6" w:rsidP="00B4463E">
            <w:pPr>
              <w:pStyle w:val="TableText"/>
            </w:pPr>
            <w:r w:rsidRPr="005F19CC">
              <w:rPr>
                <w:szCs w:val="20"/>
              </w:rPr>
              <w:t>NFV-OR-001</w:t>
            </w:r>
          </w:p>
        </w:tc>
        <w:tc>
          <w:tcPr>
            <w:tcW w:w="3818" w:type="dxa"/>
          </w:tcPr>
          <w:p w14:paraId="1744847E" w14:textId="77777777" w:rsidR="007B2AE6" w:rsidRPr="005F19CC" w:rsidRDefault="007B2AE6" w:rsidP="00B4463E">
            <w:pPr>
              <w:pStyle w:val="TableText"/>
            </w:pPr>
            <w:r w:rsidRPr="005F19CC">
              <w:rPr>
                <w:b/>
              </w:rPr>
              <w:t>Protect against unauthorised operations</w:t>
            </w:r>
            <w:r w:rsidRPr="005F19CC">
              <w:t>, by ensuring that the source of the command is secure before processing an orchestration event.</w:t>
            </w:r>
          </w:p>
        </w:tc>
        <w:tc>
          <w:tcPr>
            <w:tcW w:w="3918" w:type="dxa"/>
          </w:tcPr>
          <w:p w14:paraId="3A9B9E3B" w14:textId="77777777" w:rsidR="007B2AE6" w:rsidRPr="005F19CC" w:rsidRDefault="007B2AE6" w:rsidP="008B4B69">
            <w:pPr>
              <w:pStyle w:val="TableText"/>
              <w:numPr>
                <w:ilvl w:val="0"/>
                <w:numId w:val="129"/>
              </w:numPr>
              <w:ind w:left="319" w:hanging="319"/>
            </w:pPr>
            <w:r w:rsidRPr="005F19CC">
              <w:t xml:space="preserve">Implement measures to ensure that the receiving party shall not perform any actions from received command/information before successfully identifying and verifying the source of the command/information. </w:t>
            </w:r>
          </w:p>
        </w:tc>
      </w:tr>
      <w:tr w:rsidR="007B2AE6" w:rsidRPr="005F19CC" w14:paraId="7FC77CD1" w14:textId="77777777" w:rsidTr="00B4463E">
        <w:trPr>
          <w:trHeight w:val="366"/>
        </w:trPr>
        <w:tc>
          <w:tcPr>
            <w:tcW w:w="1280" w:type="dxa"/>
          </w:tcPr>
          <w:p w14:paraId="720B6182" w14:textId="77777777" w:rsidR="007B2AE6" w:rsidRPr="005F19CC" w:rsidRDefault="007B2AE6" w:rsidP="00B4463E">
            <w:pPr>
              <w:pStyle w:val="TableText"/>
            </w:pPr>
            <w:r w:rsidRPr="005F19CC">
              <w:rPr>
                <w:szCs w:val="20"/>
              </w:rPr>
              <w:t>NFV-OR-002</w:t>
            </w:r>
          </w:p>
        </w:tc>
        <w:tc>
          <w:tcPr>
            <w:tcW w:w="3818" w:type="dxa"/>
          </w:tcPr>
          <w:p w14:paraId="39A8A2B3" w14:textId="77777777" w:rsidR="007B2AE6" w:rsidRPr="005F19CC" w:rsidRDefault="007B2AE6" w:rsidP="00B4463E">
            <w:pPr>
              <w:pStyle w:val="TableText"/>
            </w:pPr>
            <w:r w:rsidRPr="005F19CC">
              <w:rPr>
                <w:b/>
              </w:rPr>
              <w:t>Prevent modifications of orchestration communications</w:t>
            </w:r>
            <w:r w:rsidRPr="005F19CC">
              <w:t xml:space="preserve"> to protect against “Man in the Middle” attacks in the communication path.</w:t>
            </w:r>
          </w:p>
        </w:tc>
        <w:tc>
          <w:tcPr>
            <w:tcW w:w="3918" w:type="dxa"/>
          </w:tcPr>
          <w:p w14:paraId="15768B37" w14:textId="77777777" w:rsidR="007B2AE6" w:rsidRPr="005F19CC" w:rsidRDefault="007B2AE6" w:rsidP="008B4B69">
            <w:pPr>
              <w:pStyle w:val="TableText"/>
              <w:numPr>
                <w:ilvl w:val="0"/>
                <w:numId w:val="130"/>
              </w:numPr>
              <w:ind w:left="319" w:hanging="319"/>
            </w:pPr>
            <w:r w:rsidRPr="005F19CC">
              <w:t>Enable integrity protection measures such that a transmitter / receiver communication is protected from modification, deletion, insertion or replay.</w:t>
            </w:r>
          </w:p>
        </w:tc>
      </w:tr>
      <w:tr w:rsidR="007B2AE6" w:rsidRPr="005F19CC" w14:paraId="25776AFF" w14:textId="77777777" w:rsidTr="00B4463E">
        <w:tc>
          <w:tcPr>
            <w:tcW w:w="1280" w:type="dxa"/>
          </w:tcPr>
          <w:p w14:paraId="230C54D7" w14:textId="77777777" w:rsidR="007B2AE6" w:rsidRPr="005F19CC" w:rsidRDefault="007B2AE6" w:rsidP="00B4463E">
            <w:pPr>
              <w:pStyle w:val="TableText"/>
            </w:pPr>
            <w:r w:rsidRPr="005F19CC">
              <w:rPr>
                <w:szCs w:val="20"/>
              </w:rPr>
              <w:t>NFV-OR-003</w:t>
            </w:r>
          </w:p>
        </w:tc>
        <w:tc>
          <w:tcPr>
            <w:tcW w:w="3818" w:type="dxa"/>
          </w:tcPr>
          <w:p w14:paraId="2B1F79C6" w14:textId="77777777" w:rsidR="007B2AE6" w:rsidRPr="005F19CC" w:rsidRDefault="007B2AE6" w:rsidP="00B4463E">
            <w:pPr>
              <w:pStyle w:val="TableText"/>
            </w:pPr>
            <w:r w:rsidRPr="005F19CC">
              <w:rPr>
                <w:b/>
              </w:rPr>
              <w:t>Prevent disclosure of data to unauthorised entities</w:t>
            </w:r>
            <w:r w:rsidRPr="005F19CC">
              <w:t xml:space="preserve"> by securing the orchestration communication.</w:t>
            </w:r>
          </w:p>
        </w:tc>
        <w:tc>
          <w:tcPr>
            <w:tcW w:w="3918" w:type="dxa"/>
          </w:tcPr>
          <w:p w14:paraId="718F6736" w14:textId="77777777" w:rsidR="007B2AE6" w:rsidRPr="005F19CC" w:rsidRDefault="007B2AE6" w:rsidP="008B4B69">
            <w:pPr>
              <w:pStyle w:val="TableText"/>
              <w:numPr>
                <w:ilvl w:val="0"/>
                <w:numId w:val="131"/>
              </w:numPr>
              <w:ind w:left="319" w:hanging="319"/>
            </w:pPr>
            <w:r w:rsidRPr="005F19CC">
              <w:t>The data transfer between any orchestration and any orchestrated elements shall be encrypted.</w:t>
            </w:r>
          </w:p>
        </w:tc>
      </w:tr>
      <w:tr w:rsidR="007B2AE6" w:rsidRPr="005F19CC" w14:paraId="07496302" w14:textId="77777777" w:rsidTr="00B4463E">
        <w:tc>
          <w:tcPr>
            <w:tcW w:w="1280" w:type="dxa"/>
          </w:tcPr>
          <w:p w14:paraId="71506D29" w14:textId="77777777" w:rsidR="007B2AE6" w:rsidRPr="005F19CC" w:rsidRDefault="007B2AE6" w:rsidP="00B4463E">
            <w:pPr>
              <w:pStyle w:val="TableText"/>
            </w:pPr>
            <w:r w:rsidRPr="005F19CC">
              <w:rPr>
                <w:szCs w:val="20"/>
              </w:rPr>
              <w:t>NFV-OR-004</w:t>
            </w:r>
          </w:p>
        </w:tc>
        <w:tc>
          <w:tcPr>
            <w:tcW w:w="3818" w:type="dxa"/>
          </w:tcPr>
          <w:p w14:paraId="3578A466" w14:textId="77777777" w:rsidR="007B2AE6" w:rsidRPr="005F19CC" w:rsidRDefault="007B2AE6" w:rsidP="00B4463E">
            <w:pPr>
              <w:pStyle w:val="TableText"/>
            </w:pPr>
            <w:r w:rsidRPr="005F19CC">
              <w:rPr>
                <w:b/>
              </w:rPr>
              <w:t>Prevent resource hijacking</w:t>
            </w:r>
            <w:r w:rsidRPr="005F19CC">
              <w:t xml:space="preserve"> by utilisation monitoring and logging.</w:t>
            </w:r>
          </w:p>
        </w:tc>
        <w:tc>
          <w:tcPr>
            <w:tcW w:w="3918" w:type="dxa"/>
          </w:tcPr>
          <w:p w14:paraId="7047A31C" w14:textId="77777777" w:rsidR="007B2AE6" w:rsidRPr="005F19CC" w:rsidRDefault="007B2AE6" w:rsidP="008B4B69">
            <w:pPr>
              <w:pStyle w:val="TableText"/>
              <w:numPr>
                <w:ilvl w:val="0"/>
                <w:numId w:val="132"/>
              </w:numPr>
              <w:ind w:left="319" w:hanging="319"/>
            </w:pPr>
            <w:r w:rsidRPr="005F19CC">
              <w:t xml:space="preserve">Regular full system audits </w:t>
            </w:r>
            <w:proofErr w:type="gramStart"/>
            <w:r w:rsidRPr="005F19CC">
              <w:t>have to</w:t>
            </w:r>
            <w:proofErr w:type="gramEnd"/>
            <w:r w:rsidRPr="005F19CC">
              <w:t xml:space="preserve"> be enabled to ensure no frozen or hijacked resources are running in the system. All events, alarms, logs and statistics shall be verified and cross-referenced with the expected level of utilisation.</w:t>
            </w:r>
          </w:p>
        </w:tc>
      </w:tr>
    </w:tbl>
    <w:p w14:paraId="256804B1" w14:textId="77777777" w:rsidR="007B2AE6" w:rsidRPr="005F19CC" w:rsidRDefault="007B2AE6" w:rsidP="007B2AE6">
      <w:pPr>
        <w:pStyle w:val="Heading3"/>
      </w:pPr>
      <w:bookmarkStart w:id="227" w:name="_Toc29213389"/>
      <w:bookmarkStart w:id="228" w:name="_Ref190274916"/>
      <w:bookmarkStart w:id="229" w:name="_Ref190335895"/>
      <w:bookmarkStart w:id="230" w:name="_Ref212731667"/>
      <w:bookmarkStart w:id="231" w:name="_Ref212732320"/>
      <w:bookmarkStart w:id="232" w:name="_Toc212732580"/>
      <w:bookmarkStart w:id="233" w:name="_Toc526186377"/>
      <w:bookmarkStart w:id="234" w:name="_Toc29213386"/>
      <w:r w:rsidRPr="005F19CC">
        <w:t>Security Operations Controls</w:t>
      </w:r>
      <w:bookmarkEnd w:id="227"/>
      <w:bookmarkEnd w:id="228"/>
      <w:bookmarkEnd w:id="229"/>
      <w:bookmarkEnd w:id="230"/>
      <w:bookmarkEnd w:id="231"/>
      <w:bookmarkEnd w:id="232"/>
      <w:r w:rsidRPr="005F19CC">
        <w:t xml:space="preserve"> </w:t>
      </w:r>
    </w:p>
    <w:p w14:paraId="2288C049" w14:textId="77777777" w:rsidR="007B2AE6" w:rsidRPr="005F19CC" w:rsidRDefault="007B2AE6" w:rsidP="007B2AE6">
      <w:pPr>
        <w:pStyle w:val="NormalParagraph"/>
      </w:pPr>
      <w:r w:rsidRPr="005F19CC">
        <w:t>These controls are likely to be understood and managed by the Security Operations Centre (SOC), Computer Security and Incident Response Team (CSIRT) or ethical hacking teams.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3792"/>
        <w:gridCol w:w="3895"/>
      </w:tblGrid>
      <w:tr w:rsidR="007B2AE6" w:rsidRPr="005F19CC" w14:paraId="79650B4D" w14:textId="77777777" w:rsidTr="00890495">
        <w:trPr>
          <w:tblHeader/>
        </w:trPr>
        <w:tc>
          <w:tcPr>
            <w:tcW w:w="1329" w:type="dxa"/>
            <w:tcBorders>
              <w:top w:val="single" w:sz="4" w:space="0" w:color="auto"/>
              <w:left w:val="single" w:sz="4" w:space="0" w:color="auto"/>
              <w:bottom w:val="single" w:sz="4" w:space="0" w:color="auto"/>
              <w:right w:val="single" w:sz="4" w:space="0" w:color="auto"/>
            </w:tcBorders>
            <w:shd w:val="clear" w:color="auto" w:fill="C00000"/>
          </w:tcPr>
          <w:bookmarkEnd w:id="233"/>
          <w:p w14:paraId="73457D05" w14:textId="77777777" w:rsidR="007B2AE6" w:rsidRPr="005F19CC" w:rsidRDefault="007B2AE6" w:rsidP="00B4463E">
            <w:pPr>
              <w:pStyle w:val="TableHeader"/>
              <w:rPr>
                <w:lang w:val="en-GB"/>
              </w:rPr>
            </w:pPr>
            <w:r w:rsidRPr="005F19CC">
              <w:rPr>
                <w:lang w:val="en-GB"/>
              </w:rPr>
              <w:t xml:space="preserve">Reference </w:t>
            </w:r>
          </w:p>
        </w:tc>
        <w:tc>
          <w:tcPr>
            <w:tcW w:w="3792" w:type="dxa"/>
            <w:tcBorders>
              <w:top w:val="single" w:sz="4" w:space="0" w:color="auto"/>
              <w:left w:val="single" w:sz="4" w:space="0" w:color="auto"/>
              <w:bottom w:val="single" w:sz="4" w:space="0" w:color="auto"/>
              <w:right w:val="single" w:sz="4" w:space="0" w:color="auto"/>
            </w:tcBorders>
            <w:shd w:val="clear" w:color="auto" w:fill="C00000"/>
          </w:tcPr>
          <w:p w14:paraId="4BDA141D" w14:textId="77777777" w:rsidR="007B2AE6" w:rsidRPr="005F19CC" w:rsidRDefault="007B2AE6" w:rsidP="00B4463E">
            <w:pPr>
              <w:pStyle w:val="TableHeader"/>
              <w:rPr>
                <w:lang w:val="en-GB"/>
              </w:rPr>
            </w:pPr>
            <w:r w:rsidRPr="005F19CC">
              <w:rPr>
                <w:lang w:val="en-GB"/>
              </w:rPr>
              <w:t>Objective</w:t>
            </w:r>
          </w:p>
        </w:tc>
        <w:tc>
          <w:tcPr>
            <w:tcW w:w="3895" w:type="dxa"/>
            <w:tcBorders>
              <w:top w:val="single" w:sz="4" w:space="0" w:color="auto"/>
              <w:left w:val="single" w:sz="4" w:space="0" w:color="auto"/>
              <w:bottom w:val="single" w:sz="4" w:space="0" w:color="auto"/>
              <w:right w:val="single" w:sz="4" w:space="0" w:color="auto"/>
            </w:tcBorders>
            <w:shd w:val="clear" w:color="auto" w:fill="C00000"/>
          </w:tcPr>
          <w:p w14:paraId="08427A93" w14:textId="77777777" w:rsidR="007B2AE6" w:rsidRPr="005F19CC" w:rsidRDefault="007B2AE6" w:rsidP="00B4463E">
            <w:pPr>
              <w:pStyle w:val="TableHeader"/>
              <w:ind w:left="339" w:hanging="339"/>
              <w:rPr>
                <w:lang w:val="en-GB"/>
              </w:rPr>
            </w:pPr>
            <w:r w:rsidRPr="005F19CC">
              <w:rPr>
                <w:lang w:val="en-GB"/>
              </w:rPr>
              <w:t>Solution Description</w:t>
            </w:r>
          </w:p>
        </w:tc>
      </w:tr>
      <w:tr w:rsidR="007B2AE6" w:rsidRPr="005F19CC" w14:paraId="0BFA2E7F" w14:textId="77777777" w:rsidTr="00890495">
        <w:tc>
          <w:tcPr>
            <w:tcW w:w="1329" w:type="dxa"/>
          </w:tcPr>
          <w:p w14:paraId="346F8821" w14:textId="77777777" w:rsidR="007B2AE6" w:rsidRPr="005F19CC" w:rsidRDefault="007B2AE6" w:rsidP="00B4463E">
            <w:pPr>
              <w:pStyle w:val="TableText"/>
              <w:rPr>
                <w:szCs w:val="20"/>
              </w:rPr>
            </w:pPr>
            <w:r w:rsidRPr="005F19CC">
              <w:rPr>
                <w:szCs w:val="20"/>
              </w:rPr>
              <w:t>SO-001 / CIS-006</w:t>
            </w:r>
          </w:p>
        </w:tc>
        <w:tc>
          <w:tcPr>
            <w:tcW w:w="3792" w:type="dxa"/>
          </w:tcPr>
          <w:p w14:paraId="35C616E8" w14:textId="77777777" w:rsidR="007B2AE6" w:rsidRPr="005F19CC" w:rsidRDefault="007B2AE6" w:rsidP="00B4463E">
            <w:pPr>
              <w:pStyle w:val="TableText"/>
            </w:pPr>
            <w:r w:rsidRPr="005F19CC">
              <w:rPr>
                <w:b/>
              </w:rPr>
              <w:t>Collect, manage, and analyse audit logs</w:t>
            </w:r>
            <w:r w:rsidRPr="005F19CC">
              <w:t xml:space="preserve"> of events that could help detect, understand, or recover from an attack.</w:t>
            </w:r>
          </w:p>
        </w:tc>
        <w:tc>
          <w:tcPr>
            <w:tcW w:w="3895" w:type="dxa"/>
          </w:tcPr>
          <w:p w14:paraId="0B698F9C" w14:textId="77777777" w:rsidR="007B2AE6" w:rsidRPr="005F19CC" w:rsidRDefault="007B2AE6" w:rsidP="008B4B69">
            <w:pPr>
              <w:pStyle w:val="TableText"/>
              <w:numPr>
                <w:ilvl w:val="0"/>
                <w:numId w:val="123"/>
              </w:numPr>
              <w:ind w:left="339" w:hanging="339"/>
            </w:pPr>
            <w:r w:rsidRPr="005F19CC">
              <w:t xml:space="preserve">Collect, manage, correlate and analyse the audit logs of events that could help detect, understand or recover from an attack </w:t>
            </w:r>
            <w:r w:rsidRPr="005F19CC">
              <w:fldChar w:fldCharType="begin"/>
            </w:r>
            <w:r w:rsidRPr="005F19CC">
              <w:instrText xml:space="preserve"> REF _Ref24612201 \r \h  \* MERGEFORMAT </w:instrText>
            </w:r>
            <w:r w:rsidRPr="005F19CC">
              <w:fldChar w:fldCharType="separate"/>
            </w:r>
            <w:r w:rsidRPr="005F19CC">
              <w:t>[3]</w:t>
            </w:r>
            <w:r w:rsidRPr="005F19CC">
              <w:fldChar w:fldCharType="end"/>
            </w:r>
          </w:p>
          <w:p w14:paraId="6BB71887" w14:textId="18E32CFE" w:rsidR="007B2AE6" w:rsidRPr="005F19CC" w:rsidRDefault="007B2AE6" w:rsidP="008B4B69">
            <w:pPr>
              <w:pStyle w:val="TableText"/>
              <w:numPr>
                <w:ilvl w:val="0"/>
                <w:numId w:val="123"/>
              </w:numPr>
              <w:ind w:left="339" w:hanging="339"/>
            </w:pPr>
            <w:r w:rsidRPr="005F19CC">
              <w:t xml:space="preserve">Collect, manage, correlate and analyse network traffic flows that could help detect, understand or recover from an </w:t>
            </w:r>
            <w:r w:rsidR="001D179C" w:rsidRPr="005F19CC">
              <w:t>attack.</w:t>
            </w:r>
          </w:p>
          <w:p w14:paraId="6A34F078" w14:textId="77777777" w:rsidR="007B2AE6" w:rsidRPr="005F19CC" w:rsidRDefault="007B2AE6" w:rsidP="008B4B69">
            <w:pPr>
              <w:pStyle w:val="TableText"/>
              <w:numPr>
                <w:ilvl w:val="0"/>
                <w:numId w:val="123"/>
              </w:numPr>
              <w:ind w:left="339" w:hanging="339"/>
            </w:pPr>
            <w:r w:rsidRPr="005F19CC">
              <w:t xml:space="preserve">Protect log files from breaches of their confidentiality integrity </w:t>
            </w:r>
            <w:r w:rsidRPr="005F19CC">
              <w:fldChar w:fldCharType="begin"/>
            </w:r>
            <w:r w:rsidRPr="005F19CC">
              <w:instrText xml:space="preserve"> REF _Ref168135382 \r \h </w:instrText>
            </w:r>
            <w:r w:rsidRPr="005F19CC">
              <w:fldChar w:fldCharType="separate"/>
            </w:r>
            <w:r w:rsidRPr="005F19CC">
              <w:t>[77]</w:t>
            </w:r>
            <w:r w:rsidRPr="005F19CC">
              <w:fldChar w:fldCharType="end"/>
            </w:r>
            <w:r w:rsidRPr="005F19CC">
              <w:t xml:space="preserve"> and availability during collection, transfer, analysis and archival stages</w:t>
            </w:r>
            <w:r w:rsidRPr="005F19CC">
              <w:rPr>
                <w:rStyle w:val="CommentReference"/>
                <w:sz w:val="20"/>
                <w:szCs w:val="22"/>
              </w:rPr>
              <w:t xml:space="preserve"> </w:t>
            </w:r>
          </w:p>
        </w:tc>
      </w:tr>
      <w:tr w:rsidR="007B2AE6" w:rsidRPr="005F19CC" w14:paraId="7D4F6D86" w14:textId="77777777" w:rsidTr="00890495">
        <w:tc>
          <w:tcPr>
            <w:tcW w:w="1329" w:type="dxa"/>
          </w:tcPr>
          <w:p w14:paraId="17D67E21" w14:textId="77777777" w:rsidR="007B2AE6" w:rsidRPr="005F19CC" w:rsidRDefault="007B2AE6" w:rsidP="00B4463E">
            <w:pPr>
              <w:pStyle w:val="TableText"/>
              <w:rPr>
                <w:szCs w:val="20"/>
              </w:rPr>
            </w:pPr>
            <w:r w:rsidRPr="005F19CC">
              <w:rPr>
                <w:szCs w:val="20"/>
              </w:rPr>
              <w:t>SO-002 / CIS-008</w:t>
            </w:r>
          </w:p>
        </w:tc>
        <w:tc>
          <w:tcPr>
            <w:tcW w:w="3792" w:type="dxa"/>
          </w:tcPr>
          <w:p w14:paraId="1AB1701D" w14:textId="77777777" w:rsidR="007B2AE6" w:rsidRPr="005F19CC" w:rsidRDefault="007B2AE6" w:rsidP="00B4463E">
            <w:pPr>
              <w:pStyle w:val="TableText"/>
            </w:pPr>
            <w:r w:rsidRPr="005F19CC">
              <w:rPr>
                <w:b/>
              </w:rPr>
              <w:t>Control the installation, spread, and execution of malicious code</w:t>
            </w:r>
            <w:r w:rsidRPr="005F19CC">
              <w:t xml:space="preserve"> at multiple points in the network, while optimizing the use of automation to enable rapid updating of defence, data gathering, and corrective action.</w:t>
            </w:r>
          </w:p>
        </w:tc>
        <w:tc>
          <w:tcPr>
            <w:tcW w:w="3895" w:type="dxa"/>
          </w:tcPr>
          <w:p w14:paraId="2426BDE3" w14:textId="77777777" w:rsidR="007B2AE6" w:rsidRPr="005F19CC" w:rsidRDefault="007B2AE6" w:rsidP="008B4B69">
            <w:pPr>
              <w:pStyle w:val="TableText"/>
              <w:numPr>
                <w:ilvl w:val="0"/>
                <w:numId w:val="124"/>
              </w:numPr>
              <w:ind w:left="339" w:hanging="339"/>
            </w:pPr>
            <w:r w:rsidRPr="005F19CC">
              <w:t xml:space="preserve">Collect and manage events triggered by enterprise, mobile network and end point device anti-virus protection </w:t>
            </w:r>
            <w:r w:rsidRPr="005F19CC">
              <w:fldChar w:fldCharType="begin"/>
            </w:r>
            <w:r w:rsidRPr="005F19CC">
              <w:instrText xml:space="preserve"> REF _Ref24612201 \r \h  \* MERGEFORMAT </w:instrText>
            </w:r>
            <w:r w:rsidRPr="005F19CC">
              <w:fldChar w:fldCharType="separate"/>
            </w:r>
            <w:r w:rsidRPr="005F19CC">
              <w:t>[3]</w:t>
            </w:r>
            <w:r w:rsidRPr="005F19CC">
              <w:fldChar w:fldCharType="end"/>
            </w:r>
          </w:p>
        </w:tc>
      </w:tr>
      <w:tr w:rsidR="007B2AE6" w:rsidRPr="005F19CC" w14:paraId="37D2A2B2" w14:textId="77777777" w:rsidTr="00890495">
        <w:tc>
          <w:tcPr>
            <w:tcW w:w="1329" w:type="dxa"/>
          </w:tcPr>
          <w:p w14:paraId="6B29B97E" w14:textId="77777777" w:rsidR="007B2AE6" w:rsidRPr="005F19CC" w:rsidRDefault="007B2AE6" w:rsidP="00B4463E">
            <w:pPr>
              <w:pStyle w:val="TableText"/>
              <w:rPr>
                <w:szCs w:val="20"/>
              </w:rPr>
            </w:pPr>
            <w:r w:rsidRPr="005F19CC">
              <w:rPr>
                <w:szCs w:val="20"/>
              </w:rPr>
              <w:lastRenderedPageBreak/>
              <w:t>SO-003</w:t>
            </w:r>
          </w:p>
        </w:tc>
        <w:tc>
          <w:tcPr>
            <w:tcW w:w="3792" w:type="dxa"/>
          </w:tcPr>
          <w:p w14:paraId="3ABE14E1" w14:textId="77777777" w:rsidR="007B2AE6" w:rsidRPr="005F19CC" w:rsidRDefault="007B2AE6" w:rsidP="00B4463E">
            <w:pPr>
              <w:pStyle w:val="TableText"/>
              <w:rPr>
                <w:szCs w:val="20"/>
              </w:rPr>
            </w:pPr>
            <w:r w:rsidRPr="005F19CC">
              <w:rPr>
                <w:b/>
                <w:szCs w:val="20"/>
              </w:rPr>
              <w:t>Utilise open-source information</w:t>
            </w:r>
            <w:r w:rsidRPr="005F19CC">
              <w:rPr>
                <w:szCs w:val="20"/>
              </w:rPr>
              <w:t xml:space="preserve"> (OSINT) and other contextual information to increase awareness of the threat landscape.</w:t>
            </w:r>
          </w:p>
        </w:tc>
        <w:tc>
          <w:tcPr>
            <w:tcW w:w="3895" w:type="dxa"/>
          </w:tcPr>
          <w:p w14:paraId="2933CA31" w14:textId="5AF03E9B" w:rsidR="007B2AE6" w:rsidRPr="005F19CC" w:rsidRDefault="007B2AE6" w:rsidP="008B4B69">
            <w:pPr>
              <w:pStyle w:val="TableText"/>
              <w:numPr>
                <w:ilvl w:val="0"/>
                <w:numId w:val="37"/>
              </w:numPr>
              <w:ind w:left="339" w:hanging="339"/>
            </w:pPr>
            <w:r w:rsidRPr="005F19CC">
              <w:t xml:space="preserve">Carry out Threat Intelligence </w:t>
            </w:r>
            <w:r w:rsidR="001D179C" w:rsidRPr="005F19CC">
              <w:t>integration.</w:t>
            </w:r>
          </w:p>
          <w:p w14:paraId="42E07418" w14:textId="77777777" w:rsidR="007B2AE6" w:rsidRPr="005F19CC" w:rsidRDefault="007B2AE6" w:rsidP="008B4B69">
            <w:pPr>
              <w:pStyle w:val="TableText"/>
              <w:numPr>
                <w:ilvl w:val="0"/>
                <w:numId w:val="37"/>
              </w:numPr>
              <w:ind w:left="339" w:hanging="339"/>
            </w:pPr>
            <w:r w:rsidRPr="005F19CC">
              <w:t xml:space="preserve">Contribute to relevant sharing communities e.g. GSMA T-ISAC </w:t>
            </w:r>
            <w:r w:rsidRPr="005F19CC">
              <w:fldChar w:fldCharType="begin"/>
            </w:r>
            <w:r w:rsidRPr="005F19CC">
              <w:instrText xml:space="preserve"> REF _Ref24622507 \r \h  \* MERGEFORMAT </w:instrText>
            </w:r>
            <w:r w:rsidRPr="005F19CC">
              <w:fldChar w:fldCharType="separate"/>
            </w:r>
            <w:r w:rsidRPr="005F19CC">
              <w:t>[53]</w:t>
            </w:r>
            <w:r w:rsidRPr="005F19CC">
              <w:fldChar w:fldCharType="end"/>
            </w:r>
            <w:r w:rsidRPr="005F19CC" w:rsidDel="00AD7FAA">
              <w:rPr>
                <w:rStyle w:val="FootnoteReference"/>
                <w:szCs w:val="20"/>
              </w:rPr>
              <w:t xml:space="preserve"> </w:t>
            </w:r>
          </w:p>
        </w:tc>
      </w:tr>
      <w:tr w:rsidR="007B2AE6" w:rsidRPr="005F19CC" w14:paraId="4C04879B" w14:textId="77777777" w:rsidTr="00890495">
        <w:tc>
          <w:tcPr>
            <w:tcW w:w="1329" w:type="dxa"/>
          </w:tcPr>
          <w:p w14:paraId="26B868AC" w14:textId="77777777" w:rsidR="007B2AE6" w:rsidRPr="005F19CC" w:rsidRDefault="007B2AE6" w:rsidP="00B4463E">
            <w:pPr>
              <w:pStyle w:val="TableText"/>
              <w:rPr>
                <w:szCs w:val="20"/>
              </w:rPr>
            </w:pPr>
            <w:r w:rsidRPr="005F19CC">
              <w:rPr>
                <w:szCs w:val="20"/>
              </w:rPr>
              <w:t>SO-004 / CIS-019</w:t>
            </w:r>
          </w:p>
        </w:tc>
        <w:tc>
          <w:tcPr>
            <w:tcW w:w="3792" w:type="dxa"/>
          </w:tcPr>
          <w:p w14:paraId="0B945871" w14:textId="77777777" w:rsidR="007B2AE6" w:rsidRPr="005F19CC" w:rsidRDefault="007B2AE6" w:rsidP="00B4463E">
            <w:pPr>
              <w:pStyle w:val="TableText"/>
              <w:rPr>
                <w:szCs w:val="20"/>
              </w:rPr>
            </w:pPr>
            <w:r w:rsidRPr="005F19CC">
              <w:t xml:space="preserve">Protect the organisation’s information, as well as its reputation, by </w:t>
            </w:r>
            <w:r w:rsidRPr="005F19CC">
              <w:rPr>
                <w:b/>
              </w:rPr>
              <w:t>developing and implementing an incident response infrastructure</w:t>
            </w:r>
            <w:r w:rsidRPr="005F19CC">
              <w:t xml:space="preserve"> (e.g., plans, defined roles, training, communications, management oversight) for quickly discovering an attack and then effectively containing the damage, eradicating the attacker’s presence, and restoring the integrity of the network and Systems.</w:t>
            </w:r>
          </w:p>
        </w:tc>
        <w:tc>
          <w:tcPr>
            <w:tcW w:w="3895" w:type="dxa"/>
          </w:tcPr>
          <w:p w14:paraId="5511A53E" w14:textId="7FBF2182" w:rsidR="007B2AE6" w:rsidRPr="005F19CC" w:rsidRDefault="007B2AE6" w:rsidP="008B4B69">
            <w:pPr>
              <w:pStyle w:val="TableText"/>
              <w:numPr>
                <w:ilvl w:val="0"/>
                <w:numId w:val="38"/>
              </w:numPr>
              <w:ind w:left="339" w:hanging="339"/>
            </w:pPr>
            <w:r w:rsidRPr="005F19CC">
              <w:t xml:space="preserve">Create and advertise an incident reporting function (external and internal), allowing suspected incidents to be reported to the appropriate </w:t>
            </w:r>
            <w:r w:rsidR="001D179C" w:rsidRPr="005F19CC">
              <w:t>team.</w:t>
            </w:r>
            <w:r w:rsidRPr="005F19CC">
              <w:t xml:space="preserve"> </w:t>
            </w:r>
          </w:p>
          <w:p w14:paraId="20FD0C39" w14:textId="77777777" w:rsidR="007B2AE6" w:rsidRPr="005F19CC" w:rsidRDefault="007B2AE6" w:rsidP="008B4B69">
            <w:pPr>
              <w:pStyle w:val="TableText"/>
              <w:numPr>
                <w:ilvl w:val="0"/>
                <w:numId w:val="38"/>
              </w:numPr>
              <w:ind w:left="339" w:hanging="339"/>
            </w:pPr>
            <w:r w:rsidRPr="005F19CC">
              <w:t xml:space="preserve">Plan, prepare and practice incident response activities (including data recovery and forensic capabilities) </w:t>
            </w:r>
            <w:r w:rsidRPr="005F19CC">
              <w:fldChar w:fldCharType="begin"/>
            </w:r>
            <w:r w:rsidRPr="005F19CC">
              <w:instrText xml:space="preserve"> REF _Ref24622509 \r \h  \* MERGEFORMAT </w:instrText>
            </w:r>
            <w:r w:rsidRPr="005F19CC">
              <w:fldChar w:fldCharType="separate"/>
            </w:r>
            <w:r w:rsidRPr="005F19CC">
              <w:t>[54]</w:t>
            </w:r>
            <w:r w:rsidRPr="005F19CC">
              <w:fldChar w:fldCharType="end"/>
            </w:r>
          </w:p>
          <w:p w14:paraId="26CAB23D" w14:textId="6DC1C60C" w:rsidR="007B2AE6" w:rsidRPr="005F19CC" w:rsidRDefault="007B2AE6" w:rsidP="008B4B69">
            <w:pPr>
              <w:pStyle w:val="TableText"/>
              <w:numPr>
                <w:ilvl w:val="0"/>
                <w:numId w:val="38"/>
              </w:numPr>
              <w:ind w:left="339" w:hanging="339"/>
            </w:pPr>
            <w:r w:rsidRPr="005F19CC">
              <w:t xml:space="preserve">Assign roles to specific teams and individuals to drive ownership and accountability during an </w:t>
            </w:r>
            <w:r w:rsidR="001D179C" w:rsidRPr="005F19CC">
              <w:t>incident.</w:t>
            </w:r>
            <w:r w:rsidRPr="005F19CC">
              <w:t xml:space="preserve"> </w:t>
            </w:r>
          </w:p>
          <w:p w14:paraId="4924853B" w14:textId="77777777" w:rsidR="007B2AE6" w:rsidRPr="005F19CC" w:rsidRDefault="007B2AE6" w:rsidP="008B4B69">
            <w:pPr>
              <w:pStyle w:val="TableText"/>
              <w:numPr>
                <w:ilvl w:val="0"/>
                <w:numId w:val="38"/>
              </w:numPr>
              <w:ind w:left="339" w:hanging="339"/>
            </w:pPr>
            <w:r w:rsidRPr="005F19CC">
              <w:t>Develop capability to learn and improve based on historic incidents through post incident reviews (PIR)</w:t>
            </w:r>
          </w:p>
          <w:p w14:paraId="191815AF" w14:textId="77777777" w:rsidR="007B2AE6" w:rsidRPr="005F19CC" w:rsidRDefault="007B2AE6" w:rsidP="008B4B69">
            <w:pPr>
              <w:pStyle w:val="TableText"/>
              <w:numPr>
                <w:ilvl w:val="0"/>
                <w:numId w:val="38"/>
              </w:numPr>
              <w:ind w:left="339" w:hanging="339"/>
            </w:pPr>
            <w:r w:rsidRPr="005F19CC">
              <w:t>Create processes for any breach notifications required, noting any deadlines included</w:t>
            </w:r>
          </w:p>
        </w:tc>
      </w:tr>
      <w:tr w:rsidR="007B2AE6" w:rsidRPr="005F19CC" w14:paraId="1B7ACA1B" w14:textId="77777777" w:rsidTr="00890495">
        <w:tc>
          <w:tcPr>
            <w:tcW w:w="1329" w:type="dxa"/>
          </w:tcPr>
          <w:p w14:paraId="64D32584" w14:textId="77777777" w:rsidR="007B2AE6" w:rsidRPr="005F19CC" w:rsidRDefault="007B2AE6" w:rsidP="00B4463E">
            <w:pPr>
              <w:pStyle w:val="TableText"/>
              <w:rPr>
                <w:szCs w:val="20"/>
              </w:rPr>
            </w:pPr>
            <w:r w:rsidRPr="005F19CC">
              <w:rPr>
                <w:szCs w:val="20"/>
              </w:rPr>
              <w:t>SO-005 / CIS-020</w:t>
            </w:r>
          </w:p>
        </w:tc>
        <w:tc>
          <w:tcPr>
            <w:tcW w:w="3792" w:type="dxa"/>
          </w:tcPr>
          <w:p w14:paraId="13531B7D" w14:textId="77777777" w:rsidR="007B2AE6" w:rsidRPr="005F19CC" w:rsidRDefault="007B2AE6" w:rsidP="00B4463E">
            <w:pPr>
              <w:pStyle w:val="TableText"/>
            </w:pPr>
            <w:r w:rsidRPr="005F19CC">
              <w:rPr>
                <w:b/>
                <w:szCs w:val="20"/>
              </w:rPr>
              <w:t>Perform security assessment of live systems</w:t>
            </w:r>
            <w:r w:rsidRPr="005F19CC">
              <w:t xml:space="preserve"> to test the overall strength of an organization’s defence (the technology, the processes, and the people) by </w:t>
            </w:r>
            <w:r w:rsidRPr="005F19CC">
              <w:rPr>
                <w:b/>
              </w:rPr>
              <w:t>simulating the objectives and actions of an attacker</w:t>
            </w:r>
            <w:r w:rsidRPr="005F19CC">
              <w:t>.</w:t>
            </w:r>
          </w:p>
        </w:tc>
        <w:tc>
          <w:tcPr>
            <w:tcW w:w="3895" w:type="dxa"/>
          </w:tcPr>
          <w:p w14:paraId="7652386A" w14:textId="77777777" w:rsidR="007B2AE6" w:rsidRPr="005F19CC" w:rsidRDefault="007B2AE6" w:rsidP="008B4B69">
            <w:pPr>
              <w:pStyle w:val="TableText"/>
              <w:numPr>
                <w:ilvl w:val="0"/>
                <w:numId w:val="55"/>
              </w:numPr>
              <w:ind w:left="339" w:hanging="339"/>
            </w:pPr>
            <w:r w:rsidRPr="005F19CC">
              <w:t>Conduct regular external and internal penetration tests to identify vulnerabilities and attack vectors that can be used to exploit enterprise systems successfully.</w:t>
            </w:r>
            <w:r w:rsidRPr="005F19CC" w:rsidDel="0041559F">
              <w:t xml:space="preserve"> </w:t>
            </w:r>
          </w:p>
          <w:p w14:paraId="4B4B2894" w14:textId="03244377" w:rsidR="007B2AE6" w:rsidRPr="005F19CC" w:rsidRDefault="007B2AE6" w:rsidP="008B4B69">
            <w:pPr>
              <w:pStyle w:val="TableText"/>
              <w:numPr>
                <w:ilvl w:val="0"/>
                <w:numId w:val="55"/>
              </w:numPr>
              <w:ind w:left="339" w:hanging="339"/>
            </w:pPr>
            <w:r w:rsidRPr="005F19CC">
              <w:t xml:space="preserve">Remediate issues located through security </w:t>
            </w:r>
            <w:r w:rsidR="001D179C" w:rsidRPr="005F19CC">
              <w:t>assessments.</w:t>
            </w:r>
            <w:r w:rsidRPr="005F19CC">
              <w:t xml:space="preserve"> </w:t>
            </w:r>
          </w:p>
          <w:p w14:paraId="1D60892A" w14:textId="77777777" w:rsidR="007B2AE6" w:rsidRPr="005F19CC" w:rsidRDefault="007B2AE6" w:rsidP="008B4B69">
            <w:pPr>
              <w:pStyle w:val="TableText"/>
              <w:numPr>
                <w:ilvl w:val="0"/>
                <w:numId w:val="55"/>
              </w:numPr>
              <w:ind w:left="339" w:hanging="339"/>
            </w:pPr>
            <w:r w:rsidRPr="005F19CC">
              <w:t>Undertake regular security assessments, e.g. pen testing, of live systems</w:t>
            </w:r>
          </w:p>
        </w:tc>
      </w:tr>
      <w:tr w:rsidR="007B2AE6" w:rsidRPr="005F19CC" w14:paraId="21DECC6A" w14:textId="77777777" w:rsidTr="00890495">
        <w:tc>
          <w:tcPr>
            <w:tcW w:w="1329" w:type="dxa"/>
          </w:tcPr>
          <w:p w14:paraId="50A829FA" w14:textId="77777777" w:rsidR="007B2AE6" w:rsidRPr="005F19CC" w:rsidRDefault="007B2AE6" w:rsidP="00B4463E">
            <w:pPr>
              <w:pStyle w:val="TableText"/>
              <w:rPr>
                <w:szCs w:val="20"/>
              </w:rPr>
            </w:pPr>
            <w:r w:rsidRPr="005F19CC">
              <w:rPr>
                <w:szCs w:val="20"/>
              </w:rPr>
              <w:t>SO-006</w:t>
            </w:r>
          </w:p>
        </w:tc>
        <w:tc>
          <w:tcPr>
            <w:tcW w:w="3792" w:type="dxa"/>
          </w:tcPr>
          <w:p w14:paraId="5E5F3030" w14:textId="77777777" w:rsidR="007B2AE6" w:rsidRPr="005F19CC" w:rsidRDefault="007B2AE6" w:rsidP="00B4463E">
            <w:pPr>
              <w:pStyle w:val="TableText"/>
              <w:rPr>
                <w:bCs/>
                <w:szCs w:val="20"/>
              </w:rPr>
            </w:pPr>
            <w:r w:rsidRPr="005F19CC">
              <w:rPr>
                <w:bCs/>
                <w:szCs w:val="20"/>
              </w:rPr>
              <w:t xml:space="preserve">Implement a holistic </w:t>
            </w:r>
            <w:r w:rsidRPr="005F19CC">
              <w:rPr>
                <w:b/>
                <w:szCs w:val="20"/>
              </w:rPr>
              <w:t>protective monitoring</w:t>
            </w:r>
            <w:r w:rsidRPr="005F19CC">
              <w:rPr>
                <w:bCs/>
                <w:szCs w:val="20"/>
              </w:rPr>
              <w:t xml:space="preserve"> approach that ensures there is a proactive and consistent approach to detection of abnormal behaviour on networks and systems</w:t>
            </w:r>
          </w:p>
        </w:tc>
        <w:tc>
          <w:tcPr>
            <w:tcW w:w="3895" w:type="dxa"/>
          </w:tcPr>
          <w:p w14:paraId="04C88F83" w14:textId="77777777" w:rsidR="007B2AE6" w:rsidRPr="005F19CC" w:rsidRDefault="007B2AE6" w:rsidP="008B4B69">
            <w:pPr>
              <w:pStyle w:val="TableText"/>
              <w:numPr>
                <w:ilvl w:val="0"/>
                <w:numId w:val="58"/>
              </w:numPr>
              <w:ind w:left="339" w:hanging="339"/>
            </w:pPr>
            <w:r w:rsidRPr="005F19CC">
              <w:t>Design an approach to protective monitoring that draws together the available sources of security events and alert when these sources fail to deliver data.</w:t>
            </w:r>
          </w:p>
          <w:p w14:paraId="1D36418D" w14:textId="77777777" w:rsidR="007B2AE6" w:rsidRPr="005F19CC" w:rsidRDefault="007B2AE6" w:rsidP="008B4B69">
            <w:pPr>
              <w:pStyle w:val="TableText"/>
              <w:numPr>
                <w:ilvl w:val="0"/>
                <w:numId w:val="58"/>
              </w:numPr>
              <w:ind w:left="339" w:hanging="339"/>
            </w:pPr>
            <w:r w:rsidRPr="005F19CC">
              <w:t>Appropriately tune available log sources, SIEM and behavioural analysis systems to detect abnormal behaviour.</w:t>
            </w:r>
          </w:p>
          <w:p w14:paraId="457D7119" w14:textId="77777777" w:rsidR="007B2AE6" w:rsidRPr="005F19CC" w:rsidRDefault="007B2AE6" w:rsidP="008B4B69">
            <w:pPr>
              <w:pStyle w:val="TableText"/>
              <w:numPr>
                <w:ilvl w:val="0"/>
                <w:numId w:val="58"/>
              </w:numPr>
              <w:ind w:left="339" w:hanging="339"/>
            </w:pPr>
            <w:r w:rsidRPr="005F19CC">
              <w:t>Centralise reporting to consoles that are adequately manned.</w:t>
            </w:r>
          </w:p>
          <w:p w14:paraId="7868B2BB" w14:textId="77777777" w:rsidR="007B2AE6" w:rsidRPr="005F19CC" w:rsidRDefault="007B2AE6" w:rsidP="008B4B69">
            <w:pPr>
              <w:pStyle w:val="TableText"/>
              <w:numPr>
                <w:ilvl w:val="0"/>
                <w:numId w:val="58"/>
              </w:numPr>
              <w:ind w:left="339" w:hanging="339"/>
            </w:pPr>
            <w:r w:rsidRPr="005F19CC">
              <w:t>Be able to provide forensically sound transaction audit trails.</w:t>
            </w:r>
          </w:p>
          <w:p w14:paraId="639DAA4A" w14:textId="77777777" w:rsidR="007B2AE6" w:rsidRPr="005F19CC" w:rsidRDefault="007B2AE6" w:rsidP="008B4B69">
            <w:pPr>
              <w:pStyle w:val="TableText"/>
              <w:numPr>
                <w:ilvl w:val="0"/>
                <w:numId w:val="58"/>
              </w:numPr>
              <w:ind w:left="339" w:hanging="339"/>
            </w:pPr>
            <w:r w:rsidRPr="005F19CC">
              <w:t>Be able to trace actions (especially privileged actions) to individuals and devices.</w:t>
            </w:r>
          </w:p>
          <w:p w14:paraId="329ACA8D" w14:textId="77777777" w:rsidR="007B2AE6" w:rsidRPr="005F19CC" w:rsidRDefault="007B2AE6" w:rsidP="008B4B69">
            <w:pPr>
              <w:pStyle w:val="TableText"/>
              <w:numPr>
                <w:ilvl w:val="0"/>
                <w:numId w:val="58"/>
              </w:numPr>
              <w:ind w:left="339" w:hanging="339"/>
            </w:pPr>
            <w:r w:rsidRPr="005F19CC">
              <w:lastRenderedPageBreak/>
              <w:t>Integrate into the system monitoring, audit and fraud management processes.</w:t>
            </w:r>
          </w:p>
          <w:p w14:paraId="77594BC0" w14:textId="77777777" w:rsidR="007B2AE6" w:rsidRPr="005F19CC" w:rsidRDefault="007B2AE6" w:rsidP="008B4B69">
            <w:pPr>
              <w:pStyle w:val="TableText"/>
              <w:numPr>
                <w:ilvl w:val="0"/>
                <w:numId w:val="58"/>
              </w:numPr>
              <w:ind w:left="339" w:hanging="339"/>
            </w:pPr>
            <w:r w:rsidRPr="005F19CC">
              <w:t>Produce regular management and performance reports.</w:t>
            </w:r>
          </w:p>
          <w:p w14:paraId="37BBFE5C" w14:textId="77777777" w:rsidR="007B2AE6" w:rsidRPr="005F19CC" w:rsidRDefault="007B2AE6" w:rsidP="008B4B69">
            <w:pPr>
              <w:pStyle w:val="TableText"/>
              <w:numPr>
                <w:ilvl w:val="0"/>
                <w:numId w:val="58"/>
              </w:numPr>
              <w:ind w:left="339" w:hanging="339"/>
            </w:pPr>
            <w:r w:rsidRPr="005F19CC">
              <w:t>Undertake regular reviews to adjust and improve practice.</w:t>
            </w:r>
          </w:p>
          <w:p w14:paraId="4219E1C5" w14:textId="77777777" w:rsidR="007B2AE6" w:rsidRPr="005F19CC" w:rsidRDefault="007B2AE6" w:rsidP="008B4B69">
            <w:pPr>
              <w:pStyle w:val="TableText"/>
              <w:numPr>
                <w:ilvl w:val="0"/>
                <w:numId w:val="58"/>
              </w:numPr>
              <w:ind w:left="339" w:hanging="339"/>
            </w:pPr>
            <w:r w:rsidRPr="005F19CC">
              <w:t>Continuously improve processes through root cause analysis from past security incidents.</w:t>
            </w:r>
          </w:p>
          <w:p w14:paraId="2EBAB118" w14:textId="77777777" w:rsidR="007B2AE6" w:rsidRDefault="007B2AE6" w:rsidP="008B4B69">
            <w:pPr>
              <w:pStyle w:val="TableText"/>
              <w:numPr>
                <w:ilvl w:val="0"/>
                <w:numId w:val="58"/>
              </w:numPr>
              <w:ind w:left="339" w:hanging="339"/>
            </w:pPr>
            <w:r w:rsidRPr="005F19CC">
              <w:t xml:space="preserve">Tools, processes and rulesets for forensic investigation of incidents should be used and regularly updated. </w:t>
            </w:r>
            <w:r w:rsidRPr="005F19CC">
              <w:fldChar w:fldCharType="begin"/>
            </w:r>
            <w:r w:rsidRPr="005F19CC">
              <w:instrText xml:space="preserve"> REF _Ref168135382 \r \h </w:instrText>
            </w:r>
            <w:r w:rsidRPr="005F19CC">
              <w:fldChar w:fldCharType="separate"/>
            </w:r>
            <w:r w:rsidRPr="005F19CC">
              <w:t>[77]</w:t>
            </w:r>
            <w:r w:rsidRPr="005F19CC">
              <w:fldChar w:fldCharType="end"/>
            </w:r>
          </w:p>
          <w:p w14:paraId="75F70DF1" w14:textId="4372940B" w:rsidR="008368A0" w:rsidRPr="005F19CC" w:rsidDel="00150C9C" w:rsidRDefault="008368A0" w:rsidP="008B4B69">
            <w:pPr>
              <w:pStyle w:val="TableText"/>
              <w:numPr>
                <w:ilvl w:val="0"/>
                <w:numId w:val="58"/>
              </w:numPr>
              <w:ind w:left="339" w:hanging="339"/>
            </w:pPr>
            <w:r>
              <w:t>Insert decoys and honeypots in critical areas of the network that emulate real, live network functions, so that an attacker can be detected when he/she interacts with the decoy as he/she tries to move laterally in the network.</w:t>
            </w:r>
          </w:p>
        </w:tc>
      </w:tr>
      <w:tr w:rsidR="007968E9" w:rsidRPr="005F19CC" w14:paraId="5FAD42A9" w14:textId="77777777" w:rsidTr="00890495">
        <w:tc>
          <w:tcPr>
            <w:tcW w:w="1329" w:type="dxa"/>
          </w:tcPr>
          <w:p w14:paraId="1A592B48" w14:textId="2356D895" w:rsidR="007968E9" w:rsidRPr="005F19CC" w:rsidRDefault="007968E9" w:rsidP="007968E9">
            <w:pPr>
              <w:pStyle w:val="TableText"/>
              <w:rPr>
                <w:szCs w:val="20"/>
              </w:rPr>
            </w:pPr>
            <w:r>
              <w:rPr>
                <w:szCs w:val="20"/>
              </w:rPr>
              <w:lastRenderedPageBreak/>
              <w:t>SO-007/ CIS-006/007/012</w:t>
            </w:r>
          </w:p>
        </w:tc>
        <w:tc>
          <w:tcPr>
            <w:tcW w:w="3792" w:type="dxa"/>
          </w:tcPr>
          <w:p w14:paraId="69DE197C" w14:textId="55BF976E" w:rsidR="007968E9" w:rsidRPr="005F19CC" w:rsidRDefault="007968E9" w:rsidP="007968E9">
            <w:pPr>
              <w:pStyle w:val="TableText"/>
              <w:rPr>
                <w:bCs/>
                <w:szCs w:val="20"/>
              </w:rPr>
            </w:pPr>
            <w:r>
              <w:rPr>
                <w:bCs/>
                <w:szCs w:val="20"/>
              </w:rPr>
              <w:t>Implement secure password/credential policies for person and Non-Person Entities (NPEs)</w:t>
            </w:r>
          </w:p>
        </w:tc>
        <w:tc>
          <w:tcPr>
            <w:tcW w:w="3895" w:type="dxa"/>
          </w:tcPr>
          <w:p w14:paraId="236E7704" w14:textId="77777777" w:rsidR="00546819" w:rsidRDefault="00546819" w:rsidP="008B4B69">
            <w:pPr>
              <w:pStyle w:val="TableText"/>
              <w:numPr>
                <w:ilvl w:val="0"/>
                <w:numId w:val="173"/>
              </w:numPr>
            </w:pPr>
            <w:r w:rsidRPr="00352D70">
              <w:t xml:space="preserve">Access to device </w:t>
            </w:r>
            <w:r>
              <w:t xml:space="preserve">(local or remote) </w:t>
            </w:r>
            <w:r w:rsidRPr="00352D70">
              <w:t xml:space="preserve">by a person account </w:t>
            </w:r>
            <w:r>
              <w:t>requires</w:t>
            </w:r>
            <w:r w:rsidRPr="00352D70">
              <w:t xml:space="preserve"> strong password </w:t>
            </w:r>
            <w:r>
              <w:t xml:space="preserve">(e.g., no default, hard coded passwords) </w:t>
            </w:r>
            <w:r w:rsidRPr="00352D70">
              <w:t xml:space="preserve">and </w:t>
            </w:r>
            <w:r>
              <w:t xml:space="preserve">phishing-resistant </w:t>
            </w:r>
            <w:r w:rsidRPr="00352D70">
              <w:t>MF</w:t>
            </w:r>
            <w:r>
              <w:t>A</w:t>
            </w:r>
            <w:r w:rsidRPr="00352D70">
              <w:t xml:space="preserve">.  </w:t>
            </w:r>
          </w:p>
          <w:p w14:paraId="5FD89C4F" w14:textId="77777777" w:rsidR="00546819" w:rsidRDefault="00546819" w:rsidP="008B4B69">
            <w:pPr>
              <w:pStyle w:val="TableText"/>
              <w:numPr>
                <w:ilvl w:val="0"/>
                <w:numId w:val="173"/>
              </w:numPr>
            </w:pPr>
            <w:r>
              <w:t>Access of a NPE to device via API or inter-process communications is based on</w:t>
            </w:r>
            <w:r w:rsidRPr="00352D70">
              <w:t xml:space="preserve"> certificates and tokens with per session authentication and authorizations</w:t>
            </w:r>
            <w:r>
              <w:t xml:space="preserve">. </w:t>
            </w:r>
          </w:p>
          <w:p w14:paraId="088489F5" w14:textId="5C563980" w:rsidR="007968E9" w:rsidRPr="005F19CC" w:rsidRDefault="00546819" w:rsidP="008B4B69">
            <w:pPr>
              <w:pStyle w:val="TableText"/>
              <w:numPr>
                <w:ilvl w:val="0"/>
                <w:numId w:val="173"/>
              </w:numPr>
            </w:pPr>
            <w:r>
              <w:t>Implement sessions lifetime f</w:t>
            </w:r>
            <w:r w:rsidRPr="29F2C72D">
              <w:t>or both person and NPEs after which re-authentication is required.</w:t>
            </w:r>
          </w:p>
        </w:tc>
      </w:tr>
      <w:tr w:rsidR="00ED7354" w:rsidRPr="00E102EC" w14:paraId="04182EED" w14:textId="77777777" w:rsidTr="00890495">
        <w:tc>
          <w:tcPr>
            <w:tcW w:w="1329" w:type="dxa"/>
          </w:tcPr>
          <w:p w14:paraId="49761404" w14:textId="77777777" w:rsidR="00ED7354" w:rsidRPr="00E102EC" w:rsidRDefault="00ED7354" w:rsidP="0073646B">
            <w:pPr>
              <w:pStyle w:val="TableText"/>
              <w:rPr>
                <w:szCs w:val="20"/>
              </w:rPr>
            </w:pPr>
            <w:r>
              <w:rPr>
                <w:szCs w:val="20"/>
              </w:rPr>
              <w:t>SO-008</w:t>
            </w:r>
          </w:p>
        </w:tc>
        <w:tc>
          <w:tcPr>
            <w:tcW w:w="3792" w:type="dxa"/>
          </w:tcPr>
          <w:p w14:paraId="51EAC9F3" w14:textId="77777777" w:rsidR="00ED7354" w:rsidRPr="00E102EC" w:rsidRDefault="00ED7354" w:rsidP="0073646B">
            <w:pPr>
              <w:pStyle w:val="TableText"/>
              <w:rPr>
                <w:bCs/>
                <w:szCs w:val="20"/>
              </w:rPr>
            </w:pPr>
            <w:r w:rsidRPr="00A8455B">
              <w:rPr>
                <w:b/>
                <w:szCs w:val="20"/>
              </w:rPr>
              <w:t>Use of high-entropy random sources</w:t>
            </w:r>
            <w:r>
              <w:rPr>
                <w:bCs/>
                <w:szCs w:val="20"/>
              </w:rPr>
              <w:t xml:space="preserve"> within network cryptographic functions</w:t>
            </w:r>
          </w:p>
        </w:tc>
        <w:tc>
          <w:tcPr>
            <w:tcW w:w="3895" w:type="dxa"/>
          </w:tcPr>
          <w:p w14:paraId="375249B7" w14:textId="77777777" w:rsidR="00ED7354" w:rsidRDefault="00ED7354" w:rsidP="008B4B69">
            <w:pPr>
              <w:pStyle w:val="TableText"/>
              <w:numPr>
                <w:ilvl w:val="0"/>
                <w:numId w:val="175"/>
              </w:numPr>
            </w:pPr>
            <w:r>
              <w:t>Verify that ran</w:t>
            </w:r>
            <w:r w:rsidRPr="00E102EC">
              <w:t xml:space="preserve">dom parameters </w:t>
            </w:r>
            <w:r>
              <w:t>sent</w:t>
            </w:r>
            <w:r w:rsidRPr="00E102EC">
              <w:t xml:space="preserve"> </w:t>
            </w:r>
            <w:r>
              <w:t xml:space="preserve">by the network to the UE </w:t>
            </w:r>
            <w:r w:rsidRPr="00E102EC">
              <w:t xml:space="preserve">over the </w:t>
            </w:r>
            <w:r>
              <w:t>access</w:t>
            </w:r>
            <w:r w:rsidRPr="00E102EC">
              <w:t xml:space="preserve"> network for authentication and/or key derivation possess sufficient entropy</w:t>
            </w:r>
            <w:r>
              <w:t xml:space="preserve">, e.g. RAND, FRESH, </w:t>
            </w:r>
            <w:proofErr w:type="spellStart"/>
            <w:r>
              <w:t>nonceMME</w:t>
            </w:r>
            <w:proofErr w:type="spellEnd"/>
            <w:r>
              <w:t>.</w:t>
            </w:r>
          </w:p>
          <w:p w14:paraId="6AE2D489" w14:textId="77777777" w:rsidR="00ED7354" w:rsidRDefault="00ED7354" w:rsidP="008B4B69">
            <w:pPr>
              <w:pStyle w:val="TableText"/>
              <w:numPr>
                <w:ilvl w:val="0"/>
                <w:numId w:val="175"/>
              </w:numPr>
            </w:pPr>
            <w:r>
              <w:t xml:space="preserve">Verify that random sources used to derive a temporary mobile identity possess sufficient entropy, e.g. TMSI, SUCI   </w:t>
            </w:r>
          </w:p>
          <w:p w14:paraId="1B006A8E" w14:textId="77777777" w:rsidR="00ED7354" w:rsidRDefault="00ED7354" w:rsidP="008B4B69">
            <w:pPr>
              <w:pStyle w:val="TableText"/>
              <w:numPr>
                <w:ilvl w:val="0"/>
                <w:numId w:val="175"/>
              </w:numPr>
            </w:pPr>
            <w:r>
              <w:t>Verify that random parameters sent by the SM-</w:t>
            </w:r>
            <w:proofErr w:type="gramStart"/>
            <w:r>
              <w:t>DP(</w:t>
            </w:r>
            <w:proofErr w:type="gramEnd"/>
            <w:r>
              <w:t xml:space="preserve">+) to the </w:t>
            </w:r>
            <w:proofErr w:type="spellStart"/>
            <w:r>
              <w:t>eUICC</w:t>
            </w:r>
            <w:proofErr w:type="spellEnd"/>
            <w:r>
              <w:t xml:space="preserve"> for remote SIM provisioning possess sufficient entropy, e.g. Server Nonce</w:t>
            </w:r>
          </w:p>
          <w:p w14:paraId="7A049AE1" w14:textId="77777777" w:rsidR="00ED7354" w:rsidRDefault="00ED7354" w:rsidP="008B4B69">
            <w:pPr>
              <w:pStyle w:val="TableText"/>
              <w:numPr>
                <w:ilvl w:val="0"/>
                <w:numId w:val="175"/>
              </w:numPr>
            </w:pPr>
            <w:r>
              <w:lastRenderedPageBreak/>
              <w:t xml:space="preserve">Verify that random parameters sent by the OTA platform to the (e)UICC for remote management possess sufficient entropy, e.g. Network Nonce    </w:t>
            </w:r>
          </w:p>
          <w:p w14:paraId="1DB6AD04" w14:textId="77777777" w:rsidR="00ED7354" w:rsidRPr="00E102EC" w:rsidRDefault="00ED7354" w:rsidP="008B4B69">
            <w:pPr>
              <w:pStyle w:val="TableText"/>
              <w:numPr>
                <w:ilvl w:val="0"/>
                <w:numId w:val="175"/>
              </w:numPr>
            </w:pPr>
            <w:r>
              <w:t xml:space="preserve">Verify that random parameters used to protect communication between network functions possess sufficient entropy, e.g. TLS </w:t>
            </w:r>
            <w:proofErr w:type="spellStart"/>
            <w:r>
              <w:t>clientHello.random</w:t>
            </w:r>
            <w:proofErr w:type="spellEnd"/>
            <w:r>
              <w:t xml:space="preserve"> and </w:t>
            </w:r>
            <w:proofErr w:type="spellStart"/>
            <w:r>
              <w:t>serverHello.random</w:t>
            </w:r>
            <w:proofErr w:type="spellEnd"/>
            <w:r>
              <w:t xml:space="preserve">, IKE initiator and responder nonces.    </w:t>
            </w:r>
          </w:p>
        </w:tc>
      </w:tr>
      <w:tr w:rsidR="00890495" w:rsidRPr="005F19CC" w14:paraId="026D9BB0" w14:textId="77777777" w:rsidTr="00871350">
        <w:tc>
          <w:tcPr>
            <w:tcW w:w="1329" w:type="dxa"/>
          </w:tcPr>
          <w:p w14:paraId="30A7A22A" w14:textId="01560A5B" w:rsidR="00890495" w:rsidRDefault="00890495" w:rsidP="00890495">
            <w:pPr>
              <w:pStyle w:val="TableText"/>
              <w:rPr>
                <w:szCs w:val="20"/>
              </w:rPr>
            </w:pPr>
            <w:r>
              <w:rPr>
                <w:szCs w:val="20"/>
              </w:rPr>
              <w:lastRenderedPageBreak/>
              <w:t>SO-009</w:t>
            </w:r>
          </w:p>
        </w:tc>
        <w:tc>
          <w:tcPr>
            <w:tcW w:w="3792" w:type="dxa"/>
          </w:tcPr>
          <w:p w14:paraId="2A04EF37" w14:textId="63162092" w:rsidR="00890495" w:rsidRDefault="00890495" w:rsidP="00890495">
            <w:pPr>
              <w:pStyle w:val="TableText"/>
              <w:rPr>
                <w:bCs/>
                <w:szCs w:val="20"/>
              </w:rPr>
            </w:pPr>
            <w:r w:rsidRPr="00871350">
              <w:rPr>
                <w:b/>
                <w:szCs w:val="20"/>
              </w:rPr>
              <w:t>Prevent resource exhaustion</w:t>
            </w:r>
            <w:r w:rsidRPr="002F6409">
              <w:rPr>
                <w:bCs/>
                <w:szCs w:val="20"/>
              </w:rPr>
              <w:t xml:space="preserve"> through commands that trigger computations on the network functions</w:t>
            </w:r>
          </w:p>
        </w:tc>
        <w:tc>
          <w:tcPr>
            <w:tcW w:w="3895" w:type="dxa"/>
          </w:tcPr>
          <w:p w14:paraId="41EFDBA0" w14:textId="77777777" w:rsidR="00535503" w:rsidRPr="00535503" w:rsidRDefault="00890495" w:rsidP="008B4B69">
            <w:pPr>
              <w:pStyle w:val="TableText"/>
              <w:numPr>
                <w:ilvl w:val="0"/>
                <w:numId w:val="176"/>
              </w:numPr>
            </w:pPr>
            <w:r>
              <w:t xml:space="preserve"> </w:t>
            </w:r>
            <w:r w:rsidRPr="00747346">
              <w:rPr>
                <w:rFonts w:cs="Arial"/>
              </w:rPr>
              <w:t>Limit</w:t>
            </w:r>
            <w:r>
              <w:rPr>
                <w:rFonts w:cs="Arial"/>
              </w:rPr>
              <w:t xml:space="preserve"> </w:t>
            </w:r>
            <w:r w:rsidRPr="00747346">
              <w:rPr>
                <w:rFonts w:cs="Arial"/>
              </w:rPr>
              <w:t>how many authentication vectors are allowed to be generated per request. Recommended max. 5. Not applicable to 5G, as there it is already limited to one</w:t>
            </w:r>
          </w:p>
          <w:p w14:paraId="1A59CF2C" w14:textId="4AA5490A" w:rsidR="00890495" w:rsidRPr="00352D70" w:rsidRDefault="00890495" w:rsidP="008B4B69">
            <w:pPr>
              <w:pStyle w:val="TableText"/>
              <w:numPr>
                <w:ilvl w:val="0"/>
                <w:numId w:val="176"/>
              </w:numPr>
            </w:pPr>
            <w:r w:rsidRPr="00535503">
              <w:rPr>
                <w:rFonts w:cs="Arial"/>
              </w:rPr>
              <w:t>Limit frequency of authentication vector requests per subscriber or from a certain source</w:t>
            </w:r>
          </w:p>
        </w:tc>
      </w:tr>
    </w:tbl>
    <w:p w14:paraId="7F64725D" w14:textId="40B66DCC" w:rsidR="007B2AE6" w:rsidRPr="005F19CC" w:rsidRDefault="007B2AE6" w:rsidP="007B2AE6">
      <w:pPr>
        <w:spacing w:before="0"/>
        <w:jc w:val="left"/>
        <w:rPr>
          <w:rFonts w:eastAsia="Times New Roman" w:cs="Arial"/>
          <w:b/>
          <w:bCs/>
          <w:iCs/>
          <w:sz w:val="24"/>
          <w:szCs w:val="26"/>
          <w:lang w:eastAsia="en-US"/>
        </w:rPr>
      </w:pPr>
    </w:p>
    <w:p w14:paraId="4B846347" w14:textId="77777777" w:rsidR="007B2AE6" w:rsidRPr="005F19CC" w:rsidRDefault="007B2AE6" w:rsidP="007B2AE6">
      <w:pPr>
        <w:pStyle w:val="Heading3"/>
      </w:pPr>
      <w:bookmarkStart w:id="235" w:name="_Ref190274950"/>
      <w:bookmarkStart w:id="236" w:name="_Ref190335927"/>
      <w:bookmarkStart w:id="237" w:name="_Toc212732581"/>
      <w:r w:rsidRPr="005F19CC">
        <w:t>Roaming and Interconnect Controls</w:t>
      </w:r>
      <w:bookmarkEnd w:id="234"/>
      <w:bookmarkEnd w:id="235"/>
      <w:bookmarkEnd w:id="236"/>
      <w:bookmarkEnd w:id="237"/>
    </w:p>
    <w:p w14:paraId="30E1809F" w14:textId="77777777" w:rsidR="007B2AE6" w:rsidRPr="005F19CC" w:rsidRDefault="007B2AE6" w:rsidP="007B2AE6">
      <w:pPr>
        <w:pStyle w:val="NormalParagraph"/>
        <w:rPr>
          <w:lang w:eastAsia="en-US" w:bidi="bn-BD"/>
        </w:rPr>
      </w:pPr>
      <w:r w:rsidRPr="005F19CC">
        <w:t xml:space="preserve">These controls are likely to be understood and managed by the roaming and interconnect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B2AE6" w:rsidRPr="005F19CC" w14:paraId="78184FFE" w14:textId="77777777" w:rsidTr="00B4463E">
        <w:trPr>
          <w:cantSplit/>
          <w:tblHeader/>
        </w:trPr>
        <w:tc>
          <w:tcPr>
            <w:tcW w:w="1280" w:type="dxa"/>
            <w:shd w:val="clear" w:color="auto" w:fill="C00000"/>
          </w:tcPr>
          <w:p w14:paraId="561027D5" w14:textId="77777777" w:rsidR="007B2AE6" w:rsidRPr="005F19CC" w:rsidRDefault="007B2AE6" w:rsidP="00B4463E">
            <w:pPr>
              <w:pStyle w:val="TableHeader"/>
              <w:rPr>
                <w:lang w:val="en-GB"/>
              </w:rPr>
            </w:pPr>
            <w:r w:rsidRPr="005F19CC">
              <w:rPr>
                <w:lang w:val="en-GB"/>
              </w:rPr>
              <w:t xml:space="preserve">Reference </w:t>
            </w:r>
          </w:p>
        </w:tc>
        <w:tc>
          <w:tcPr>
            <w:tcW w:w="3546" w:type="dxa"/>
            <w:shd w:val="clear" w:color="auto" w:fill="C00000"/>
          </w:tcPr>
          <w:p w14:paraId="44D4E893" w14:textId="77777777" w:rsidR="007B2AE6" w:rsidRPr="005F19CC" w:rsidRDefault="007B2AE6" w:rsidP="00B4463E">
            <w:pPr>
              <w:pStyle w:val="TableHeader"/>
              <w:rPr>
                <w:lang w:val="en-GB"/>
              </w:rPr>
            </w:pPr>
            <w:r w:rsidRPr="005F19CC">
              <w:rPr>
                <w:lang w:val="en-GB"/>
              </w:rPr>
              <w:t>Objective</w:t>
            </w:r>
          </w:p>
        </w:tc>
        <w:tc>
          <w:tcPr>
            <w:tcW w:w="4190" w:type="dxa"/>
            <w:shd w:val="clear" w:color="auto" w:fill="C00000"/>
          </w:tcPr>
          <w:p w14:paraId="36EB3335" w14:textId="77777777" w:rsidR="007B2AE6" w:rsidRPr="005F19CC" w:rsidRDefault="007B2AE6" w:rsidP="00B4463E">
            <w:pPr>
              <w:pStyle w:val="TableHeader"/>
              <w:ind w:left="306" w:hanging="306"/>
              <w:rPr>
                <w:lang w:val="en-GB"/>
              </w:rPr>
            </w:pPr>
            <w:r w:rsidRPr="005F19CC">
              <w:rPr>
                <w:lang w:val="en-GB"/>
              </w:rPr>
              <w:t>Solution Description</w:t>
            </w:r>
          </w:p>
        </w:tc>
      </w:tr>
      <w:tr w:rsidR="007B2AE6" w:rsidRPr="005F19CC" w14:paraId="4BE1AAA9" w14:textId="77777777" w:rsidTr="00B4463E">
        <w:tc>
          <w:tcPr>
            <w:tcW w:w="1280" w:type="dxa"/>
          </w:tcPr>
          <w:p w14:paraId="57C1B803" w14:textId="77777777" w:rsidR="007B2AE6" w:rsidRPr="005F19CC" w:rsidRDefault="007B2AE6" w:rsidP="00B4463E">
            <w:pPr>
              <w:pStyle w:val="TableText"/>
              <w:rPr>
                <w:szCs w:val="20"/>
              </w:rPr>
            </w:pPr>
            <w:r w:rsidRPr="005F19CC">
              <w:rPr>
                <w:szCs w:val="20"/>
              </w:rPr>
              <w:t>RI-001</w:t>
            </w:r>
          </w:p>
        </w:tc>
        <w:tc>
          <w:tcPr>
            <w:tcW w:w="3546" w:type="dxa"/>
          </w:tcPr>
          <w:p w14:paraId="3DBD24EE" w14:textId="54AEDBC0" w:rsidR="007B2AE6" w:rsidRPr="005F19CC" w:rsidRDefault="007B2AE6" w:rsidP="00B4463E">
            <w:pPr>
              <w:pStyle w:val="TableText"/>
              <w:rPr>
                <w:szCs w:val="20"/>
              </w:rPr>
            </w:pPr>
            <w:r w:rsidRPr="005F19CC">
              <w:rPr>
                <w:b/>
                <w:szCs w:val="20"/>
              </w:rPr>
              <w:t>Protection of the roaming and interconnect messaging</w:t>
            </w:r>
            <w:r w:rsidRPr="005F19CC">
              <w:rPr>
                <w:szCs w:val="20"/>
              </w:rPr>
              <w:t xml:space="preserve"> </w:t>
            </w:r>
            <w:r w:rsidRPr="005F19CC">
              <w:rPr>
                <w:b/>
                <w:szCs w:val="20"/>
              </w:rPr>
              <w:t>and customers</w:t>
            </w:r>
            <w:r w:rsidRPr="005F19CC">
              <w:rPr>
                <w:szCs w:val="20"/>
              </w:rPr>
              <w:t xml:space="preserve"> from attacks including location tracking, </w:t>
            </w:r>
            <w:r w:rsidR="00B95334">
              <w:rPr>
                <w:szCs w:val="20"/>
              </w:rPr>
              <w:t xml:space="preserve">identifier discovery, </w:t>
            </w:r>
            <w:r w:rsidRPr="005F19CC">
              <w:rPr>
                <w:szCs w:val="20"/>
              </w:rPr>
              <w:t>eavesdropping, denial of service and fraud over interconnect signalling protocols and links.</w:t>
            </w:r>
          </w:p>
        </w:tc>
        <w:tc>
          <w:tcPr>
            <w:tcW w:w="4190" w:type="dxa"/>
            <w:vAlign w:val="center"/>
          </w:tcPr>
          <w:p w14:paraId="1C3E9023" w14:textId="77777777" w:rsidR="007B2AE6" w:rsidRPr="005F19CC" w:rsidRDefault="007B2AE6" w:rsidP="008B4B69">
            <w:pPr>
              <w:pStyle w:val="TableText"/>
              <w:numPr>
                <w:ilvl w:val="0"/>
                <w:numId w:val="28"/>
              </w:numPr>
              <w:ind w:left="306" w:hanging="306"/>
            </w:pPr>
            <w:r w:rsidRPr="005F19CC">
              <w:t>Confirm interfaces are only accessible to the correct external applications and/or networks, internal network elements and business support services (BSS)</w:t>
            </w:r>
          </w:p>
          <w:p w14:paraId="272C41BE" w14:textId="77777777" w:rsidR="007B2AE6" w:rsidRPr="005F19CC" w:rsidRDefault="007B2AE6" w:rsidP="008B4B69">
            <w:pPr>
              <w:pStyle w:val="TableText"/>
              <w:numPr>
                <w:ilvl w:val="0"/>
                <w:numId w:val="28"/>
              </w:numPr>
              <w:ind w:left="306" w:hanging="306"/>
            </w:pPr>
            <w:r w:rsidRPr="005F19CC">
              <w:t xml:space="preserve">Deploy Diameter proxies for each Diameter application supported by the public mobile network (PMN), through an Internetwork Packet Exchange (IPX) Diameter agent </w:t>
            </w:r>
            <w:r w:rsidRPr="005F19CC">
              <w:fldChar w:fldCharType="begin"/>
            </w:r>
            <w:r w:rsidRPr="005F19CC">
              <w:instrText xml:space="preserve"> REF _Ref24619643 \r \h  \* MERGEFORMAT </w:instrText>
            </w:r>
            <w:r w:rsidRPr="005F19CC">
              <w:fldChar w:fldCharType="separate"/>
            </w:r>
            <w:r w:rsidRPr="005F19CC">
              <w:t>[33]</w:t>
            </w:r>
            <w:r w:rsidRPr="005F19CC">
              <w:fldChar w:fldCharType="end"/>
            </w:r>
            <w:r w:rsidRPr="005F19CC">
              <w:t xml:space="preserve">, </w:t>
            </w:r>
            <w:r w:rsidRPr="005F19CC">
              <w:fldChar w:fldCharType="begin"/>
            </w:r>
            <w:r w:rsidRPr="005F19CC">
              <w:instrText xml:space="preserve"> REF _Ref24619646 \r \h  \* MERGEFORMAT </w:instrText>
            </w:r>
            <w:r w:rsidRPr="005F19CC">
              <w:fldChar w:fldCharType="separate"/>
            </w:r>
            <w:r w:rsidRPr="005F19CC">
              <w:t>[34]</w:t>
            </w:r>
            <w:r w:rsidRPr="005F19CC">
              <w:fldChar w:fldCharType="end"/>
            </w:r>
          </w:p>
          <w:p w14:paraId="67E2E43F" w14:textId="05920724" w:rsidR="007B2AE6" w:rsidRPr="005F19CC" w:rsidRDefault="007B2AE6" w:rsidP="008B4B69">
            <w:pPr>
              <w:pStyle w:val="TableText"/>
              <w:numPr>
                <w:ilvl w:val="0"/>
                <w:numId w:val="28"/>
              </w:numPr>
              <w:ind w:left="306" w:hanging="306"/>
            </w:pPr>
            <w:r w:rsidRPr="005F19CC">
              <w:t xml:space="preserve">Deploy message monitoring and filtering capabilities according to FS.21 and FS.36 </w:t>
            </w:r>
            <w:r w:rsidRPr="005F19CC">
              <w:fldChar w:fldCharType="begin"/>
            </w:r>
            <w:r w:rsidRPr="005F19CC">
              <w:instrText xml:space="preserve"> REF _Ref147881068 \r \h </w:instrText>
            </w:r>
            <w:r w:rsidRPr="005F19CC">
              <w:fldChar w:fldCharType="separate"/>
            </w:r>
            <w:r w:rsidRPr="005F19CC">
              <w:t>[58]</w:t>
            </w:r>
            <w:r w:rsidRPr="005F19CC">
              <w:fldChar w:fldCharType="end"/>
            </w:r>
            <w:r w:rsidRPr="005F19CC">
              <w:t xml:space="preserve"> to identify and block malformed, prohibited and unauthorised messages i.e. SS7 for 2/3G </w:t>
            </w:r>
            <w:r w:rsidRPr="005F19CC">
              <w:fldChar w:fldCharType="begin"/>
            </w:r>
            <w:r w:rsidRPr="005F19CC">
              <w:instrText xml:space="preserve"> REF _Ref24619648 \r \h  \* MERGEFORMAT </w:instrText>
            </w:r>
            <w:r w:rsidRPr="005F19CC">
              <w:fldChar w:fldCharType="separate"/>
            </w:r>
            <w:r w:rsidRPr="005F19CC">
              <w:t>[35]</w:t>
            </w:r>
            <w:r w:rsidRPr="005F19CC">
              <w:fldChar w:fldCharType="end"/>
            </w:r>
            <w:r w:rsidRPr="005F19CC">
              <w:t xml:space="preserve">, </w:t>
            </w:r>
            <w:r w:rsidRPr="005F19CC">
              <w:fldChar w:fldCharType="begin"/>
            </w:r>
            <w:r w:rsidRPr="005F19CC">
              <w:instrText xml:space="preserve"> REF _Ref24619651 \r \h  \* MERGEFORMAT </w:instrText>
            </w:r>
            <w:r w:rsidRPr="005F19CC">
              <w:fldChar w:fldCharType="separate"/>
            </w:r>
            <w:r w:rsidRPr="005F19CC">
              <w:t>[36]</w:t>
            </w:r>
            <w:r w:rsidRPr="005F19CC">
              <w:fldChar w:fldCharType="end"/>
            </w:r>
            <w:r w:rsidRPr="005F19CC">
              <w:t xml:space="preserve"> Diameter for LTE</w:t>
            </w:r>
            <w:r w:rsidR="001D7426">
              <w:t>. Deploy</w:t>
            </w:r>
            <w:r w:rsidRPr="005F19CC">
              <w:t xml:space="preserve"> 5G SEPP </w:t>
            </w:r>
            <w:r w:rsidR="00AE19C7">
              <w:t xml:space="preserve">to enforce </w:t>
            </w:r>
            <w:r w:rsidR="00AA7C40">
              <w:t>security policies</w:t>
            </w:r>
            <w:r w:rsidRPr="005F19CC">
              <w:t xml:space="preserve"> </w:t>
            </w:r>
            <w:r w:rsidRPr="005F19CC">
              <w:fldChar w:fldCharType="begin"/>
            </w:r>
            <w:r w:rsidRPr="005F19CC">
              <w:instrText xml:space="preserve"> REF _Ref147880669 \r \h </w:instrText>
            </w:r>
            <w:r w:rsidRPr="005F19CC">
              <w:fldChar w:fldCharType="separate"/>
            </w:r>
            <w:r w:rsidRPr="005F19CC">
              <w:t>[57]</w:t>
            </w:r>
            <w:r w:rsidRPr="005F19CC">
              <w:fldChar w:fldCharType="end"/>
            </w:r>
            <w:r w:rsidRPr="005F19CC">
              <w:t xml:space="preserve">. </w:t>
            </w:r>
          </w:p>
          <w:p w14:paraId="065B3702" w14:textId="77777777" w:rsidR="007B2AE6" w:rsidRPr="005F19CC" w:rsidRDefault="007B2AE6" w:rsidP="008B4B69">
            <w:pPr>
              <w:pStyle w:val="TableText"/>
              <w:numPr>
                <w:ilvl w:val="0"/>
                <w:numId w:val="28"/>
              </w:numPr>
              <w:ind w:left="306" w:hanging="306"/>
            </w:pPr>
            <w:r w:rsidRPr="005F19CC">
              <w:t xml:space="preserve">Enable IR.77 binding security requirements for IPX Provider Networks </w:t>
            </w:r>
            <w:r w:rsidRPr="005F19CC">
              <w:fldChar w:fldCharType="begin"/>
            </w:r>
            <w:r w:rsidRPr="005F19CC">
              <w:instrText xml:space="preserve"> REF _Ref24619654 \r \h  \* MERGEFORMAT </w:instrText>
            </w:r>
            <w:r w:rsidRPr="005F19CC">
              <w:fldChar w:fldCharType="separate"/>
            </w:r>
            <w:r w:rsidRPr="005F19CC">
              <w:t>[37]</w:t>
            </w:r>
            <w:r w:rsidRPr="005F19CC">
              <w:fldChar w:fldCharType="end"/>
            </w:r>
          </w:p>
          <w:p w14:paraId="7459ED56" w14:textId="78B22D01" w:rsidR="007B2AE6" w:rsidRPr="005F19CC" w:rsidRDefault="00F46FF2" w:rsidP="008B4B69">
            <w:pPr>
              <w:pStyle w:val="TableText"/>
              <w:numPr>
                <w:ilvl w:val="0"/>
                <w:numId w:val="28"/>
              </w:numPr>
              <w:ind w:left="306" w:hanging="306"/>
            </w:pPr>
            <w:r>
              <w:t>Adhere</w:t>
            </w:r>
            <w:r w:rsidR="0056106A">
              <w:t xml:space="preserve"> to local</w:t>
            </w:r>
            <w:r w:rsidR="0082770B">
              <w:t xml:space="preserve"> legislation </w:t>
            </w:r>
            <w:r w:rsidR="0039049E">
              <w:t>regarding</w:t>
            </w:r>
            <w:r w:rsidR="007B2AE6" w:rsidRPr="005F19CC">
              <w:t xml:space="preserve"> Global Title (GT) </w:t>
            </w:r>
            <w:r w:rsidR="003060BB" w:rsidRPr="005F19CC">
              <w:t>leasing</w:t>
            </w:r>
            <w:r w:rsidR="00DF04DC">
              <w:t xml:space="preserve"> and adhere to the GSMA </w:t>
            </w:r>
            <w:r w:rsidR="00AF0E24">
              <w:t>code of conduct</w:t>
            </w:r>
            <w:r w:rsidR="003060BB" w:rsidRPr="005F19CC">
              <w:t>.</w:t>
            </w:r>
          </w:p>
          <w:p w14:paraId="38F3037D" w14:textId="79BCEA50" w:rsidR="007B2AE6" w:rsidRPr="005F19CC" w:rsidRDefault="007B2AE6" w:rsidP="008B4B69">
            <w:pPr>
              <w:pStyle w:val="TableText"/>
              <w:numPr>
                <w:ilvl w:val="0"/>
                <w:numId w:val="28"/>
              </w:numPr>
              <w:ind w:left="306" w:hanging="306"/>
            </w:pPr>
            <w:r w:rsidRPr="005F19CC">
              <w:lastRenderedPageBreak/>
              <w:t xml:space="preserve">Signalling message traffic filters should be implemented, only accepting incoming traffic from known peer </w:t>
            </w:r>
            <w:r w:rsidR="00212510">
              <w:t>MNOs</w:t>
            </w:r>
            <w:r w:rsidRPr="005F19CC">
              <w:t xml:space="preserve"> of Hubs where a roaming or interworking agreement exists </w:t>
            </w:r>
            <w:r w:rsidRPr="005F19CC">
              <w:fldChar w:fldCharType="begin"/>
            </w:r>
            <w:r w:rsidRPr="005F19CC">
              <w:instrText xml:space="preserve"> REF _Ref24619646 \r \h  \* MERGEFORMAT </w:instrText>
            </w:r>
            <w:r w:rsidRPr="005F19CC">
              <w:fldChar w:fldCharType="separate"/>
            </w:r>
            <w:r w:rsidRPr="005F19CC">
              <w:t>[34]</w:t>
            </w:r>
            <w:r w:rsidRPr="005F19CC">
              <w:fldChar w:fldCharType="end"/>
            </w:r>
          </w:p>
          <w:p w14:paraId="5DD9A701" w14:textId="77777777" w:rsidR="007B2AE6" w:rsidRPr="005F19CC" w:rsidRDefault="007B2AE6" w:rsidP="008B4B69">
            <w:pPr>
              <w:pStyle w:val="TableText"/>
              <w:numPr>
                <w:ilvl w:val="0"/>
                <w:numId w:val="28"/>
              </w:numPr>
              <w:ind w:left="306" w:hanging="306"/>
            </w:pPr>
            <w:r w:rsidRPr="005F19CC">
              <w:t xml:space="preserve">Legacy interworking scenarios need also to be secured according to usage and protocol FS.36 </w:t>
            </w:r>
            <w:r w:rsidRPr="005F19CC">
              <w:fldChar w:fldCharType="begin"/>
            </w:r>
            <w:r w:rsidRPr="005F19CC">
              <w:instrText xml:space="preserve"> REF _Ref147881068 \r \h </w:instrText>
            </w:r>
            <w:r w:rsidRPr="005F19CC">
              <w:fldChar w:fldCharType="separate"/>
            </w:r>
            <w:r w:rsidRPr="005F19CC">
              <w:t>[58]</w:t>
            </w:r>
            <w:r w:rsidRPr="005F19CC">
              <w:fldChar w:fldCharType="end"/>
            </w:r>
            <w:r w:rsidRPr="005F19CC">
              <w:t>.</w:t>
            </w:r>
          </w:p>
          <w:p w14:paraId="01E8ADFB" w14:textId="0A0983CF" w:rsidR="007B2AE6" w:rsidRPr="005F19CC" w:rsidRDefault="007B2AE6" w:rsidP="008B4B69">
            <w:pPr>
              <w:pStyle w:val="TableText"/>
              <w:numPr>
                <w:ilvl w:val="0"/>
                <w:numId w:val="28"/>
              </w:numPr>
              <w:ind w:left="306" w:hanging="306"/>
            </w:pPr>
            <w:r w:rsidRPr="005F19CC">
              <w:t xml:space="preserve">Deploy monitoring on incoming and outgoing </w:t>
            </w:r>
            <w:r w:rsidR="003060BB" w:rsidRPr="005F19CC">
              <w:t>traffic.</w:t>
            </w:r>
          </w:p>
          <w:p w14:paraId="566716C7" w14:textId="77777777" w:rsidR="007B2AE6" w:rsidRPr="005F19CC" w:rsidRDefault="007B2AE6" w:rsidP="008B4B69">
            <w:pPr>
              <w:pStyle w:val="TableText"/>
              <w:numPr>
                <w:ilvl w:val="0"/>
                <w:numId w:val="28"/>
              </w:numPr>
              <w:ind w:left="306" w:hanging="306"/>
            </w:pPr>
            <w:r w:rsidRPr="005F19CC">
              <w:t>Deploy monitoring on both international and national links.</w:t>
            </w:r>
          </w:p>
        </w:tc>
      </w:tr>
      <w:tr w:rsidR="007B2AE6" w:rsidRPr="005F19CC" w14:paraId="00AC1BCA" w14:textId="77777777" w:rsidTr="00B4463E">
        <w:tc>
          <w:tcPr>
            <w:tcW w:w="1280" w:type="dxa"/>
          </w:tcPr>
          <w:p w14:paraId="2B5CE21F" w14:textId="77777777" w:rsidR="007B2AE6" w:rsidRPr="005F19CC" w:rsidRDefault="007B2AE6" w:rsidP="00B4463E">
            <w:pPr>
              <w:pStyle w:val="TableText"/>
              <w:rPr>
                <w:szCs w:val="20"/>
              </w:rPr>
            </w:pPr>
            <w:r w:rsidRPr="005F19CC">
              <w:rPr>
                <w:szCs w:val="20"/>
              </w:rPr>
              <w:lastRenderedPageBreak/>
              <w:t>RI-002</w:t>
            </w:r>
          </w:p>
        </w:tc>
        <w:tc>
          <w:tcPr>
            <w:tcW w:w="3546" w:type="dxa"/>
          </w:tcPr>
          <w:p w14:paraId="255B991A" w14:textId="77777777" w:rsidR="007B2AE6" w:rsidRPr="005F19CC" w:rsidRDefault="007B2AE6" w:rsidP="00B4463E">
            <w:pPr>
              <w:pStyle w:val="TableText"/>
              <w:rPr>
                <w:b/>
                <w:szCs w:val="20"/>
              </w:rPr>
            </w:pPr>
            <w:r w:rsidRPr="005F19CC">
              <w:rPr>
                <w:b/>
                <w:szCs w:val="20"/>
              </w:rPr>
              <w:t xml:space="preserve">Protect the roaming and interconnect network elements (NE) </w:t>
            </w:r>
            <w:r w:rsidRPr="005F19CC">
              <w:rPr>
                <w:szCs w:val="20"/>
              </w:rPr>
              <w:t xml:space="preserve">from unauthorised access. </w:t>
            </w:r>
          </w:p>
        </w:tc>
        <w:tc>
          <w:tcPr>
            <w:tcW w:w="4190" w:type="dxa"/>
            <w:vAlign w:val="center"/>
          </w:tcPr>
          <w:p w14:paraId="460D4C1E" w14:textId="2DDA3055" w:rsidR="007B2AE6" w:rsidRPr="005F19CC" w:rsidRDefault="007B2AE6" w:rsidP="008B4B69">
            <w:pPr>
              <w:pStyle w:val="TableText"/>
              <w:numPr>
                <w:ilvl w:val="0"/>
                <w:numId w:val="29"/>
              </w:numPr>
              <w:ind w:left="306" w:hanging="306"/>
            </w:pPr>
            <w:r w:rsidRPr="005F19CC">
              <w:t xml:space="preserve">Assign disjoint IP address segments for each of the networks </w:t>
            </w:r>
            <w:r w:rsidRPr="005F19CC">
              <w:fldChar w:fldCharType="begin"/>
            </w:r>
            <w:r w:rsidRPr="005F19CC">
              <w:instrText xml:space="preserve"> REF _Ref24619654 \r \h  \* MERGEFORMAT </w:instrText>
            </w:r>
            <w:r w:rsidRPr="005F19CC">
              <w:fldChar w:fldCharType="separate"/>
            </w:r>
            <w:r w:rsidRPr="005F19CC">
              <w:t>[37]</w:t>
            </w:r>
            <w:r w:rsidRPr="005F19CC">
              <w:fldChar w:fldCharType="end"/>
            </w:r>
            <w:r w:rsidR="006933BD">
              <w:t>.</w:t>
            </w:r>
          </w:p>
          <w:p w14:paraId="072DF44B" w14:textId="464FDB5B" w:rsidR="007B2AE6" w:rsidRPr="005F19CC" w:rsidRDefault="007B2AE6" w:rsidP="008B4B69">
            <w:pPr>
              <w:pStyle w:val="TableText"/>
              <w:numPr>
                <w:ilvl w:val="0"/>
                <w:numId w:val="29"/>
              </w:numPr>
              <w:ind w:left="306" w:hanging="306"/>
            </w:pPr>
            <w:r w:rsidRPr="005F19CC">
              <w:t xml:space="preserve">Disable the ability to access roaming and interconnect NE from the internet or UE IP addresses </w:t>
            </w:r>
            <w:r w:rsidRPr="005F19CC">
              <w:fldChar w:fldCharType="begin"/>
            </w:r>
            <w:r w:rsidRPr="005F19CC">
              <w:instrText xml:space="preserve"> REF _Ref24619654 \r \h  \* MERGEFORMAT </w:instrText>
            </w:r>
            <w:r w:rsidRPr="005F19CC">
              <w:fldChar w:fldCharType="separate"/>
            </w:r>
            <w:r w:rsidRPr="005F19CC">
              <w:t>[37]</w:t>
            </w:r>
            <w:r w:rsidRPr="005F19CC">
              <w:fldChar w:fldCharType="end"/>
            </w:r>
            <w:r w:rsidR="006933BD">
              <w:t>.</w:t>
            </w:r>
          </w:p>
          <w:p w14:paraId="0901891D" w14:textId="59D4F9AA" w:rsidR="007B2AE6" w:rsidRPr="005F19CC" w:rsidRDefault="007B2AE6" w:rsidP="008B4B69">
            <w:pPr>
              <w:pStyle w:val="TableText"/>
              <w:numPr>
                <w:ilvl w:val="0"/>
                <w:numId w:val="29"/>
              </w:numPr>
              <w:ind w:left="306" w:hanging="306"/>
            </w:pPr>
            <w:r w:rsidRPr="005F19CC">
              <w:t xml:space="preserve">Keep networks separated physically by separate </w:t>
            </w:r>
            <w:proofErr w:type="gramStart"/>
            <w:r w:rsidRPr="005F19CC">
              <w:t>connections, or</w:t>
            </w:r>
            <w:proofErr w:type="gramEnd"/>
            <w:r w:rsidRPr="005F19CC">
              <w:t xml:space="preserve"> logically separate on layer 2 (e.g. </w:t>
            </w:r>
            <w:proofErr w:type="gramStart"/>
            <w:r w:rsidRPr="005F19CC">
              <w:t>through the use of</w:t>
            </w:r>
            <w:proofErr w:type="gramEnd"/>
            <w:r w:rsidRPr="005F19CC">
              <w:t xml:space="preserve"> a VPN or VLAN) </w:t>
            </w:r>
            <w:r w:rsidRPr="005F19CC">
              <w:fldChar w:fldCharType="begin"/>
            </w:r>
            <w:r w:rsidRPr="005F19CC">
              <w:instrText xml:space="preserve"> REF _Ref24619654 \r \h  \* MERGEFORMAT </w:instrText>
            </w:r>
            <w:r w:rsidRPr="005F19CC">
              <w:fldChar w:fldCharType="separate"/>
            </w:r>
            <w:r w:rsidRPr="005F19CC">
              <w:t>[37]</w:t>
            </w:r>
            <w:r w:rsidRPr="005F19CC">
              <w:fldChar w:fldCharType="end"/>
            </w:r>
            <w:r w:rsidR="006933BD">
              <w:t>.</w:t>
            </w:r>
          </w:p>
          <w:p w14:paraId="1AF5C2ED" w14:textId="00B1E214" w:rsidR="007B2AE6" w:rsidRPr="005F19CC" w:rsidRDefault="007B2AE6" w:rsidP="008B4B69">
            <w:pPr>
              <w:pStyle w:val="TableText"/>
              <w:numPr>
                <w:ilvl w:val="0"/>
                <w:numId w:val="29"/>
              </w:numPr>
              <w:ind w:left="306" w:hanging="306"/>
            </w:pPr>
            <w:r w:rsidRPr="005F19CC">
              <w:t xml:space="preserve">Keep networks separated in shared equipment, such as routers or switches, by having independent virtual routing and forwarding instances or VLANs </w:t>
            </w:r>
            <w:r w:rsidRPr="005F19CC">
              <w:fldChar w:fldCharType="begin"/>
            </w:r>
            <w:r w:rsidRPr="005F19CC">
              <w:instrText xml:space="preserve"> REF _Ref24619654 \r \h  \* MERGEFORMAT </w:instrText>
            </w:r>
            <w:r w:rsidRPr="005F19CC">
              <w:fldChar w:fldCharType="separate"/>
            </w:r>
            <w:r w:rsidRPr="005F19CC">
              <w:t>[37]</w:t>
            </w:r>
            <w:r w:rsidRPr="005F19CC">
              <w:fldChar w:fldCharType="end"/>
            </w:r>
            <w:r w:rsidR="006933BD">
              <w:t>.</w:t>
            </w:r>
          </w:p>
          <w:p w14:paraId="6143CA13" w14:textId="372B6EA2" w:rsidR="007B2AE6" w:rsidRPr="005F19CC" w:rsidRDefault="007B2AE6" w:rsidP="008B4B69">
            <w:pPr>
              <w:pStyle w:val="TableText"/>
              <w:numPr>
                <w:ilvl w:val="0"/>
                <w:numId w:val="29"/>
              </w:numPr>
              <w:ind w:left="306" w:hanging="306"/>
            </w:pPr>
            <w:r w:rsidRPr="005F19CC">
              <w:t>Do not allow shared, default or hardcoded passwords</w:t>
            </w:r>
            <w:r w:rsidR="006933BD">
              <w:t xml:space="preserve">. </w:t>
            </w:r>
            <w:r w:rsidR="006A6F80">
              <w:t xml:space="preserve">Use strong passwords and </w:t>
            </w:r>
            <w:r w:rsidR="006A6F80" w:rsidRPr="008E3423">
              <w:t>phishing resistant MFA for all admin users</w:t>
            </w:r>
            <w:r w:rsidR="006A6F80">
              <w:t>.</w:t>
            </w:r>
            <w:r w:rsidRPr="005F19CC" w:rsidDel="00E928E4">
              <w:t xml:space="preserve"> </w:t>
            </w:r>
          </w:p>
        </w:tc>
      </w:tr>
      <w:tr w:rsidR="007B2AE6" w:rsidRPr="005F19CC" w14:paraId="20B090B7" w14:textId="77777777" w:rsidTr="00B4463E">
        <w:tc>
          <w:tcPr>
            <w:tcW w:w="1280" w:type="dxa"/>
          </w:tcPr>
          <w:p w14:paraId="65B2C289" w14:textId="77777777" w:rsidR="007B2AE6" w:rsidRPr="005F19CC" w:rsidRDefault="007B2AE6" w:rsidP="00B4463E">
            <w:pPr>
              <w:pStyle w:val="TableText"/>
              <w:rPr>
                <w:szCs w:val="20"/>
              </w:rPr>
            </w:pPr>
            <w:r w:rsidRPr="005F19CC">
              <w:rPr>
                <w:szCs w:val="20"/>
              </w:rPr>
              <w:t>RI-003</w:t>
            </w:r>
          </w:p>
        </w:tc>
        <w:tc>
          <w:tcPr>
            <w:tcW w:w="3546" w:type="dxa"/>
          </w:tcPr>
          <w:p w14:paraId="15DDFDC8" w14:textId="77777777" w:rsidR="007B2AE6" w:rsidRPr="005F19CC" w:rsidRDefault="007B2AE6" w:rsidP="00B4463E">
            <w:pPr>
              <w:pStyle w:val="TableText"/>
              <w:rPr>
                <w:szCs w:val="20"/>
              </w:rPr>
            </w:pPr>
            <w:r w:rsidRPr="005F19CC">
              <w:rPr>
                <w:szCs w:val="20"/>
              </w:rPr>
              <w:t xml:space="preserve">Maintain an </w:t>
            </w:r>
            <w:r w:rsidRPr="005F19CC">
              <w:rPr>
                <w:b/>
                <w:szCs w:val="20"/>
              </w:rPr>
              <w:t>accurate record of roaming information</w:t>
            </w:r>
            <w:r w:rsidRPr="005F19CC">
              <w:rPr>
                <w:szCs w:val="20"/>
              </w:rPr>
              <w:t xml:space="preserve">. </w:t>
            </w:r>
          </w:p>
        </w:tc>
        <w:tc>
          <w:tcPr>
            <w:tcW w:w="4190" w:type="dxa"/>
            <w:vAlign w:val="center"/>
          </w:tcPr>
          <w:p w14:paraId="005D91D7" w14:textId="77777777" w:rsidR="007B2AE6" w:rsidRPr="005F19CC" w:rsidRDefault="007B2AE6" w:rsidP="008B4B69">
            <w:pPr>
              <w:pStyle w:val="TableText"/>
              <w:numPr>
                <w:ilvl w:val="0"/>
                <w:numId w:val="154"/>
              </w:numPr>
              <w:ind w:left="305" w:hanging="283"/>
            </w:pPr>
            <w:r w:rsidRPr="005F19CC">
              <w:t xml:space="preserve">Maintain data recorded in the Roaming Exchange (RAEX) using IR.21 </w:t>
            </w:r>
            <w:r w:rsidRPr="005F19CC">
              <w:fldChar w:fldCharType="begin"/>
            </w:r>
            <w:r w:rsidRPr="005F19CC">
              <w:instrText xml:space="preserve"> REF _Ref24620195 \r \h  \* MERGEFORMAT </w:instrText>
            </w:r>
            <w:r w:rsidRPr="005F19CC">
              <w:fldChar w:fldCharType="separate"/>
            </w:r>
            <w:r w:rsidRPr="005F19CC">
              <w:t>[38]</w:t>
            </w:r>
            <w:r w:rsidRPr="005F19CC">
              <w:fldChar w:fldCharType="end"/>
            </w:r>
            <w:r w:rsidRPr="005F19CC" w:rsidDel="00FC7A88">
              <w:rPr>
                <w:rStyle w:val="FootnoteReference"/>
              </w:rPr>
              <w:t xml:space="preserve"> </w:t>
            </w:r>
            <w:r w:rsidRPr="005F19CC">
              <w:t xml:space="preserve">/IR.85 </w:t>
            </w:r>
            <w:r w:rsidRPr="005F19CC">
              <w:fldChar w:fldCharType="begin"/>
            </w:r>
            <w:r w:rsidRPr="005F19CC">
              <w:instrText xml:space="preserve"> REF _Ref24620198 \r \h  \* MERGEFORMAT </w:instrText>
            </w:r>
            <w:r w:rsidRPr="005F19CC">
              <w:fldChar w:fldCharType="separate"/>
            </w:r>
            <w:r w:rsidRPr="005F19CC">
              <w:t>[39]</w:t>
            </w:r>
            <w:r w:rsidRPr="005F19CC">
              <w:fldChar w:fldCharType="end"/>
            </w:r>
          </w:p>
        </w:tc>
      </w:tr>
      <w:bookmarkEnd w:id="223"/>
      <w:bookmarkEnd w:id="224"/>
      <w:bookmarkEnd w:id="225"/>
      <w:bookmarkEnd w:id="226"/>
    </w:tbl>
    <w:p w14:paraId="30AC8B62" w14:textId="77777777" w:rsidR="007B2AE6" w:rsidRPr="005F19CC" w:rsidRDefault="007B2AE6" w:rsidP="007B2AE6">
      <w:pPr>
        <w:spacing w:before="0"/>
        <w:jc w:val="left"/>
        <w:rPr>
          <w:szCs w:val="22"/>
          <w:lang w:eastAsia="en-GB" w:bidi="ar-SA"/>
        </w:rPr>
      </w:pPr>
    </w:p>
    <w:p w14:paraId="666BFABA" w14:textId="77777777" w:rsidR="007B2AE6" w:rsidRPr="005F19CC" w:rsidRDefault="007B2AE6" w:rsidP="007B2AE6">
      <w:pPr>
        <w:spacing w:before="0"/>
        <w:jc w:val="left"/>
        <w:rPr>
          <w:szCs w:val="22"/>
          <w:lang w:eastAsia="en-GB" w:bidi="ar-SA"/>
        </w:rPr>
      </w:pPr>
      <w:r w:rsidRPr="005F19CC">
        <w:br w:type="page"/>
      </w:r>
    </w:p>
    <w:p w14:paraId="577EA063" w14:textId="77777777" w:rsidR="007B2AE6" w:rsidRPr="005F19CC" w:rsidRDefault="007B2AE6" w:rsidP="007B2AE6">
      <w:pPr>
        <w:pStyle w:val="Annex"/>
      </w:pPr>
      <w:bookmarkStart w:id="238" w:name="_Toc29213392"/>
      <w:bookmarkStart w:id="239" w:name="_Ref183183995"/>
      <w:bookmarkStart w:id="240" w:name="_Toc212732582"/>
      <w:r w:rsidRPr="005F19CC">
        <w:lastRenderedPageBreak/>
        <w:t>Policy Outlines</w:t>
      </w:r>
      <w:bookmarkEnd w:id="238"/>
      <w:bookmarkEnd w:id="239"/>
      <w:bookmarkEnd w:id="240"/>
    </w:p>
    <w:p w14:paraId="2FDBE89B" w14:textId="77777777" w:rsidR="007B2AE6" w:rsidRPr="005F19CC" w:rsidRDefault="007B2AE6" w:rsidP="007B2AE6">
      <w:pPr>
        <w:pStyle w:val="ANNEX-heading1"/>
      </w:pPr>
      <w:bookmarkStart w:id="241" w:name="_Toc29213393"/>
      <w:bookmarkStart w:id="242" w:name="_Toc212732583"/>
      <w:r w:rsidRPr="005F19CC">
        <w:t>Policy Document Outline Table</w:t>
      </w:r>
      <w:bookmarkEnd w:id="241"/>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245"/>
      </w:tblGrid>
      <w:tr w:rsidR="007B2AE6" w:rsidRPr="005F19CC" w14:paraId="3246EDBE" w14:textId="77777777" w:rsidTr="00B4463E">
        <w:trPr>
          <w:tblHeader/>
        </w:trPr>
        <w:tc>
          <w:tcPr>
            <w:tcW w:w="3681" w:type="dxa"/>
            <w:shd w:val="clear" w:color="auto" w:fill="C00000"/>
          </w:tcPr>
          <w:p w14:paraId="227758B4" w14:textId="77777777" w:rsidR="007B2AE6" w:rsidRPr="005F19CC" w:rsidRDefault="007B2AE6" w:rsidP="00B4463E">
            <w:pPr>
              <w:pStyle w:val="TableHeader"/>
              <w:rPr>
                <w:lang w:val="en-GB"/>
              </w:rPr>
            </w:pPr>
            <w:r w:rsidRPr="005F19CC">
              <w:rPr>
                <w:lang w:val="en-GB"/>
              </w:rPr>
              <w:t>Policy</w:t>
            </w:r>
          </w:p>
        </w:tc>
        <w:tc>
          <w:tcPr>
            <w:tcW w:w="5245" w:type="dxa"/>
            <w:shd w:val="clear" w:color="auto" w:fill="C00000"/>
          </w:tcPr>
          <w:p w14:paraId="5792B56D" w14:textId="77777777" w:rsidR="007B2AE6" w:rsidRPr="005F19CC" w:rsidRDefault="007B2AE6" w:rsidP="00B4463E">
            <w:pPr>
              <w:pStyle w:val="TableHeader"/>
              <w:rPr>
                <w:lang w:val="en-GB"/>
              </w:rPr>
            </w:pPr>
            <w:r w:rsidRPr="005F19CC">
              <w:rPr>
                <w:lang w:val="en-GB"/>
              </w:rPr>
              <w:t>Outline Description</w:t>
            </w:r>
          </w:p>
        </w:tc>
      </w:tr>
      <w:tr w:rsidR="007B2AE6" w:rsidRPr="005F19CC" w14:paraId="32FC267D" w14:textId="77777777" w:rsidTr="00B4463E">
        <w:tc>
          <w:tcPr>
            <w:tcW w:w="3681" w:type="dxa"/>
          </w:tcPr>
          <w:p w14:paraId="661B4F03" w14:textId="77777777" w:rsidR="007B2AE6" w:rsidRPr="005F19CC" w:rsidRDefault="007B2AE6" w:rsidP="00B4463E">
            <w:pPr>
              <w:pStyle w:val="TableText"/>
            </w:pPr>
            <w:r w:rsidRPr="005F19CC">
              <w:t>3</w:t>
            </w:r>
            <w:r w:rsidRPr="005F19CC">
              <w:rPr>
                <w:vertAlign w:val="superscript"/>
              </w:rPr>
              <w:t>rd</w:t>
            </w:r>
            <w:r w:rsidRPr="005F19CC">
              <w:t xml:space="preserve"> party data/supply chain security management </w:t>
            </w:r>
          </w:p>
        </w:tc>
        <w:tc>
          <w:tcPr>
            <w:tcW w:w="5245" w:type="dxa"/>
          </w:tcPr>
          <w:p w14:paraId="40B320BF" w14:textId="77777777" w:rsidR="007B2AE6" w:rsidRPr="005F19CC" w:rsidRDefault="007B2AE6" w:rsidP="00B4463E">
            <w:pPr>
              <w:pStyle w:val="TableText"/>
            </w:pPr>
            <w:r w:rsidRPr="005F19CC">
              <w:t>3</w:t>
            </w:r>
            <w:r w:rsidRPr="005F19CC">
              <w:rPr>
                <w:vertAlign w:val="superscript"/>
              </w:rPr>
              <w:t>rd</w:t>
            </w:r>
            <w:r w:rsidRPr="005F19CC">
              <w:t xml:space="preserve"> party data and supply chain security management will control the information exchanges and remote access for 3</w:t>
            </w:r>
            <w:r w:rsidRPr="005F19CC">
              <w:rPr>
                <w:vertAlign w:val="superscript"/>
              </w:rPr>
              <w:t>rd</w:t>
            </w:r>
            <w:r w:rsidRPr="005F19CC">
              <w:t xml:space="preserve"> party to information systems, as well as the correct operation of policy and controls to ensure that vulnerabilities are not introduced within the supply chain.</w:t>
            </w:r>
          </w:p>
        </w:tc>
      </w:tr>
      <w:tr w:rsidR="007B2AE6" w:rsidRPr="005F19CC" w14:paraId="13607DA0" w14:textId="77777777" w:rsidTr="00B4463E">
        <w:tc>
          <w:tcPr>
            <w:tcW w:w="3681" w:type="dxa"/>
          </w:tcPr>
          <w:p w14:paraId="0E5D60DB" w14:textId="77777777" w:rsidR="007B2AE6" w:rsidRPr="005F19CC" w:rsidRDefault="007B2AE6" w:rsidP="00B4463E">
            <w:pPr>
              <w:pStyle w:val="TableText"/>
            </w:pPr>
            <w:r w:rsidRPr="005F19CC">
              <w:t xml:space="preserve">Access control </w:t>
            </w:r>
          </w:p>
        </w:tc>
        <w:tc>
          <w:tcPr>
            <w:tcW w:w="5245" w:type="dxa"/>
          </w:tcPr>
          <w:p w14:paraId="2F596410" w14:textId="77777777" w:rsidR="007B2AE6" w:rsidRPr="005F19CC" w:rsidRDefault="007B2AE6" w:rsidP="00B4463E">
            <w:pPr>
              <w:pStyle w:val="TableText"/>
            </w:pPr>
            <w:r w:rsidRPr="005F19CC">
              <w:t xml:space="preserve">Access control policy will cover the process for internal and external access to information systems and data. This includes enrolment and movers/leavers policies, data access controls, network access controls and privilege management. </w:t>
            </w:r>
          </w:p>
        </w:tc>
      </w:tr>
      <w:tr w:rsidR="007B2AE6" w:rsidRPr="005F19CC" w14:paraId="676B7A52" w14:textId="77777777" w:rsidTr="00B4463E">
        <w:tc>
          <w:tcPr>
            <w:tcW w:w="3681" w:type="dxa"/>
          </w:tcPr>
          <w:p w14:paraId="77C0255C" w14:textId="77777777" w:rsidR="007B2AE6" w:rsidRPr="005F19CC" w:rsidRDefault="007B2AE6" w:rsidP="00B4463E">
            <w:pPr>
              <w:pStyle w:val="TableText"/>
            </w:pPr>
            <w:r w:rsidRPr="005F19CC">
              <w:t>Asset management</w:t>
            </w:r>
          </w:p>
        </w:tc>
        <w:tc>
          <w:tcPr>
            <w:tcW w:w="5245" w:type="dxa"/>
          </w:tcPr>
          <w:p w14:paraId="21662A24" w14:textId="49EFAC7B" w:rsidR="007B2AE6" w:rsidRPr="005F19CC" w:rsidRDefault="007B2AE6" w:rsidP="00B4463E">
            <w:pPr>
              <w:pStyle w:val="TableText"/>
            </w:pPr>
            <w:r w:rsidRPr="005F19CC">
              <w:t>Asset management policies includ</w:t>
            </w:r>
            <w:r w:rsidR="00BD12AF">
              <w:t>e</w:t>
            </w:r>
            <w:r w:rsidRPr="005F19CC">
              <w:t xml:space="preserve"> architectural design, in life management, and decommissioning of assets, especially those that contain information and data. This ensures that the systems that process those assets can effectively protect those assets</w:t>
            </w:r>
            <w:r w:rsidR="00142576">
              <w:t>,</w:t>
            </w:r>
            <w:r w:rsidRPr="005F19CC">
              <w:t xml:space="preserve"> and that the data loss is prevented (e.g. following disposal). </w:t>
            </w:r>
          </w:p>
        </w:tc>
      </w:tr>
      <w:tr w:rsidR="007B2AE6" w:rsidRPr="005F19CC" w14:paraId="7B73C658" w14:textId="77777777" w:rsidTr="00B4463E">
        <w:tc>
          <w:tcPr>
            <w:tcW w:w="3681" w:type="dxa"/>
          </w:tcPr>
          <w:p w14:paraId="2140946D" w14:textId="77777777" w:rsidR="007B2AE6" w:rsidRPr="005F19CC" w:rsidRDefault="007B2AE6" w:rsidP="00B4463E">
            <w:pPr>
              <w:pStyle w:val="TableText"/>
            </w:pPr>
            <w:r w:rsidRPr="005F19CC">
              <w:t xml:space="preserve">Business continuity management </w:t>
            </w:r>
          </w:p>
        </w:tc>
        <w:tc>
          <w:tcPr>
            <w:tcW w:w="5245" w:type="dxa"/>
          </w:tcPr>
          <w:p w14:paraId="458ADE02" w14:textId="77777777" w:rsidR="007B2AE6" w:rsidRPr="005F19CC" w:rsidRDefault="007B2AE6" w:rsidP="00B4463E">
            <w:pPr>
              <w:pStyle w:val="TableText"/>
            </w:pPr>
            <w:r w:rsidRPr="005F19CC">
              <w:t xml:space="preserve">Business continuity management policies and plans are developed based on specialist impact assessments that ensure that critical business processes can be maintained regardless of eventualities (disasters, losses of key personnel and other business disruptions, e.g. industrial action). </w:t>
            </w:r>
          </w:p>
        </w:tc>
      </w:tr>
      <w:tr w:rsidR="007B2AE6" w:rsidRPr="005F19CC" w14:paraId="0D09617A" w14:textId="77777777" w:rsidTr="00B4463E">
        <w:tc>
          <w:tcPr>
            <w:tcW w:w="3681" w:type="dxa"/>
          </w:tcPr>
          <w:p w14:paraId="238D1315" w14:textId="77777777" w:rsidR="007B2AE6" w:rsidRPr="005F19CC" w:rsidRDefault="007B2AE6" w:rsidP="00B4463E">
            <w:pPr>
              <w:pStyle w:val="TableText"/>
            </w:pPr>
            <w:r w:rsidRPr="005F19CC">
              <w:t>Cloud security</w:t>
            </w:r>
          </w:p>
        </w:tc>
        <w:tc>
          <w:tcPr>
            <w:tcW w:w="5245" w:type="dxa"/>
          </w:tcPr>
          <w:p w14:paraId="7621E2DE" w14:textId="77777777" w:rsidR="007B2AE6" w:rsidRPr="005F19CC" w:rsidRDefault="007B2AE6" w:rsidP="00B4463E">
            <w:pPr>
              <w:pStyle w:val="TableText"/>
            </w:pPr>
            <w:r w:rsidRPr="005F19CC">
              <w:t xml:space="preserve">Cloud security policies ensure that appropriate security controls are applied to public, private or hybrid cloud computing deployments, with </w:t>
            </w:r>
            <w:proofErr w:type="gramStart"/>
            <w:r w:rsidRPr="005F19CC">
              <w:t>particular regard</w:t>
            </w:r>
            <w:proofErr w:type="gramEnd"/>
            <w:r w:rsidRPr="005F19CC">
              <w:t xml:space="preserve"> for protection of assets when they are processed within a multi-tenanted environment within which the tenants are largely dependent upon the security environment delivered by the cloud services provider.</w:t>
            </w:r>
          </w:p>
        </w:tc>
      </w:tr>
      <w:tr w:rsidR="007B2AE6" w:rsidRPr="005F19CC" w14:paraId="1F2030BD" w14:textId="77777777" w:rsidTr="00B4463E">
        <w:tc>
          <w:tcPr>
            <w:tcW w:w="3681" w:type="dxa"/>
          </w:tcPr>
          <w:p w14:paraId="3BED3E7E" w14:textId="77777777" w:rsidR="007B2AE6" w:rsidRPr="005F19CC" w:rsidRDefault="007B2AE6" w:rsidP="00B4463E">
            <w:pPr>
              <w:pStyle w:val="TableText"/>
            </w:pPr>
            <w:r w:rsidRPr="005F19CC">
              <w:t>Cryptographic material management</w:t>
            </w:r>
          </w:p>
        </w:tc>
        <w:tc>
          <w:tcPr>
            <w:tcW w:w="5245" w:type="dxa"/>
          </w:tcPr>
          <w:p w14:paraId="178331F5" w14:textId="77777777" w:rsidR="007B2AE6" w:rsidRPr="005F19CC" w:rsidRDefault="007B2AE6" w:rsidP="00B4463E">
            <w:pPr>
              <w:pStyle w:val="TableText"/>
            </w:pPr>
            <w:r w:rsidRPr="005F19CC">
              <w:t xml:space="preserve">Cryptographic material management policy ensures that there is effective and sustainable management of encryption technology within solutions. This includes proactive key management to ensure that information and data can be encrypted/decrypted as and when required (and only by the legitimate communicating parties) </w:t>
            </w:r>
            <w:proofErr w:type="gramStart"/>
            <w:r w:rsidRPr="005F19CC">
              <w:t>and also</w:t>
            </w:r>
            <w:proofErr w:type="gramEnd"/>
            <w:r w:rsidRPr="005F19CC">
              <w:t xml:space="preserve"> that cryptographic techniques that support integrity and trust frameworks (PKIs) operate effectively and can be relied upon.</w:t>
            </w:r>
          </w:p>
        </w:tc>
      </w:tr>
      <w:tr w:rsidR="007B2AE6" w:rsidRPr="005F19CC" w14:paraId="72B336C0" w14:textId="77777777" w:rsidTr="00B4463E">
        <w:tc>
          <w:tcPr>
            <w:tcW w:w="3681" w:type="dxa"/>
          </w:tcPr>
          <w:p w14:paraId="30FA86FF" w14:textId="77777777" w:rsidR="007B2AE6" w:rsidRPr="005F19CC" w:rsidRDefault="007B2AE6" w:rsidP="00B4463E">
            <w:pPr>
              <w:pStyle w:val="TableText"/>
            </w:pPr>
            <w:r w:rsidRPr="005F19CC">
              <w:t xml:space="preserve">Device, system and network asset security </w:t>
            </w:r>
          </w:p>
        </w:tc>
        <w:tc>
          <w:tcPr>
            <w:tcW w:w="5245" w:type="dxa"/>
          </w:tcPr>
          <w:p w14:paraId="1619B14B" w14:textId="77777777" w:rsidR="007B2AE6" w:rsidRPr="005F19CC" w:rsidRDefault="007B2AE6" w:rsidP="00B4463E">
            <w:pPr>
              <w:pStyle w:val="TableText"/>
            </w:pPr>
            <w:r w:rsidRPr="005F19CC">
              <w:t>Device, system and network asset security policies ensure that appropriate configurations are applied to computing and networking devices to a) help enforce access control policies and b) minimise the exposure of vulnerabilities (e.g. disablement of unused functions/application of build lockdowns).</w:t>
            </w:r>
          </w:p>
        </w:tc>
      </w:tr>
      <w:tr w:rsidR="007B2AE6" w:rsidRPr="005F19CC" w14:paraId="74AAB539" w14:textId="77777777" w:rsidTr="00B4463E">
        <w:tc>
          <w:tcPr>
            <w:tcW w:w="3681" w:type="dxa"/>
          </w:tcPr>
          <w:p w14:paraId="60485FE8" w14:textId="77777777" w:rsidR="007B2AE6" w:rsidRPr="005F19CC" w:rsidRDefault="007B2AE6" w:rsidP="00B4463E">
            <w:pPr>
              <w:pStyle w:val="TableText"/>
            </w:pPr>
            <w:r w:rsidRPr="005F19CC">
              <w:lastRenderedPageBreak/>
              <w:t xml:space="preserve">Information classification and handling </w:t>
            </w:r>
          </w:p>
        </w:tc>
        <w:tc>
          <w:tcPr>
            <w:tcW w:w="5245" w:type="dxa"/>
          </w:tcPr>
          <w:p w14:paraId="5394205F" w14:textId="77777777" w:rsidR="007B2AE6" w:rsidRPr="005F19CC" w:rsidRDefault="007B2AE6" w:rsidP="00B4463E">
            <w:pPr>
              <w:pStyle w:val="TableText"/>
            </w:pPr>
            <w:r w:rsidRPr="005F19CC">
              <w:t xml:space="preserve">The information classification and handling policy will define the approach to security classification of information in both paper and electronic forms. It is typical for a hierarchy of security classifications to be identified and for appropriate handling requirements to be defined for each classification. </w:t>
            </w:r>
          </w:p>
        </w:tc>
      </w:tr>
      <w:tr w:rsidR="007B2AE6" w:rsidRPr="005F19CC" w14:paraId="4EB14830" w14:textId="77777777" w:rsidTr="00B4463E">
        <w:tc>
          <w:tcPr>
            <w:tcW w:w="3681" w:type="dxa"/>
          </w:tcPr>
          <w:p w14:paraId="53F74E4E" w14:textId="77777777" w:rsidR="007B2AE6" w:rsidRPr="005F19CC" w:rsidRDefault="007B2AE6" w:rsidP="00B4463E">
            <w:pPr>
              <w:pStyle w:val="TableText"/>
            </w:pPr>
            <w:r w:rsidRPr="005F19CC">
              <w:t>Personnel security</w:t>
            </w:r>
          </w:p>
        </w:tc>
        <w:tc>
          <w:tcPr>
            <w:tcW w:w="5245" w:type="dxa"/>
          </w:tcPr>
          <w:p w14:paraId="5183F741" w14:textId="77777777" w:rsidR="007B2AE6" w:rsidRPr="005F19CC" w:rsidRDefault="007B2AE6" w:rsidP="00B4463E">
            <w:pPr>
              <w:pStyle w:val="TableText"/>
            </w:pPr>
            <w:r w:rsidRPr="005F19CC">
              <w:t xml:space="preserve">Personnel security policies cover pre- and during employment checks </w:t>
            </w:r>
            <w:proofErr w:type="gramStart"/>
            <w:r w:rsidRPr="005F19CC">
              <w:t>and also</w:t>
            </w:r>
            <w:proofErr w:type="gramEnd"/>
            <w:r w:rsidRPr="005F19CC">
              <w:t xml:space="preserve"> include conditions within both contracts of employment and arrangements with agencies and other contractors. It also covers sanctions for security breaches within disciplinary or contractual processes and procedures as well as management of security clearances for working with 3</w:t>
            </w:r>
            <w:r w:rsidRPr="005F19CC">
              <w:rPr>
                <w:vertAlign w:val="superscript"/>
              </w:rPr>
              <w:t>rd</w:t>
            </w:r>
            <w:r w:rsidRPr="005F19CC">
              <w:t xml:space="preserve"> parties (e.g. government agencies).</w:t>
            </w:r>
          </w:p>
        </w:tc>
      </w:tr>
      <w:tr w:rsidR="007B2AE6" w:rsidRPr="005F19CC" w14:paraId="09D38C18" w14:textId="77777777" w:rsidTr="00B4463E">
        <w:tc>
          <w:tcPr>
            <w:tcW w:w="3681" w:type="dxa"/>
          </w:tcPr>
          <w:p w14:paraId="022B2F89" w14:textId="77777777" w:rsidR="007B2AE6" w:rsidRPr="005F19CC" w:rsidRDefault="007B2AE6" w:rsidP="00B4463E">
            <w:pPr>
              <w:pStyle w:val="TableText"/>
            </w:pPr>
            <w:r w:rsidRPr="005F19CC">
              <w:t xml:space="preserve">Physical security </w:t>
            </w:r>
          </w:p>
        </w:tc>
        <w:tc>
          <w:tcPr>
            <w:tcW w:w="5245" w:type="dxa"/>
          </w:tcPr>
          <w:p w14:paraId="4DCB42EE" w14:textId="10584B6E" w:rsidR="007B2AE6" w:rsidRPr="005F19CC" w:rsidRDefault="00401939" w:rsidP="00B4463E">
            <w:pPr>
              <w:pStyle w:val="TableText"/>
            </w:pPr>
            <w:r>
              <w:t xml:space="preserve">There may be </w:t>
            </w:r>
            <w:r w:rsidR="007B2AE6" w:rsidRPr="005F19CC">
              <w:t xml:space="preserve">several physical security policies and standards across the </w:t>
            </w:r>
            <w:r w:rsidR="0009678B">
              <w:t>different sites</w:t>
            </w:r>
            <w:r w:rsidR="007B2AE6" w:rsidRPr="005F19CC">
              <w:t xml:space="preserve"> of </w:t>
            </w:r>
            <w:r w:rsidR="00405E61">
              <w:t>MNO</w:t>
            </w:r>
            <w:r w:rsidR="007B2AE6" w:rsidRPr="005F19CC">
              <w:t xml:space="preserve"> organisations, with appropriate standards applied to </w:t>
            </w:r>
            <w:r w:rsidR="00A1590B">
              <w:t>them</w:t>
            </w:r>
            <w:r w:rsidR="007B2AE6" w:rsidRPr="005F19CC">
              <w:t xml:space="preserve"> (data centres, telecommunications centres, offices, cell-sites, etc.).</w:t>
            </w:r>
          </w:p>
        </w:tc>
      </w:tr>
      <w:tr w:rsidR="007B2AE6" w:rsidRPr="005F19CC" w14:paraId="14BC7CDA" w14:textId="77777777" w:rsidTr="00B4463E">
        <w:tc>
          <w:tcPr>
            <w:tcW w:w="3681" w:type="dxa"/>
          </w:tcPr>
          <w:p w14:paraId="13B220DB" w14:textId="77777777" w:rsidR="007B2AE6" w:rsidRPr="005F19CC" w:rsidRDefault="007B2AE6" w:rsidP="00B4463E">
            <w:pPr>
              <w:pStyle w:val="TableText"/>
            </w:pPr>
            <w:r w:rsidRPr="005F19CC">
              <w:t xml:space="preserve">Risk management </w:t>
            </w:r>
          </w:p>
        </w:tc>
        <w:tc>
          <w:tcPr>
            <w:tcW w:w="5245" w:type="dxa"/>
          </w:tcPr>
          <w:p w14:paraId="33A32483" w14:textId="77777777" w:rsidR="007B2AE6" w:rsidRPr="005F19CC" w:rsidRDefault="007B2AE6" w:rsidP="00B4463E">
            <w:pPr>
              <w:pStyle w:val="TableText"/>
            </w:pPr>
            <w:r w:rsidRPr="005F19CC">
              <w:t>A risk management policy should embody the approach to management of risks to information risks (the confidentiality, integrity and availability of that information). This includes consideration of threats and vulnerabilities present within both physical and electronic environments. This should be integrated with the business approach to risk in order that the SLT has visibility of critical information security risks.</w:t>
            </w:r>
          </w:p>
        </w:tc>
      </w:tr>
      <w:tr w:rsidR="007B2AE6" w:rsidRPr="005F19CC" w14:paraId="3BA64677" w14:textId="77777777" w:rsidTr="00B4463E">
        <w:tc>
          <w:tcPr>
            <w:tcW w:w="3681" w:type="dxa"/>
          </w:tcPr>
          <w:p w14:paraId="1E0E60B5" w14:textId="77777777" w:rsidR="007B2AE6" w:rsidRPr="005F19CC" w:rsidRDefault="007B2AE6" w:rsidP="00B4463E">
            <w:pPr>
              <w:pStyle w:val="TableText"/>
            </w:pPr>
            <w:r w:rsidRPr="005F19CC">
              <w:t>Security incident management</w:t>
            </w:r>
          </w:p>
        </w:tc>
        <w:tc>
          <w:tcPr>
            <w:tcW w:w="5245" w:type="dxa"/>
          </w:tcPr>
          <w:p w14:paraId="28A0CB5C" w14:textId="77777777" w:rsidR="007B2AE6" w:rsidRPr="005F19CC" w:rsidRDefault="007B2AE6" w:rsidP="00B4463E">
            <w:pPr>
              <w:pStyle w:val="TableText"/>
            </w:pPr>
            <w:r w:rsidRPr="005F19CC">
              <w:t>Security incident management policy and processes handles the complete lifecycle of security related incidents (including breaches), should work as a feedback loop to reduce the risk of reoccurrence and should cover all aspects:  reporting (actual or suspicious behaviour, weaknesses, etc.), triage, investigation, computer forensics, breach notification (in accordance with local regulations), communication with stakeholders,  collaboration with law enforcement, recovery, management reporting/escalation, critical incident management teams and post-incident reviews.</w:t>
            </w:r>
          </w:p>
        </w:tc>
      </w:tr>
      <w:tr w:rsidR="007B2AE6" w:rsidRPr="005F19CC" w14:paraId="56D243D5" w14:textId="77777777" w:rsidTr="00B4463E">
        <w:tc>
          <w:tcPr>
            <w:tcW w:w="3681" w:type="dxa"/>
          </w:tcPr>
          <w:p w14:paraId="74EA05FD" w14:textId="77777777" w:rsidR="007B2AE6" w:rsidRPr="005F19CC" w:rsidRDefault="007B2AE6" w:rsidP="00B4463E">
            <w:pPr>
              <w:pStyle w:val="TableText"/>
            </w:pPr>
            <w:r w:rsidRPr="005F19CC">
              <w:t xml:space="preserve">Security monitoring </w:t>
            </w:r>
          </w:p>
        </w:tc>
        <w:tc>
          <w:tcPr>
            <w:tcW w:w="5245" w:type="dxa"/>
          </w:tcPr>
          <w:p w14:paraId="50F4B50B" w14:textId="77777777" w:rsidR="007B2AE6" w:rsidRPr="005F19CC" w:rsidRDefault="007B2AE6" w:rsidP="00B4463E">
            <w:pPr>
              <w:pStyle w:val="TableText"/>
            </w:pPr>
            <w:r w:rsidRPr="005F19CC">
              <w:t xml:space="preserve">Security monitoring policy and processes are used to establish the necessary skills, disciplines and framework for monitoring systems for abnormal behaviour indicative of potential cyber-attacks or security breaches. This also includes audit policies for those systems that are not monitored by electronic systems </w:t>
            </w:r>
            <w:proofErr w:type="gramStart"/>
            <w:r w:rsidRPr="005F19CC">
              <w:t>and also</w:t>
            </w:r>
            <w:proofErr w:type="gramEnd"/>
            <w:r w:rsidRPr="005F19CC">
              <w:t xml:space="preserve"> log management and analysis. </w:t>
            </w:r>
          </w:p>
        </w:tc>
      </w:tr>
      <w:tr w:rsidR="007B2AE6" w:rsidRPr="005F19CC" w14:paraId="473E37E4" w14:textId="77777777" w:rsidTr="00B4463E">
        <w:tc>
          <w:tcPr>
            <w:tcW w:w="3681" w:type="dxa"/>
          </w:tcPr>
          <w:p w14:paraId="5B811E3D" w14:textId="77777777" w:rsidR="007B2AE6" w:rsidRPr="005F19CC" w:rsidRDefault="007B2AE6" w:rsidP="00B4463E">
            <w:pPr>
              <w:pStyle w:val="TableText"/>
            </w:pPr>
            <w:r w:rsidRPr="005F19CC">
              <w:t xml:space="preserve">Software security update management </w:t>
            </w:r>
          </w:p>
        </w:tc>
        <w:tc>
          <w:tcPr>
            <w:tcW w:w="5245" w:type="dxa"/>
          </w:tcPr>
          <w:p w14:paraId="0371FE87" w14:textId="77777777" w:rsidR="007B2AE6" w:rsidRPr="005F19CC" w:rsidRDefault="007B2AE6" w:rsidP="00B4463E">
            <w:pPr>
              <w:pStyle w:val="TableText"/>
            </w:pPr>
            <w:r w:rsidRPr="005F19CC">
              <w:t xml:space="preserve">Software security update management policy defines the required parameters for application of security updates and other patches to software and firmware in equipment. It also considers the solution product </w:t>
            </w:r>
            <w:r w:rsidRPr="005F19CC">
              <w:lastRenderedPageBreak/>
              <w:t xml:space="preserve">lifecycles to ensure that systems are supported with security updates and that end-of-support components are replaced prior to obsolescence. </w:t>
            </w:r>
          </w:p>
        </w:tc>
      </w:tr>
      <w:tr w:rsidR="007B2AE6" w:rsidRPr="005F19CC" w14:paraId="6D754352" w14:textId="77777777" w:rsidTr="00B4463E">
        <w:tc>
          <w:tcPr>
            <w:tcW w:w="3681" w:type="dxa"/>
          </w:tcPr>
          <w:p w14:paraId="38F2FE2B" w14:textId="77777777" w:rsidR="007B2AE6" w:rsidRPr="005F19CC" w:rsidRDefault="007B2AE6" w:rsidP="00B4463E">
            <w:pPr>
              <w:pStyle w:val="TableText"/>
            </w:pPr>
            <w:r w:rsidRPr="005F19CC">
              <w:lastRenderedPageBreak/>
              <w:t>Staff training and awareness</w:t>
            </w:r>
          </w:p>
        </w:tc>
        <w:tc>
          <w:tcPr>
            <w:tcW w:w="5245" w:type="dxa"/>
          </w:tcPr>
          <w:p w14:paraId="5D0D9761" w14:textId="77777777" w:rsidR="007B2AE6" w:rsidRPr="005F19CC" w:rsidRDefault="007B2AE6" w:rsidP="00B4463E">
            <w:pPr>
              <w:pStyle w:val="TableText"/>
            </w:pPr>
            <w:r w:rsidRPr="005F19CC">
              <w:t xml:space="preserve">Staff training and awareness policy covers both specialist training of security and front-line staff </w:t>
            </w:r>
            <w:proofErr w:type="gramStart"/>
            <w:r w:rsidRPr="005F19CC">
              <w:t>and also</w:t>
            </w:r>
            <w:proofErr w:type="gramEnd"/>
            <w:r w:rsidRPr="005F19CC">
              <w:t xml:space="preserve"> broader awareness of security matters to all staff and contractors (including induction sessions, regular refresher/update briefings/communications, posters, etc.). It also covers urgent dissemination of security notices following security breaches.</w:t>
            </w:r>
          </w:p>
        </w:tc>
      </w:tr>
      <w:tr w:rsidR="007B2AE6" w:rsidRPr="005F19CC" w14:paraId="76C6E302" w14:textId="77777777" w:rsidTr="00B4463E">
        <w:tc>
          <w:tcPr>
            <w:tcW w:w="3681" w:type="dxa"/>
          </w:tcPr>
          <w:p w14:paraId="46A48DE2" w14:textId="77777777" w:rsidR="007B2AE6" w:rsidRPr="005F19CC" w:rsidRDefault="007B2AE6" w:rsidP="00B4463E">
            <w:pPr>
              <w:pStyle w:val="TableText"/>
            </w:pPr>
            <w:r w:rsidRPr="005F19CC">
              <w:t>Vulnerability disclosure management</w:t>
            </w:r>
          </w:p>
        </w:tc>
        <w:tc>
          <w:tcPr>
            <w:tcW w:w="5245" w:type="dxa"/>
          </w:tcPr>
          <w:p w14:paraId="31E402ED" w14:textId="77777777" w:rsidR="007B2AE6" w:rsidRPr="005F19CC" w:rsidRDefault="007B2AE6" w:rsidP="00B4463E">
            <w:pPr>
              <w:pStyle w:val="TableText"/>
              <w:rPr>
                <w:szCs w:val="20"/>
              </w:rPr>
            </w:pPr>
            <w:r w:rsidRPr="005F19CC">
              <w:rPr>
                <w:szCs w:val="20"/>
              </w:rPr>
              <w:t>Vulnerability disclosure management policy covers the responsible reporting of vulnerabilities discovered in systems, services and solutions. The objective is to have controls in place to avoid details of those vulnerabilities falling into the hands of attackers who would be interested in exploiting them before the MNO has applied fixes.</w:t>
            </w:r>
          </w:p>
          <w:p w14:paraId="13510030" w14:textId="2F38A771" w:rsidR="007B2AE6" w:rsidRPr="00790008" w:rsidRDefault="007B2AE6" w:rsidP="008B4B69">
            <w:pPr>
              <w:pStyle w:val="Listletter"/>
              <w:numPr>
                <w:ilvl w:val="1"/>
                <w:numId w:val="159"/>
              </w:numPr>
              <w:ind w:left="251" w:hanging="270"/>
              <w:rPr>
                <w:sz w:val="20"/>
                <w:szCs w:val="20"/>
              </w:rPr>
            </w:pPr>
            <w:r w:rsidRPr="00790008">
              <w:rPr>
                <w:sz w:val="20"/>
                <w:szCs w:val="20"/>
                <w:lang w:eastAsia="zh-CN"/>
              </w:rPr>
              <w:t xml:space="preserve">Establish a collaborative mechanism for </w:t>
            </w:r>
            <w:r w:rsidRPr="00790008">
              <w:rPr>
                <w:sz w:val="20"/>
                <w:szCs w:val="20"/>
              </w:rPr>
              <w:t xml:space="preserve">vulnerability disclosure management with equipment vendors, service providers, and other providers. </w:t>
            </w:r>
          </w:p>
          <w:p w14:paraId="5E0B68F8" w14:textId="1CD0326D" w:rsidR="007B2AE6" w:rsidRPr="002C2565" w:rsidRDefault="007B2AE6" w:rsidP="008B4B69">
            <w:pPr>
              <w:pStyle w:val="Listletter"/>
              <w:numPr>
                <w:ilvl w:val="1"/>
                <w:numId w:val="159"/>
              </w:numPr>
              <w:ind w:left="251" w:hanging="270"/>
              <w:rPr>
                <w:sz w:val="20"/>
                <w:szCs w:val="20"/>
              </w:rPr>
            </w:pPr>
            <w:r w:rsidRPr="00790008">
              <w:rPr>
                <w:sz w:val="20"/>
                <w:szCs w:val="20"/>
              </w:rPr>
              <w:t>Establish</w:t>
            </w:r>
            <w:r w:rsidRPr="005F19CC">
              <w:rPr>
                <w:sz w:val="20"/>
                <w:szCs w:val="20"/>
              </w:rPr>
              <w:t xml:space="preserve"> and implement</w:t>
            </w:r>
            <w:r w:rsidRPr="00790008">
              <w:rPr>
                <w:sz w:val="20"/>
                <w:szCs w:val="20"/>
              </w:rPr>
              <w:t xml:space="preserve"> a Vulnerability Disclosure Policy that engineering and operations staff can follow to appropriately and timely disclose vulnerabilities.</w:t>
            </w:r>
          </w:p>
        </w:tc>
      </w:tr>
    </w:tbl>
    <w:p w14:paraId="46FFB9AA" w14:textId="77777777" w:rsidR="007B2AE6" w:rsidRPr="005F19CC" w:rsidRDefault="007B2AE6" w:rsidP="007B2AE6">
      <w:pPr>
        <w:pStyle w:val="NormalParagraph"/>
      </w:pPr>
    </w:p>
    <w:p w14:paraId="5B828500" w14:textId="77777777" w:rsidR="007B2AE6" w:rsidRPr="005F19CC" w:rsidRDefault="007B2AE6" w:rsidP="007B2AE6">
      <w:pPr>
        <w:spacing w:before="0"/>
        <w:jc w:val="left"/>
        <w:rPr>
          <w:szCs w:val="22"/>
          <w:lang w:eastAsia="en-GB" w:bidi="ar-SA"/>
        </w:rPr>
      </w:pPr>
      <w:r w:rsidRPr="005F19CC">
        <w:br w:type="page"/>
      </w:r>
    </w:p>
    <w:p w14:paraId="39352D76" w14:textId="77777777" w:rsidR="007B2AE6" w:rsidRPr="005F19CC" w:rsidRDefault="007B2AE6" w:rsidP="007B2AE6">
      <w:pPr>
        <w:pStyle w:val="Annex"/>
      </w:pPr>
      <w:bookmarkStart w:id="243" w:name="_Toc212732584"/>
      <w:r w:rsidRPr="005F19CC">
        <w:lastRenderedPageBreak/>
        <w:t>Network Function Virtualisation Infrastructure (NFVI) Background</w:t>
      </w:r>
      <w:bookmarkEnd w:id="243"/>
    </w:p>
    <w:p w14:paraId="481DE740" w14:textId="77777777" w:rsidR="007B2AE6" w:rsidRPr="005F19CC" w:rsidRDefault="007B2AE6" w:rsidP="007B2AE6">
      <w:pPr>
        <w:pStyle w:val="ANNEX-heading1"/>
      </w:pPr>
      <w:bookmarkStart w:id="244" w:name="_Toc212732585"/>
      <w:r w:rsidRPr="005F19CC">
        <w:t>Infrastructure</w:t>
      </w:r>
      <w:bookmarkEnd w:id="244"/>
    </w:p>
    <w:p w14:paraId="3E3D64DB" w14:textId="77777777" w:rsidR="007B2AE6" w:rsidRPr="005F19CC" w:rsidRDefault="007B2AE6" w:rsidP="007B2AE6">
      <w:pPr>
        <w:pStyle w:val="ANNEX-heading2"/>
      </w:pPr>
      <w:bookmarkStart w:id="245" w:name="_Ref53487678"/>
      <w:bookmarkStart w:id="246" w:name="_Toc212732586"/>
      <w:r w:rsidRPr="005F19CC">
        <w:t>Containers</w:t>
      </w:r>
      <w:bookmarkEnd w:id="245"/>
      <w:bookmarkEnd w:id="246"/>
    </w:p>
    <w:p w14:paraId="545300E5" w14:textId="77777777" w:rsidR="007B2AE6" w:rsidRPr="005F19CC" w:rsidRDefault="007B2AE6" w:rsidP="007B2AE6">
      <w:pPr>
        <w:spacing w:before="0"/>
        <w:jc w:val="left"/>
      </w:pPr>
    </w:p>
    <w:p w14:paraId="0F563B25" w14:textId="77777777" w:rsidR="007B2AE6" w:rsidRPr="005F19CC" w:rsidRDefault="007B2AE6" w:rsidP="007B2AE6">
      <w:pPr>
        <w:pStyle w:val="NormalParagraph"/>
      </w:pPr>
      <w:r w:rsidRPr="005F19CC">
        <w:t xml:space="preserve">NIST SP 800-190 Application Container Security Guide </w:t>
      </w:r>
      <w:r w:rsidRPr="005F19CC">
        <w:fldChar w:fldCharType="begin"/>
      </w:r>
      <w:r w:rsidRPr="005F19CC">
        <w:instrText xml:space="preserve"> REF _Ref147881520 \r \h </w:instrText>
      </w:r>
      <w:r w:rsidRPr="005F19CC">
        <w:fldChar w:fldCharType="separate"/>
      </w:r>
      <w:r w:rsidRPr="005F19CC">
        <w:t>[76]</w:t>
      </w:r>
      <w:r w:rsidRPr="005F19CC">
        <w:fldChar w:fldCharType="end"/>
      </w:r>
      <w:r w:rsidRPr="005F19CC">
        <w:t xml:space="preserve"> describes the risks and the countermeasures required to protect a system using container technology. </w:t>
      </w:r>
    </w:p>
    <w:p w14:paraId="7A27A7C5" w14:textId="70773665" w:rsidR="007B2AE6" w:rsidRPr="005F19CC" w:rsidRDefault="007B2AE6" w:rsidP="007B2AE6">
      <w:pPr>
        <w:pStyle w:val="NormalParagraph"/>
      </w:pPr>
      <w:r w:rsidRPr="005F19CC">
        <w:fldChar w:fldCharType="begin"/>
      </w:r>
      <w:r w:rsidRPr="005F19CC">
        <w:instrText xml:space="preserve"> REF  _Ref147910733 \h \r </w:instrText>
      </w:r>
      <w:r w:rsidRPr="005F19CC">
        <w:fldChar w:fldCharType="separate"/>
      </w:r>
      <w:r w:rsidRPr="005F19CC">
        <w:t>Figure 1</w:t>
      </w:r>
      <w:r w:rsidRPr="005F19CC">
        <w:fldChar w:fldCharType="end"/>
      </w:r>
      <w:r w:rsidRPr="005F19CC">
        <w:t xml:space="preserve"> presents the major components of a container-based platform which are</w:t>
      </w:r>
      <w:r w:rsidR="00142576">
        <w:t>:</w:t>
      </w:r>
    </w:p>
    <w:p w14:paraId="5E5C2CA5" w14:textId="77777777" w:rsidR="007B2AE6" w:rsidRPr="005F19CC" w:rsidRDefault="007B2AE6" w:rsidP="008B4B69">
      <w:pPr>
        <w:pStyle w:val="NormalParagraph"/>
        <w:numPr>
          <w:ilvl w:val="0"/>
          <w:numId w:val="146"/>
        </w:numPr>
      </w:pPr>
      <w:r w:rsidRPr="005F19CC">
        <w:rPr>
          <w:b/>
          <w:bCs/>
        </w:rPr>
        <w:t>Container Images</w:t>
      </w:r>
      <w:r w:rsidRPr="005F19CC">
        <w:t xml:space="preserve"> – a lightweight, standalone, executable package of software that includes everything needed to run an application: code, runtime, system tools, system libraries and settings. </w:t>
      </w:r>
    </w:p>
    <w:p w14:paraId="1129AE5B" w14:textId="087A1DD5" w:rsidR="007B2AE6" w:rsidRPr="005F19CC" w:rsidRDefault="007B2AE6" w:rsidP="008B4B69">
      <w:pPr>
        <w:pStyle w:val="NormalParagraph"/>
        <w:numPr>
          <w:ilvl w:val="0"/>
          <w:numId w:val="146"/>
        </w:numPr>
      </w:pPr>
      <w:r w:rsidRPr="005F19CC">
        <w:rPr>
          <w:b/>
          <w:bCs/>
        </w:rPr>
        <w:t>Container Registry</w:t>
      </w:r>
      <w:r w:rsidRPr="005F19CC">
        <w:t xml:space="preserve"> – a repository of container images which may be external (public) and/or internal (private)</w:t>
      </w:r>
      <w:r w:rsidR="00C82F94" w:rsidRPr="005F19CC">
        <w:t xml:space="preserve">. </w:t>
      </w:r>
    </w:p>
    <w:p w14:paraId="07128891" w14:textId="77777777" w:rsidR="007B2AE6" w:rsidRPr="005F19CC" w:rsidRDefault="007B2AE6" w:rsidP="008B4B69">
      <w:pPr>
        <w:pStyle w:val="NormalParagraph"/>
        <w:numPr>
          <w:ilvl w:val="0"/>
          <w:numId w:val="146"/>
        </w:numPr>
      </w:pPr>
      <w:r w:rsidRPr="005F19CC">
        <w:rPr>
          <w:b/>
          <w:bCs/>
        </w:rPr>
        <w:t>Container Orchestrator</w:t>
      </w:r>
      <w:r w:rsidRPr="005F19CC">
        <w:t xml:space="preserve"> – manages the lifecycles of containers, resource provisioning, networking services, load balancing and scaling, management and decommissioning. </w:t>
      </w:r>
    </w:p>
    <w:p w14:paraId="6D0DDC4B" w14:textId="77777777" w:rsidR="007B2AE6" w:rsidRPr="005F19CC" w:rsidRDefault="007B2AE6" w:rsidP="008B4B69">
      <w:pPr>
        <w:pStyle w:val="NormalParagraph"/>
        <w:numPr>
          <w:ilvl w:val="0"/>
          <w:numId w:val="146"/>
        </w:numPr>
        <w:rPr>
          <w:b/>
          <w:bCs/>
        </w:rPr>
      </w:pPr>
      <w:r w:rsidRPr="005F19CC">
        <w:rPr>
          <w:b/>
          <w:bCs/>
        </w:rPr>
        <w:t>Container Runtime / Hosts</w:t>
      </w:r>
      <w:r w:rsidRPr="005F19CC">
        <w:t xml:space="preserve"> – local process / da</w:t>
      </w:r>
      <w:r>
        <w:t>e</w:t>
      </w:r>
      <w:r w:rsidRPr="005F19CC">
        <w:t>mons / applications that manage, deploy, configure and execute containers on a specific host</w:t>
      </w:r>
      <w:r w:rsidRPr="005F19CC">
        <w:rPr>
          <w:b/>
          <w:bCs/>
        </w:rPr>
        <w:t>.</w:t>
      </w:r>
    </w:p>
    <w:p w14:paraId="47C91D3C" w14:textId="21932BFB" w:rsidR="007B2AE6" w:rsidRPr="005F19CC" w:rsidRDefault="007B2AE6" w:rsidP="008B4B69">
      <w:pPr>
        <w:pStyle w:val="NormalParagraph"/>
        <w:numPr>
          <w:ilvl w:val="0"/>
          <w:numId w:val="146"/>
        </w:numPr>
      </w:pPr>
      <w:r w:rsidRPr="005F19CC">
        <w:rPr>
          <w:b/>
          <w:bCs/>
        </w:rPr>
        <w:t xml:space="preserve">Containers – </w:t>
      </w:r>
      <w:r w:rsidRPr="005F19CC">
        <w:t>workloads / applications executed using lightweight virtualisation over the host machines OS (shared kernel space). Containers behave like a virtual machine however, unlike a VM, they don’t create a whole virtual operating system.</w:t>
      </w:r>
    </w:p>
    <w:p w14:paraId="09736788" w14:textId="77777777" w:rsidR="007B2AE6" w:rsidRPr="005F19CC" w:rsidRDefault="007B2AE6" w:rsidP="007B2AE6">
      <w:pPr>
        <w:rPr>
          <w:highlight w:val="yellow"/>
        </w:rPr>
      </w:pPr>
      <w:r w:rsidRPr="005F19CC">
        <w:rPr>
          <w:noProof/>
          <w:lang w:eastAsia="en-GB" w:bidi="ar-SA"/>
        </w:rPr>
        <w:drawing>
          <wp:inline distT="0" distB="0" distL="0" distR="0" wp14:anchorId="0A4A044A" wp14:editId="5493397D">
            <wp:extent cx="5731510" cy="2907030"/>
            <wp:effectExtent l="0" t="0" r="2540" b="7620"/>
            <wp:docPr id="20" name="Picture 2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system&#10;&#10;Description automatically generated"/>
                    <pic:cNvPicPr/>
                  </pic:nvPicPr>
                  <pic:blipFill>
                    <a:blip r:embed="rId98"/>
                    <a:stretch>
                      <a:fillRect/>
                    </a:stretch>
                  </pic:blipFill>
                  <pic:spPr>
                    <a:xfrm>
                      <a:off x="0" y="0"/>
                      <a:ext cx="5731510" cy="2907030"/>
                    </a:xfrm>
                    <a:prstGeom prst="rect">
                      <a:avLst/>
                    </a:prstGeom>
                  </pic:spPr>
                </pic:pic>
              </a:graphicData>
            </a:graphic>
          </wp:inline>
        </w:drawing>
      </w:r>
    </w:p>
    <w:p w14:paraId="2B5792FE" w14:textId="77777777" w:rsidR="007B2AE6" w:rsidRPr="005F19CC" w:rsidRDefault="007B2AE6" w:rsidP="007B2AE6">
      <w:pPr>
        <w:pStyle w:val="Figurecaption"/>
        <w:rPr>
          <w:lang w:val="en-GB"/>
        </w:rPr>
      </w:pPr>
      <w:bookmarkStart w:id="247" w:name="_Ref147911010"/>
      <w:r w:rsidRPr="005F19CC">
        <w:rPr>
          <w:lang w:val="en-GB"/>
        </w:rPr>
        <w:t>: NIST SP.800-190 Container Technology Architecture Tiers, Components, and Lifecycle Phases</w:t>
      </w:r>
      <w:bookmarkEnd w:id="247"/>
    </w:p>
    <w:p w14:paraId="59AED1CB" w14:textId="77777777" w:rsidR="007B2AE6" w:rsidRPr="005F19CC" w:rsidRDefault="007B2AE6" w:rsidP="007B2AE6">
      <w:pPr>
        <w:pStyle w:val="NormalParagraph"/>
        <w:rPr>
          <w:highlight w:val="yellow"/>
        </w:rPr>
      </w:pPr>
    </w:p>
    <w:p w14:paraId="22B34971" w14:textId="77777777" w:rsidR="007B2AE6" w:rsidRPr="005F19CC" w:rsidRDefault="007B2AE6" w:rsidP="007B2AE6">
      <w:r w:rsidRPr="005F19CC">
        <w:rPr>
          <w:noProof/>
          <w:lang w:eastAsia="en-GB" w:bidi="ar-SA"/>
        </w:rPr>
        <w:lastRenderedPageBreak/>
        <w:drawing>
          <wp:inline distT="0" distB="0" distL="0" distR="0" wp14:anchorId="2F114980" wp14:editId="453D8C37">
            <wp:extent cx="5731510" cy="2683510"/>
            <wp:effectExtent l="0" t="0" r="2540" b="2540"/>
            <wp:docPr id="21" name="Picture 2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different colored squares&#10;&#10;Description automatically generated"/>
                    <pic:cNvPicPr/>
                  </pic:nvPicPr>
                  <pic:blipFill>
                    <a:blip r:embed="rId99"/>
                    <a:stretch>
                      <a:fillRect/>
                    </a:stretch>
                  </pic:blipFill>
                  <pic:spPr>
                    <a:xfrm>
                      <a:off x="0" y="0"/>
                      <a:ext cx="5731510" cy="2683510"/>
                    </a:xfrm>
                    <a:prstGeom prst="rect">
                      <a:avLst/>
                    </a:prstGeom>
                  </pic:spPr>
                </pic:pic>
              </a:graphicData>
            </a:graphic>
          </wp:inline>
        </w:drawing>
      </w:r>
    </w:p>
    <w:p w14:paraId="53152EB8" w14:textId="77777777" w:rsidR="007B2AE6" w:rsidRPr="005F19CC" w:rsidRDefault="007B2AE6" w:rsidP="007B2AE6">
      <w:pPr>
        <w:pStyle w:val="Figurecaption"/>
        <w:rPr>
          <w:lang w:val="en-GB"/>
        </w:rPr>
      </w:pPr>
      <w:bookmarkStart w:id="248" w:name="_Ref147911047"/>
      <w:r w:rsidRPr="005F19CC">
        <w:rPr>
          <w:lang w:val="en-GB"/>
        </w:rPr>
        <w:t>: NIST SP.800-190 Virtual Machine and Container Deployments</w:t>
      </w:r>
      <w:bookmarkEnd w:id="248"/>
    </w:p>
    <w:p w14:paraId="6EAE2B4C" w14:textId="77777777" w:rsidR="007B2AE6" w:rsidRPr="005F19CC" w:rsidRDefault="007B2AE6" w:rsidP="00CB35C4">
      <w:pPr>
        <w:pStyle w:val="Centredtext"/>
        <w:rPr>
          <w:i/>
          <w:iCs/>
        </w:rPr>
      </w:pPr>
      <w:r w:rsidRPr="005F19CC">
        <w:fldChar w:fldCharType="begin"/>
      </w:r>
      <w:r w:rsidRPr="005F19CC">
        <w:instrText xml:space="preserve"> REF _Ref147911047 \r \h </w:instrText>
      </w:r>
      <w:r w:rsidRPr="005F19CC">
        <w:fldChar w:fldCharType="separate"/>
      </w:r>
      <w:r w:rsidRPr="005F19CC">
        <w:t>Figure 3</w:t>
      </w:r>
      <w:r w:rsidRPr="005F19CC">
        <w:fldChar w:fldCharType="end"/>
      </w:r>
      <w:r w:rsidRPr="005F19CC">
        <w:t xml:space="preserve"> and </w:t>
      </w:r>
      <w:r w:rsidRPr="005F19CC">
        <w:fldChar w:fldCharType="begin"/>
      </w:r>
      <w:r w:rsidRPr="005F19CC">
        <w:instrText xml:space="preserve"> REF _Ref147911063 \r \h </w:instrText>
      </w:r>
      <w:r w:rsidRPr="005F19CC">
        <w:fldChar w:fldCharType="separate"/>
      </w:r>
      <w:r w:rsidRPr="005F19CC">
        <w:t>Figure 4</w:t>
      </w:r>
      <w:r w:rsidRPr="005F19CC">
        <w:fldChar w:fldCharType="end"/>
      </w:r>
      <w:r w:rsidRPr="005F19CC">
        <w:t xml:space="preserve"> demonstrate two popular container technology platforms, which are widely used in ICT environments.</w:t>
      </w:r>
      <w:r w:rsidRPr="005F19CC">
        <w:rPr>
          <w:i/>
          <w:iCs/>
        </w:rPr>
        <w:t xml:space="preserve"> These figures provide further validation for NIST SP 800-160 components breakdown.</w:t>
      </w:r>
      <w:r w:rsidRPr="005F19CC">
        <w:rPr>
          <w:noProof/>
          <w:lang w:eastAsia="en-GB" w:bidi="ar-SA"/>
        </w:rPr>
        <w:drawing>
          <wp:inline distT="0" distB="0" distL="0" distR="0" wp14:anchorId="6538F637" wp14:editId="554A8CD2">
            <wp:extent cx="5731510" cy="2651760"/>
            <wp:effectExtent l="0" t="0" r="2540" b="0"/>
            <wp:docPr id="22" name="Picture 22" descr="A diagram of a cloud compu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loud computing system&#10;&#10;Description automatically generated"/>
                    <pic:cNvPicPr/>
                  </pic:nvPicPr>
                  <pic:blipFill>
                    <a:blip r:embed="rId100"/>
                    <a:stretch>
                      <a:fillRect/>
                    </a:stretch>
                  </pic:blipFill>
                  <pic:spPr>
                    <a:xfrm>
                      <a:off x="0" y="0"/>
                      <a:ext cx="5731510" cy="2651760"/>
                    </a:xfrm>
                    <a:prstGeom prst="rect">
                      <a:avLst/>
                    </a:prstGeom>
                  </pic:spPr>
                </pic:pic>
              </a:graphicData>
            </a:graphic>
          </wp:inline>
        </w:drawing>
      </w:r>
    </w:p>
    <w:p w14:paraId="2ABFF660" w14:textId="77777777" w:rsidR="007B2AE6" w:rsidRPr="005F19CC" w:rsidRDefault="007B2AE6" w:rsidP="007B2AE6">
      <w:pPr>
        <w:pStyle w:val="Figurecaption"/>
        <w:rPr>
          <w:lang w:val="en-GB"/>
        </w:rPr>
      </w:pPr>
      <w:bookmarkStart w:id="249" w:name="_Ref147911063"/>
      <w:r w:rsidRPr="005F19CC">
        <w:rPr>
          <w:lang w:val="en-GB"/>
        </w:rPr>
        <w:t xml:space="preserve">: Kubernetes Components, </w:t>
      </w:r>
      <w:proofErr w:type="spellStart"/>
      <w:r w:rsidRPr="005F19CC">
        <w:rPr>
          <w:lang w:val="en-GB"/>
        </w:rPr>
        <w:t>src</w:t>
      </w:r>
      <w:proofErr w:type="spellEnd"/>
      <w:r w:rsidRPr="005F19CC">
        <w:rPr>
          <w:lang w:val="en-GB"/>
        </w:rPr>
        <w:t>: kubernetes.io/docs/concepts/overview/components</w:t>
      </w:r>
      <w:bookmarkEnd w:id="249"/>
    </w:p>
    <w:p w14:paraId="215B8CC8" w14:textId="77777777" w:rsidR="007B2AE6" w:rsidRPr="005F19CC" w:rsidRDefault="007B2AE6" w:rsidP="007B2AE6">
      <w:r w:rsidRPr="005F19CC">
        <w:rPr>
          <w:noProof/>
          <w:lang w:eastAsia="en-GB" w:bidi="ar-SA"/>
        </w:rPr>
        <w:lastRenderedPageBreak/>
        <w:drawing>
          <wp:inline distT="0" distB="0" distL="0" distR="0" wp14:anchorId="28094342" wp14:editId="06661532">
            <wp:extent cx="5731510" cy="2951480"/>
            <wp:effectExtent l="0" t="0" r="2540" b="1270"/>
            <wp:docPr id="23" name="Picture 23" descr="A diagram of a docker h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docker host&#10;&#10;Description automatically generated"/>
                    <pic:cNvPicPr/>
                  </pic:nvPicPr>
                  <pic:blipFill>
                    <a:blip r:embed="rId101"/>
                    <a:stretch>
                      <a:fillRect/>
                    </a:stretch>
                  </pic:blipFill>
                  <pic:spPr>
                    <a:xfrm>
                      <a:off x="0" y="0"/>
                      <a:ext cx="5731510" cy="2951480"/>
                    </a:xfrm>
                    <a:prstGeom prst="rect">
                      <a:avLst/>
                    </a:prstGeom>
                  </pic:spPr>
                </pic:pic>
              </a:graphicData>
            </a:graphic>
          </wp:inline>
        </w:drawing>
      </w:r>
    </w:p>
    <w:p w14:paraId="50348835" w14:textId="77777777" w:rsidR="007B2AE6" w:rsidRPr="005F19CC" w:rsidRDefault="007B2AE6" w:rsidP="007B2AE6">
      <w:pPr>
        <w:pStyle w:val="Figurecaption"/>
        <w:rPr>
          <w:lang w:val="en-GB"/>
        </w:rPr>
      </w:pPr>
      <w:bookmarkStart w:id="250" w:name="_Ref147911087"/>
      <w:r w:rsidRPr="005F19CC">
        <w:rPr>
          <w:lang w:val="en-GB"/>
        </w:rPr>
        <w:t xml:space="preserve">: Docker architecture, </w:t>
      </w:r>
      <w:proofErr w:type="gramStart"/>
      <w:r w:rsidRPr="005F19CC">
        <w:rPr>
          <w:lang w:val="en-GB"/>
        </w:rPr>
        <w:t>src:docs.docker.com</w:t>
      </w:r>
      <w:proofErr w:type="gramEnd"/>
      <w:r w:rsidRPr="005F19CC">
        <w:rPr>
          <w:lang w:val="en-GB"/>
        </w:rPr>
        <w:t>/get-started/overview/#docker-</w:t>
      </w:r>
      <w:bookmarkEnd w:id="250"/>
      <w:r w:rsidRPr="005F19CC">
        <w:rPr>
          <w:lang w:val="en-GB"/>
        </w:rPr>
        <w:t>architecture.</w:t>
      </w:r>
    </w:p>
    <w:p w14:paraId="0A5A31E6" w14:textId="77777777" w:rsidR="007B2AE6" w:rsidRPr="005F19CC" w:rsidRDefault="007B2AE6" w:rsidP="007B2AE6">
      <w:pPr>
        <w:pStyle w:val="ANNEX-heading2"/>
      </w:pPr>
      <w:bookmarkStart w:id="251" w:name="_Toc212732587"/>
      <w:r w:rsidRPr="005F19CC">
        <w:t>Network Exposure Function</w:t>
      </w:r>
      <w:bookmarkEnd w:id="251"/>
    </w:p>
    <w:p w14:paraId="4138F376" w14:textId="77777777" w:rsidR="007B2AE6" w:rsidRPr="005F19CC" w:rsidRDefault="007B2AE6" w:rsidP="007B2AE6">
      <w:pPr>
        <w:pStyle w:val="NormalParagraph"/>
      </w:pPr>
      <w:r w:rsidRPr="005F19CC">
        <w:rPr>
          <w:lang w:eastAsia="zh-CN" w:bidi="bn-BD"/>
        </w:rPr>
        <w:t xml:space="preserve">3GPP TS 23.501 5.2 defines The Network Exposure Function (NEF) function as one that “… </w:t>
      </w:r>
      <w:r w:rsidRPr="005F19CC">
        <w:rPr>
          <w:i/>
          <w:iCs/>
          <w:lang w:eastAsia="zh-CN" w:bidi="bn-BD"/>
        </w:rPr>
        <w:t>supports external exposure of capabilities of network functions. External exposure can be categorized as Monitoring capability, Provisioning capability, Policy/Charging capability and Analytics reporting capability…</w:t>
      </w:r>
      <w:r w:rsidRPr="005F19CC">
        <w:rPr>
          <w:lang w:eastAsia="zh-CN" w:bidi="bn-BD"/>
        </w:rPr>
        <w:t>”</w:t>
      </w:r>
    </w:p>
    <w:p w14:paraId="40E0C478" w14:textId="6AD78C07" w:rsidR="007B2AE6" w:rsidRPr="005F19CC" w:rsidRDefault="007B2AE6" w:rsidP="007B2AE6">
      <w:pPr>
        <w:pStyle w:val="NormalParagraph"/>
      </w:pPr>
      <w:r w:rsidRPr="005F19CC">
        <w:rPr>
          <w:lang w:eastAsia="zh-CN" w:bidi="bn-BD"/>
        </w:rPr>
        <w:fldChar w:fldCharType="begin"/>
      </w:r>
      <w:r w:rsidRPr="005F19CC">
        <w:rPr>
          <w:lang w:eastAsia="zh-CN" w:bidi="bn-BD"/>
        </w:rPr>
        <w:instrText xml:space="preserve"> REF _Ref147911087 \r \h </w:instrText>
      </w:r>
      <w:r w:rsidRPr="005F19CC">
        <w:rPr>
          <w:lang w:eastAsia="zh-CN" w:bidi="bn-BD"/>
        </w:rPr>
      </w:r>
      <w:r w:rsidRPr="005F19CC">
        <w:rPr>
          <w:lang w:eastAsia="zh-CN" w:bidi="bn-BD"/>
        </w:rPr>
        <w:fldChar w:fldCharType="separate"/>
      </w:r>
      <w:r w:rsidRPr="005F19CC">
        <w:rPr>
          <w:lang w:eastAsia="zh-CN" w:bidi="bn-BD"/>
        </w:rPr>
        <w:t>Figure 5</w:t>
      </w:r>
      <w:r w:rsidRPr="005F19CC">
        <w:rPr>
          <w:lang w:eastAsia="zh-CN" w:bidi="bn-BD"/>
        </w:rPr>
        <w:fldChar w:fldCharType="end"/>
      </w:r>
      <w:r w:rsidRPr="005F19CC">
        <w:rPr>
          <w:lang w:eastAsia="zh-CN" w:bidi="bn-BD"/>
        </w:rPr>
        <w:t xml:space="preserve"> describes a multi-NEF deployment with two different types of Application Function (AF) deployments. The 1</w:t>
      </w:r>
      <w:r w:rsidRPr="005F19CC">
        <w:rPr>
          <w:vertAlign w:val="superscript"/>
          <w:lang w:eastAsia="zh-CN" w:bidi="bn-BD"/>
        </w:rPr>
        <w:t>st</w:t>
      </w:r>
      <w:r w:rsidRPr="005F19CC">
        <w:rPr>
          <w:lang w:eastAsia="zh-CN" w:bidi="bn-BD"/>
        </w:rPr>
        <w:t xml:space="preserve"> are AFs deployed outside of the </w:t>
      </w:r>
      <w:r w:rsidR="003E02DA">
        <w:rPr>
          <w:lang w:eastAsia="zh-CN" w:bidi="bn-BD"/>
        </w:rPr>
        <w:t>MNO</w:t>
      </w:r>
      <w:r w:rsidRPr="005F19CC">
        <w:rPr>
          <w:lang w:eastAsia="zh-CN" w:bidi="bn-BD"/>
        </w:rPr>
        <w:t>’s network trust domain and the 2</w:t>
      </w:r>
      <w:r w:rsidRPr="005F19CC">
        <w:rPr>
          <w:vertAlign w:val="superscript"/>
          <w:lang w:eastAsia="zh-CN" w:bidi="bn-BD"/>
        </w:rPr>
        <w:t>nd</w:t>
      </w:r>
      <w:r w:rsidRPr="005F19CC">
        <w:rPr>
          <w:lang w:eastAsia="zh-CN" w:bidi="bn-BD"/>
        </w:rPr>
        <w:t xml:space="preserve"> deployment type is where an AF is deployed within the </w:t>
      </w:r>
      <w:r w:rsidR="003E02DA">
        <w:rPr>
          <w:lang w:eastAsia="zh-CN" w:bidi="bn-BD"/>
        </w:rPr>
        <w:t>MNO</w:t>
      </w:r>
      <w:r w:rsidRPr="005F19CC">
        <w:rPr>
          <w:lang w:eastAsia="zh-CN" w:bidi="bn-BD"/>
        </w:rPr>
        <w:t xml:space="preserve">’s trust domain. When evaluating if AF is located in trusted or untrusted security domains, </w:t>
      </w:r>
      <w:r w:rsidR="00D37C99">
        <w:rPr>
          <w:lang w:eastAsia="zh-CN" w:bidi="bn-BD"/>
        </w:rPr>
        <w:t>MNO</w:t>
      </w:r>
      <w:r w:rsidRPr="005F19CC">
        <w:rPr>
          <w:lang w:eastAsia="zh-CN" w:bidi="bn-BD"/>
        </w:rPr>
        <w:t xml:space="preserve">s should perform a comprehensive risk assessment of each specific AF, which evaluates, at the very least, the physical and virtual deployment location, the level of control and visibility the </w:t>
      </w:r>
      <w:r w:rsidR="00A97797">
        <w:rPr>
          <w:lang w:eastAsia="zh-CN" w:bidi="bn-BD"/>
        </w:rPr>
        <w:t>MNO</w:t>
      </w:r>
      <w:r w:rsidRPr="005F19CC">
        <w:rPr>
          <w:lang w:eastAsia="zh-CN" w:bidi="bn-BD"/>
        </w:rPr>
        <w:t xml:space="preserve"> maintains throughout the AF lifecycle, the ability of the </w:t>
      </w:r>
      <w:r w:rsidR="00E42445">
        <w:rPr>
          <w:lang w:eastAsia="zh-CN" w:bidi="bn-BD"/>
        </w:rPr>
        <w:t>MNO</w:t>
      </w:r>
      <w:r w:rsidRPr="005F19CC">
        <w:rPr>
          <w:lang w:eastAsia="zh-CN" w:bidi="bn-BD"/>
        </w:rPr>
        <w:t xml:space="preserve"> to identify and mitigate in near real-time, in a selective manner, unauthorised and/or malicious activities performed by the AF given the level of exposure the AF has via the NEF to the </w:t>
      </w:r>
      <w:r w:rsidR="00C472C0">
        <w:rPr>
          <w:lang w:eastAsia="zh-CN" w:bidi="bn-BD"/>
        </w:rPr>
        <w:t>MNO</w:t>
      </w:r>
      <w:r w:rsidRPr="005F19CC">
        <w:rPr>
          <w:lang w:eastAsia="zh-CN" w:bidi="bn-BD"/>
        </w:rPr>
        <w:t xml:space="preserve">’s network i.e. the potential impact a specific compromised AF can cause the </w:t>
      </w:r>
      <w:r w:rsidR="00DE63DD">
        <w:rPr>
          <w:lang w:eastAsia="zh-CN" w:bidi="bn-BD"/>
        </w:rPr>
        <w:t>MNO</w:t>
      </w:r>
      <w:r w:rsidRPr="005F19CC">
        <w:rPr>
          <w:lang w:eastAsia="zh-CN" w:bidi="bn-BD"/>
        </w:rPr>
        <w:t>’s network.</w:t>
      </w:r>
    </w:p>
    <w:p w14:paraId="09DDF7D4" w14:textId="77777777" w:rsidR="007B2AE6" w:rsidRPr="005F19CC" w:rsidRDefault="007B2AE6" w:rsidP="007B2AE6">
      <w:pPr>
        <w:pStyle w:val="NormalParagraph"/>
      </w:pPr>
      <w:r w:rsidRPr="005F19CC">
        <w:object w:dxaOrig="10020" w:dyaOrig="7500" w14:anchorId="527D0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5pt;height:276.35pt" o:ole="">
            <v:imagedata r:id="rId102" o:title=""/>
          </v:shape>
          <o:OLEObject Type="Embed" ProgID="Visio.Drawing.15" ShapeID="_x0000_i1025" DrawAspect="Content" ObjectID="_1829437602" r:id="rId103"/>
        </w:object>
      </w:r>
    </w:p>
    <w:p w14:paraId="23793764" w14:textId="77777777" w:rsidR="007B2AE6" w:rsidRPr="005F19CC" w:rsidRDefault="007B2AE6" w:rsidP="007B2AE6">
      <w:pPr>
        <w:pStyle w:val="Figurecaption"/>
        <w:rPr>
          <w:lang w:val="en-GB"/>
        </w:rPr>
      </w:pPr>
      <w:r w:rsidRPr="005F19CC">
        <w:rPr>
          <w:lang w:val="en-GB"/>
        </w:rPr>
        <w:t xml:space="preserve">: Non-roaming architecture for Network Exposure Function in reference point representation, </w:t>
      </w:r>
      <w:proofErr w:type="spellStart"/>
      <w:r w:rsidRPr="005F19CC">
        <w:rPr>
          <w:lang w:val="en-GB"/>
        </w:rPr>
        <w:t>src</w:t>
      </w:r>
      <w:proofErr w:type="spellEnd"/>
      <w:r w:rsidRPr="005F19CC">
        <w:rPr>
          <w:lang w:val="en-GB"/>
        </w:rPr>
        <w:t>: 3GPP TS 23.501.</w:t>
      </w:r>
    </w:p>
    <w:p w14:paraId="7C4EB3B8" w14:textId="77777777" w:rsidR="007B2AE6" w:rsidRPr="005F19CC" w:rsidRDefault="007B2AE6" w:rsidP="007B2AE6">
      <w:pPr>
        <w:pStyle w:val="NOTE"/>
      </w:pPr>
      <w:r w:rsidRPr="005F19CC">
        <w:t>NOTE 1:</w:t>
      </w:r>
      <w:r w:rsidRPr="005F19CC">
        <w:tab/>
        <w:t>In The figure above, The NEF Trust domain is the same as the Trust domain for SCEF as defined in 3GPP TS 23.682. 3GPP Interface represents southbound interfaces between NEF and 5GC Network Functions e.g. N29 interface between NEF and SMF, etc.</w:t>
      </w:r>
    </w:p>
    <w:p w14:paraId="7251831E" w14:textId="77777777" w:rsidR="007B2AE6" w:rsidRPr="005F19CC" w:rsidRDefault="007B2AE6" w:rsidP="007B2AE6">
      <w:pPr>
        <w:pStyle w:val="NO"/>
      </w:pPr>
      <w:r w:rsidRPr="005F19CC">
        <w:object w:dxaOrig="15145" w:dyaOrig="8232" w14:anchorId="222DD6DF">
          <v:shape id="_x0000_i1026" type="#_x0000_t75" style="width:398.2pt;height:217.1pt" o:ole="">
            <v:imagedata r:id="rId104" o:title=""/>
          </v:shape>
          <o:OLEObject Type="Embed" ProgID="Visio.Drawing.11" ShapeID="_x0000_i1026" DrawAspect="Content" ObjectID="_1829437603" r:id="rId105"/>
        </w:object>
      </w:r>
    </w:p>
    <w:p w14:paraId="3C1FF7AE" w14:textId="77777777" w:rsidR="007B2AE6" w:rsidRPr="005F19CC" w:rsidRDefault="007B2AE6" w:rsidP="007B2AE6">
      <w:pPr>
        <w:pStyle w:val="Figurecaption"/>
        <w:rPr>
          <w:lang w:val="en-GB"/>
        </w:rPr>
      </w:pPr>
      <w:r w:rsidRPr="005F19CC">
        <w:rPr>
          <w:lang w:val="en-GB"/>
        </w:rPr>
        <w:t xml:space="preserve">: Non-roaming Service Exposure Architecture for EPC-5GC Interworking, </w:t>
      </w:r>
      <w:proofErr w:type="spellStart"/>
      <w:r w:rsidRPr="005F19CC">
        <w:rPr>
          <w:lang w:val="en-GB"/>
        </w:rPr>
        <w:t>src</w:t>
      </w:r>
      <w:proofErr w:type="spellEnd"/>
      <w:r w:rsidRPr="005F19CC">
        <w:rPr>
          <w:lang w:val="en-GB"/>
        </w:rPr>
        <w:t>: 3GPP TS 23.501</w:t>
      </w:r>
    </w:p>
    <w:p w14:paraId="316DA9B3" w14:textId="77777777" w:rsidR="007B2AE6" w:rsidRPr="005F19CC" w:rsidRDefault="007B2AE6" w:rsidP="007B2AE6">
      <w:pPr>
        <w:rPr>
          <w:highlight w:val="yellow"/>
        </w:rPr>
      </w:pPr>
    </w:p>
    <w:p w14:paraId="5714098C" w14:textId="77777777" w:rsidR="007B2AE6" w:rsidRPr="005F19CC" w:rsidRDefault="007B2AE6" w:rsidP="007B2AE6">
      <w:r w:rsidRPr="005F19CC">
        <w:object w:dxaOrig="16155" w:dyaOrig="9676" w14:anchorId="5398E3C1">
          <v:shape id="_x0000_i1027" type="#_x0000_t75" style="width:424.25pt;height:254.2pt" o:ole="">
            <v:imagedata r:id="rId106" o:title=""/>
          </v:shape>
          <o:OLEObject Type="Embed" ProgID="Visio.Drawing.11" ShapeID="_x0000_i1027" DrawAspect="Content" ObjectID="_1829437604" r:id="rId107"/>
        </w:object>
      </w:r>
    </w:p>
    <w:p w14:paraId="36BF31AD" w14:textId="77777777" w:rsidR="007B2AE6" w:rsidRPr="005F19CC" w:rsidRDefault="007B2AE6" w:rsidP="007B2AE6">
      <w:pPr>
        <w:pStyle w:val="Figurecaption"/>
        <w:rPr>
          <w:lang w:val="en-GB"/>
        </w:rPr>
      </w:pPr>
      <w:bookmarkStart w:id="252" w:name="_Ref147911121"/>
      <w:r w:rsidRPr="005F19CC">
        <w:rPr>
          <w:lang w:val="en-GB"/>
        </w:rPr>
        <w:t xml:space="preserve">: Roaming Service Exposure Architecture for EPC-5GC Interworking, </w:t>
      </w:r>
      <w:proofErr w:type="spellStart"/>
      <w:r w:rsidRPr="005F19CC">
        <w:rPr>
          <w:lang w:val="en-GB"/>
        </w:rPr>
        <w:t>src</w:t>
      </w:r>
      <w:proofErr w:type="spellEnd"/>
      <w:r w:rsidRPr="005F19CC">
        <w:rPr>
          <w:lang w:val="en-GB"/>
        </w:rPr>
        <w:t>: 3GPP TS 23.501</w:t>
      </w:r>
      <w:bookmarkEnd w:id="252"/>
    </w:p>
    <w:p w14:paraId="5FE19050" w14:textId="77777777" w:rsidR="007B2AE6" w:rsidRPr="005F19CC" w:rsidRDefault="007B2AE6" w:rsidP="007B2AE6">
      <w:pPr>
        <w:pStyle w:val="ANNEX-heading2"/>
      </w:pPr>
      <w:bookmarkStart w:id="253" w:name="_Toc212732588"/>
      <w:r w:rsidRPr="005F19CC">
        <w:t>Virtual Switch</w:t>
      </w:r>
      <w:bookmarkEnd w:id="253"/>
    </w:p>
    <w:p w14:paraId="6B6A3E6D" w14:textId="08AC70BF" w:rsidR="007B2AE6" w:rsidRPr="005F19CC" w:rsidRDefault="007B2AE6" w:rsidP="007B2AE6">
      <w:pPr>
        <w:pStyle w:val="NormalParagraph"/>
      </w:pPr>
      <w:r w:rsidRPr="005F19CC">
        <w:rPr>
          <w:lang w:eastAsia="zh-CN" w:bidi="bn-BD"/>
        </w:rPr>
        <w:t xml:space="preserve">Virtual switches are located at the core of network </w:t>
      </w:r>
      <w:r w:rsidR="00044F4A" w:rsidRPr="005F19CC">
        <w:rPr>
          <w:lang w:eastAsia="zh-CN" w:bidi="bn-BD"/>
        </w:rPr>
        <w:t>virtualisation,</w:t>
      </w:r>
      <w:r w:rsidRPr="005F19CC">
        <w:rPr>
          <w:lang w:eastAsia="zh-CN" w:bidi="bn-BD"/>
        </w:rPr>
        <w:t xml:space="preserve"> and they manage layer 2 traffic with the virtual platform and carry layer 2 traffic across the VMs as well as handle layer 2 physical/virtual network traffic. Some vendors offer virtual switches which extend beyond the scope of a single host and offer centralised management of the networking configuration of all hosts associated with that switch. </w:t>
      </w:r>
    </w:p>
    <w:p w14:paraId="65E9D4FB" w14:textId="77777777" w:rsidR="007B2AE6" w:rsidRPr="005F19CC" w:rsidRDefault="007B2AE6" w:rsidP="007B2AE6">
      <w:pPr>
        <w:pStyle w:val="NormalParagraph"/>
      </w:pPr>
      <w:r w:rsidRPr="005F19CC">
        <w:rPr>
          <w:lang w:eastAsia="zh-CN" w:bidi="bn-BD"/>
        </w:rPr>
        <w:t xml:space="preserve">In all cases, misconfiguration of security policies on the </w:t>
      </w:r>
      <w:proofErr w:type="spellStart"/>
      <w:r w:rsidRPr="005F19CC">
        <w:rPr>
          <w:lang w:eastAsia="zh-CN" w:bidi="bn-BD"/>
        </w:rPr>
        <w:t>vSwitch</w:t>
      </w:r>
      <w:proofErr w:type="spellEnd"/>
      <w:r w:rsidRPr="005F19CC">
        <w:rPr>
          <w:lang w:eastAsia="zh-CN" w:bidi="bn-BD"/>
        </w:rPr>
        <w:t xml:space="preserve"> can result in an increased attack vector and increased risk to the virtualisation platform. Attackers may attempt to directly attack the </w:t>
      </w:r>
      <w:proofErr w:type="spellStart"/>
      <w:r w:rsidRPr="005F19CC">
        <w:rPr>
          <w:lang w:eastAsia="zh-CN" w:bidi="bn-BD"/>
        </w:rPr>
        <w:t>vSwitch</w:t>
      </w:r>
      <w:proofErr w:type="spellEnd"/>
      <w:r w:rsidRPr="005F19CC">
        <w:rPr>
          <w:lang w:eastAsia="zh-CN" w:bidi="bn-BD"/>
        </w:rPr>
        <w:t xml:space="preserve"> </w:t>
      </w:r>
      <w:proofErr w:type="gramStart"/>
      <w:r w:rsidRPr="005F19CC">
        <w:rPr>
          <w:lang w:eastAsia="zh-CN" w:bidi="bn-BD"/>
        </w:rPr>
        <w:t>in order to</w:t>
      </w:r>
      <w:proofErr w:type="gramEnd"/>
      <w:r w:rsidRPr="005F19CC">
        <w:rPr>
          <w:lang w:eastAsia="zh-CN" w:bidi="bn-BD"/>
        </w:rPr>
        <w:t xml:space="preserve"> bypass network and / or host-based security controls e.g. to capture network traffic which may be directed to specific monitor VMs (e.g. Port mirroring) or undermine network isolation by circumventing VLAN security e.g. using VLAN hopping, STP poisoning, etc.</w:t>
      </w:r>
    </w:p>
    <w:p w14:paraId="569C84E9" w14:textId="77777777" w:rsidR="007B2AE6" w:rsidRPr="005F19CC" w:rsidRDefault="007B2AE6" w:rsidP="007B2AE6">
      <w:pPr>
        <w:pStyle w:val="NormalParagraph"/>
      </w:pPr>
      <w:r w:rsidRPr="005F19CC">
        <w:rPr>
          <w:lang w:eastAsia="zh-CN" w:bidi="bn-BD"/>
        </w:rPr>
        <w:t xml:space="preserve">Attackers may also attempt to simply impact the performance of other VMs or to reduce the overall availability of services by performing DoS attacks against the </w:t>
      </w:r>
      <w:proofErr w:type="spellStart"/>
      <w:r w:rsidRPr="005F19CC">
        <w:rPr>
          <w:lang w:eastAsia="zh-CN" w:bidi="bn-BD"/>
        </w:rPr>
        <w:t>vSwitch</w:t>
      </w:r>
      <w:proofErr w:type="spellEnd"/>
      <w:r w:rsidRPr="005F19CC">
        <w:rPr>
          <w:lang w:eastAsia="zh-CN" w:bidi="bn-BD"/>
        </w:rPr>
        <w:t xml:space="preserve"> or simply utilise lack of rate control over the </w:t>
      </w:r>
      <w:proofErr w:type="spellStart"/>
      <w:r w:rsidRPr="005F19CC">
        <w:rPr>
          <w:lang w:eastAsia="zh-CN" w:bidi="bn-BD"/>
        </w:rPr>
        <w:t>vSwitch</w:t>
      </w:r>
      <w:proofErr w:type="spellEnd"/>
      <w:r w:rsidRPr="005F19CC">
        <w:rPr>
          <w:lang w:eastAsia="zh-CN" w:bidi="bn-BD"/>
        </w:rPr>
        <w:t xml:space="preserve"> to consume all available bandwidth.  </w:t>
      </w:r>
    </w:p>
    <w:p w14:paraId="4DA3D5C8" w14:textId="77777777" w:rsidR="007B2AE6" w:rsidRPr="005F19CC" w:rsidRDefault="007B2AE6" w:rsidP="007B2AE6">
      <w:r w:rsidRPr="005F19CC">
        <w:rPr>
          <w:noProof/>
          <w:lang w:eastAsia="en-GB" w:bidi="ar-SA"/>
        </w:rPr>
        <w:lastRenderedPageBreak/>
        <w:drawing>
          <wp:inline distT="0" distB="0" distL="0" distR="0" wp14:anchorId="1547C6F4" wp14:editId="7DA8436C">
            <wp:extent cx="4280170" cy="6234842"/>
            <wp:effectExtent l="0" t="0" r="0" b="0"/>
            <wp:docPr id="1028" name="Picture 4" descr="High-availability using VRRP with Linux bridge - components and connectivity - on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igh-availability using VRRP with Linux bridge - components and connectivity - one networ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92237" cy="6252420"/>
                    </a:xfrm>
                    <a:prstGeom prst="rect">
                      <a:avLst/>
                    </a:prstGeom>
                    <a:noFill/>
                  </pic:spPr>
                </pic:pic>
              </a:graphicData>
            </a:graphic>
          </wp:inline>
        </w:drawing>
      </w:r>
    </w:p>
    <w:p w14:paraId="214D2C28" w14:textId="724B559C" w:rsidR="007B2AE6" w:rsidRPr="005F19CC" w:rsidRDefault="007B2AE6" w:rsidP="007B2AE6">
      <w:pPr>
        <w:pStyle w:val="Figurecaption"/>
        <w:rPr>
          <w:lang w:val="en-GB"/>
        </w:rPr>
      </w:pPr>
      <w:bookmarkStart w:id="254" w:name="_Ref147911135"/>
      <w:r w:rsidRPr="005F19CC">
        <w:rPr>
          <w:lang w:val="en-GB"/>
        </w:rPr>
        <w:t xml:space="preserve">: Open </w:t>
      </w:r>
      <w:proofErr w:type="spellStart"/>
      <w:r w:rsidRPr="005F19CC">
        <w:rPr>
          <w:lang w:val="en-GB"/>
        </w:rPr>
        <w:t>vSwitch</w:t>
      </w:r>
      <w:proofErr w:type="spellEnd"/>
      <w:r w:rsidRPr="005F19CC">
        <w:rPr>
          <w:lang w:val="en-GB"/>
        </w:rPr>
        <w:t xml:space="preserve">: High availability using VRRP </w:t>
      </w:r>
      <w:proofErr w:type="spellStart"/>
      <w:r w:rsidRPr="005F19CC">
        <w:rPr>
          <w:lang w:val="en-GB"/>
        </w:rPr>
        <w:t>src</w:t>
      </w:r>
      <w:proofErr w:type="spellEnd"/>
      <w:r w:rsidRPr="005F19CC">
        <w:rPr>
          <w:lang w:val="en-GB"/>
        </w:rPr>
        <w:t xml:space="preserve">: OpenStack Neutron’s </w:t>
      </w:r>
      <w:bookmarkEnd w:id="254"/>
      <w:r w:rsidR="002B61F7" w:rsidRPr="005F19CC">
        <w:rPr>
          <w:lang w:val="en-GB"/>
        </w:rPr>
        <w:t>documentation.</w:t>
      </w:r>
    </w:p>
    <w:p w14:paraId="28A3AD7C" w14:textId="77777777" w:rsidR="007B2AE6" w:rsidRPr="005F19CC" w:rsidRDefault="007B2AE6" w:rsidP="007B2AE6">
      <w:pPr>
        <w:pStyle w:val="NormalParagraph"/>
      </w:pPr>
      <w:r w:rsidRPr="005F19CC">
        <w:fldChar w:fldCharType="begin"/>
      </w:r>
      <w:r w:rsidRPr="005F19CC">
        <w:instrText xml:space="preserve"> REF _Ref147911121 \r \h </w:instrText>
      </w:r>
      <w:r w:rsidRPr="005F19CC">
        <w:fldChar w:fldCharType="separate"/>
      </w:r>
      <w:r w:rsidRPr="005F19CC">
        <w:t>Figure 8</w:t>
      </w:r>
      <w:r w:rsidRPr="005F19CC">
        <w:fldChar w:fldCharType="end"/>
      </w:r>
      <w:r w:rsidRPr="005F19CC">
        <w:t xml:space="preserve"> depicts a possible OpenStack high availability deployment of an Open </w:t>
      </w:r>
      <w:proofErr w:type="spellStart"/>
      <w:r w:rsidRPr="005F19CC">
        <w:t>vSwitch</w:t>
      </w:r>
      <w:proofErr w:type="spellEnd"/>
      <w:r w:rsidRPr="005F19CC">
        <w:t xml:space="preserve"> with VRRP, which increases the availability and resiliency of the virtualisation platform. </w:t>
      </w:r>
    </w:p>
    <w:p w14:paraId="2A43354E" w14:textId="77777777" w:rsidR="007B2AE6" w:rsidRPr="005F19CC" w:rsidRDefault="007B2AE6" w:rsidP="007B2AE6">
      <w:pPr>
        <w:pStyle w:val="ANNEX-heading1"/>
      </w:pPr>
      <w:bookmarkStart w:id="255" w:name="_Toc212732589"/>
      <w:r w:rsidRPr="005F19CC">
        <w:t>Services</w:t>
      </w:r>
      <w:bookmarkEnd w:id="255"/>
    </w:p>
    <w:p w14:paraId="6F60C135" w14:textId="77777777" w:rsidR="007B2AE6" w:rsidRPr="005F19CC" w:rsidRDefault="007B2AE6" w:rsidP="007B2AE6">
      <w:pPr>
        <w:pStyle w:val="ANNEX-heading2"/>
      </w:pPr>
      <w:bookmarkStart w:id="256" w:name="_Ref53487878"/>
      <w:bookmarkStart w:id="257" w:name="_Toc212732590"/>
      <w:r w:rsidRPr="005F19CC">
        <w:t>Mobile Edge Computing</w:t>
      </w:r>
      <w:bookmarkEnd w:id="256"/>
      <w:r w:rsidRPr="005F19CC">
        <w:t xml:space="preserve"> (MEC)</w:t>
      </w:r>
      <w:bookmarkEnd w:id="257"/>
    </w:p>
    <w:p w14:paraId="6DE10038" w14:textId="77777777" w:rsidR="007B2AE6" w:rsidRPr="005F19CC" w:rsidRDefault="007B2AE6" w:rsidP="007B2AE6">
      <w:pPr>
        <w:pStyle w:val="NormalParagraph"/>
      </w:pPr>
      <w:r w:rsidRPr="005F19CC">
        <w:t xml:space="preserve">MEC supports various deployment options dependent on the MEC vendor as well as the MNO deployment strategy. The ETSI MEC ISG architectural framework enables MEC deployments over virtualised hosts as well as over NFV as can be seen in </w:t>
      </w:r>
      <w:r w:rsidRPr="005F19CC">
        <w:fldChar w:fldCharType="begin"/>
      </w:r>
      <w:r w:rsidRPr="005F19CC">
        <w:instrText xml:space="preserve"> REF _Ref147911135 \r \h </w:instrText>
      </w:r>
      <w:r w:rsidRPr="005F19CC">
        <w:fldChar w:fldCharType="separate"/>
      </w:r>
      <w:r w:rsidRPr="005F19CC">
        <w:t>Figure 9</w:t>
      </w:r>
      <w:r w:rsidRPr="005F19CC">
        <w:fldChar w:fldCharType="end"/>
      </w:r>
      <w:r w:rsidRPr="005F19CC">
        <w:t xml:space="preserve">, </w:t>
      </w:r>
      <w:r w:rsidRPr="005F19CC">
        <w:fldChar w:fldCharType="begin"/>
      </w:r>
      <w:r w:rsidRPr="005F19CC">
        <w:instrText xml:space="preserve"> REF _Ref147911148 \r \h </w:instrText>
      </w:r>
      <w:r w:rsidRPr="005F19CC">
        <w:fldChar w:fldCharType="separate"/>
      </w:r>
      <w:r w:rsidRPr="005F19CC">
        <w:t>Figure 10</w:t>
      </w:r>
      <w:r w:rsidRPr="005F19CC">
        <w:fldChar w:fldCharType="end"/>
      </w:r>
      <w:r w:rsidRPr="005F19CC">
        <w:t xml:space="preserve"> and </w:t>
      </w:r>
      <w:r w:rsidRPr="005F19CC">
        <w:fldChar w:fldCharType="begin"/>
      </w:r>
      <w:r w:rsidRPr="005F19CC">
        <w:instrText xml:space="preserve"> REF _Ref147911163 \r \h </w:instrText>
      </w:r>
      <w:r w:rsidRPr="005F19CC">
        <w:fldChar w:fldCharType="separate"/>
      </w:r>
      <w:r w:rsidRPr="005F19CC">
        <w:t>Figure 11</w:t>
      </w:r>
      <w:r w:rsidRPr="005F19CC">
        <w:fldChar w:fldCharType="end"/>
      </w:r>
      <w:r w:rsidRPr="005F19CC">
        <w:t xml:space="preserve"> below. These different technology deployment stacks may introduce additional cross-layer risks.</w:t>
      </w:r>
    </w:p>
    <w:p w14:paraId="6BD248D2" w14:textId="77777777" w:rsidR="007B2AE6" w:rsidRPr="005F19CC" w:rsidRDefault="007B2AE6" w:rsidP="007B2AE6">
      <w:pPr>
        <w:pStyle w:val="NormalParagraph"/>
      </w:pPr>
      <w:r w:rsidRPr="005F19CC">
        <w:lastRenderedPageBreak/>
        <w:t>MEC platforms may also be operated by 3</w:t>
      </w:r>
      <w:r w:rsidRPr="005F19CC">
        <w:rPr>
          <w:vertAlign w:val="superscript"/>
        </w:rPr>
        <w:t>rd</w:t>
      </w:r>
      <w:r w:rsidRPr="005F19CC">
        <w:t xml:space="preserve"> party service providers (e.g., suppliers, cloud service providers), further reducing MNO control. </w:t>
      </w:r>
    </w:p>
    <w:p w14:paraId="7D409074" w14:textId="77777777" w:rsidR="007B2AE6" w:rsidRPr="005F19CC" w:rsidRDefault="007B2AE6" w:rsidP="007B2AE6">
      <w:pPr>
        <w:pStyle w:val="NormalParagraph"/>
      </w:pPr>
      <w:r w:rsidRPr="005F19CC">
        <w:t xml:space="preserve">In addition to the technology deployment aspects of MEC, the physical deployment aspects provide an additional attack surface. MECs may be deployed in an enterprise environment either partly or fully controlled by the enterprise. MECs may also be deployed in remote locations or locations with limited physical security controls compared to those offered in MNO Data Centres or Central Offices. </w:t>
      </w:r>
    </w:p>
    <w:p w14:paraId="30F2AF32" w14:textId="77777777" w:rsidR="007B2AE6" w:rsidRPr="005F19CC" w:rsidRDefault="007B2AE6" w:rsidP="007B2AE6">
      <w:pPr>
        <w:pStyle w:val="NormalParagraph"/>
        <w:rPr>
          <w:rFonts w:cs="Arial"/>
        </w:rPr>
      </w:pPr>
      <w:r w:rsidRPr="005F19CC">
        <w:rPr>
          <w:rFonts w:cs="Arial"/>
        </w:rPr>
        <w:t>MNOs should include in their risk-based analysis a detailed account of their specific MEC deployments and operational models and identify which security controls are suitable for their respective businesses.</w:t>
      </w:r>
    </w:p>
    <w:p w14:paraId="6937F125" w14:textId="77777777" w:rsidR="007B2AE6" w:rsidRPr="005F19CC" w:rsidRDefault="007B2AE6" w:rsidP="007B2AE6">
      <w:pPr>
        <w:pStyle w:val="NormalParagraph"/>
      </w:pPr>
      <w:r w:rsidRPr="005F19CC">
        <w:rPr>
          <w:noProof/>
        </w:rPr>
        <w:drawing>
          <wp:inline distT="0" distB="0" distL="0" distR="0" wp14:anchorId="3B2F7CB2" wp14:editId="27CF9940">
            <wp:extent cx="5731510" cy="4806315"/>
            <wp:effectExtent l="0" t="0" r="2540" b="0"/>
            <wp:docPr id="419035443" name="Picture 419035443"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35443" name="Picture 419035443" descr="A diagram of a system&#10;&#10;Description automatically generated"/>
                    <pic:cNvPicPr/>
                  </pic:nvPicPr>
                  <pic:blipFill>
                    <a:blip r:embed="rId109"/>
                    <a:stretch>
                      <a:fillRect/>
                    </a:stretch>
                  </pic:blipFill>
                  <pic:spPr>
                    <a:xfrm>
                      <a:off x="0" y="0"/>
                      <a:ext cx="5731510" cy="4806315"/>
                    </a:xfrm>
                    <a:prstGeom prst="rect">
                      <a:avLst/>
                    </a:prstGeom>
                  </pic:spPr>
                </pic:pic>
              </a:graphicData>
            </a:graphic>
          </wp:inline>
        </w:drawing>
      </w:r>
    </w:p>
    <w:p w14:paraId="222B0C6F" w14:textId="77777777" w:rsidR="007B2AE6" w:rsidRPr="005F19CC" w:rsidRDefault="007B2AE6" w:rsidP="007B2AE6">
      <w:pPr>
        <w:pStyle w:val="Figurecaption"/>
        <w:rPr>
          <w:lang w:val="en-GB"/>
        </w:rPr>
      </w:pPr>
      <w:bookmarkStart w:id="258" w:name="_Ref147911148"/>
      <w:r w:rsidRPr="005F19CC">
        <w:rPr>
          <w:lang w:val="en-GB"/>
        </w:rPr>
        <w:t>: ETSI GS MEC 009 V2.1.1 (2019-01), Multi-access Edge Computing framework</w:t>
      </w:r>
      <w:bookmarkEnd w:id="258"/>
    </w:p>
    <w:p w14:paraId="6888B8B1" w14:textId="52C8A501" w:rsidR="007B2AE6" w:rsidRDefault="007B2AE6" w:rsidP="007B2AE6">
      <w:pPr>
        <w:jc w:val="center"/>
      </w:pPr>
    </w:p>
    <w:p w14:paraId="10BA5EE4" w14:textId="2FA6724E" w:rsidR="00AD5228" w:rsidRPr="005F19CC" w:rsidRDefault="00AD5228" w:rsidP="007B2AE6">
      <w:pPr>
        <w:jc w:val="center"/>
      </w:pPr>
      <w:r w:rsidRPr="00F9123D">
        <w:rPr>
          <w:noProof/>
        </w:rPr>
        <w:lastRenderedPageBreak/>
        <w:drawing>
          <wp:inline distT="0" distB="0" distL="0" distR="0" wp14:anchorId="1F7BF706" wp14:editId="021219A8">
            <wp:extent cx="5731510" cy="3564255"/>
            <wp:effectExtent l="0" t="0" r="2540" b="0"/>
            <wp:docPr id="1430642641" name="Picture 14306426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42641" name="Picture 1430642641" descr="Diagram&#10;&#10;Description automatically generated"/>
                    <pic:cNvPicPr/>
                  </pic:nvPicPr>
                  <pic:blipFill>
                    <a:blip r:embed="rId110"/>
                    <a:stretch>
                      <a:fillRect/>
                    </a:stretch>
                  </pic:blipFill>
                  <pic:spPr>
                    <a:xfrm>
                      <a:off x="0" y="0"/>
                      <a:ext cx="5731510" cy="3564255"/>
                    </a:xfrm>
                    <a:prstGeom prst="rect">
                      <a:avLst/>
                    </a:prstGeom>
                  </pic:spPr>
                </pic:pic>
              </a:graphicData>
            </a:graphic>
          </wp:inline>
        </w:drawing>
      </w:r>
    </w:p>
    <w:p w14:paraId="60224B3F" w14:textId="723A3083" w:rsidR="007B2AE6" w:rsidRPr="005F19CC" w:rsidRDefault="007B2AE6" w:rsidP="007B2AE6">
      <w:pPr>
        <w:pStyle w:val="Figurecaption"/>
        <w:rPr>
          <w:lang w:val="en-GB"/>
        </w:rPr>
      </w:pPr>
      <w:bookmarkStart w:id="259" w:name="_Ref147911163"/>
      <w:r w:rsidRPr="005F19CC">
        <w:rPr>
          <w:lang w:val="en-GB"/>
        </w:rPr>
        <w:t xml:space="preserve">: ETSI GS </w:t>
      </w:r>
      <w:bookmarkEnd w:id="259"/>
      <w:r w:rsidR="00F97F59">
        <w:rPr>
          <w:lang w:val="en-GB"/>
        </w:rPr>
        <w:t>003</w:t>
      </w:r>
      <w:r w:rsidR="005467E4">
        <w:rPr>
          <w:lang w:val="en-GB"/>
        </w:rPr>
        <w:t xml:space="preserve"> v4.0</w:t>
      </w:r>
      <w:r w:rsidR="002F6D9B">
        <w:rPr>
          <w:lang w:val="en-GB"/>
        </w:rPr>
        <w:t xml:space="preserve"> Multi-access</w:t>
      </w:r>
      <w:r w:rsidR="00ED6B83">
        <w:rPr>
          <w:lang w:val="en-GB"/>
        </w:rPr>
        <w:t xml:space="preserve"> Edge Computing (MEC)</w:t>
      </w:r>
      <w:r w:rsidR="006E363D">
        <w:rPr>
          <w:lang w:val="en-GB"/>
        </w:rPr>
        <w:t xml:space="preserve">; </w:t>
      </w:r>
      <w:r w:rsidR="005C7826">
        <w:rPr>
          <w:lang w:val="en-GB"/>
        </w:rPr>
        <w:t xml:space="preserve">Framework and </w:t>
      </w:r>
      <w:r w:rsidR="005138F5">
        <w:rPr>
          <w:lang w:val="en-GB"/>
        </w:rPr>
        <w:t>Reference Architecture</w:t>
      </w:r>
    </w:p>
    <w:p w14:paraId="1EAD8DC6" w14:textId="12445D65" w:rsidR="007B2AE6" w:rsidRDefault="007B2AE6" w:rsidP="007B2AE6">
      <w:pPr>
        <w:jc w:val="center"/>
      </w:pPr>
    </w:p>
    <w:p w14:paraId="0324AF43" w14:textId="22ADE8DB" w:rsidR="007B2AE6" w:rsidRPr="005F19CC" w:rsidRDefault="002572F2" w:rsidP="00A3280C">
      <w:pPr>
        <w:jc w:val="center"/>
      </w:pPr>
      <w:r w:rsidRPr="00F9123D">
        <w:rPr>
          <w:noProof/>
        </w:rPr>
        <w:drawing>
          <wp:inline distT="0" distB="0" distL="0" distR="0" wp14:anchorId="23D29BF2" wp14:editId="009D613B">
            <wp:extent cx="5731510" cy="4422140"/>
            <wp:effectExtent l="0" t="0" r="254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1"/>
                    <a:stretch>
                      <a:fillRect/>
                    </a:stretch>
                  </pic:blipFill>
                  <pic:spPr>
                    <a:xfrm>
                      <a:off x="0" y="0"/>
                      <a:ext cx="5731510" cy="4422140"/>
                    </a:xfrm>
                    <a:prstGeom prst="rect">
                      <a:avLst/>
                    </a:prstGeom>
                  </pic:spPr>
                </pic:pic>
              </a:graphicData>
            </a:graphic>
          </wp:inline>
        </w:drawing>
      </w:r>
    </w:p>
    <w:p w14:paraId="6B6D6533" w14:textId="3F2A5035" w:rsidR="00BB3BDE" w:rsidRDefault="00176737" w:rsidP="007B2AE6">
      <w:pPr>
        <w:pStyle w:val="Annex"/>
      </w:pPr>
      <w:bookmarkStart w:id="260" w:name="_Toc212732591"/>
      <w:bookmarkStart w:id="261" w:name="_Toc29213394"/>
      <w:r>
        <w:lastRenderedPageBreak/>
        <w:t>Baseline Security Controls Checklist</w:t>
      </w:r>
      <w:bookmarkEnd w:id="260"/>
    </w:p>
    <w:p w14:paraId="12F8EDEA" w14:textId="77777777" w:rsidR="00176737" w:rsidRPr="00176737" w:rsidRDefault="00176737" w:rsidP="00D7660B">
      <w:pPr>
        <w:pStyle w:val="ANNEX-heading1"/>
        <w:numPr>
          <w:ilvl w:val="0"/>
          <w:numId w:val="0"/>
        </w:numPr>
      </w:pPr>
    </w:p>
    <w:bookmarkStart w:id="262" w:name="_MON_1820584478"/>
    <w:bookmarkEnd w:id="262"/>
    <w:p w14:paraId="47DE5022" w14:textId="1054CC3B" w:rsidR="00176737" w:rsidRDefault="00156D57">
      <w:pPr>
        <w:spacing w:before="0"/>
        <w:jc w:val="left"/>
        <w:rPr>
          <w:b/>
          <w:sz w:val="28"/>
        </w:rPr>
      </w:pPr>
      <w:r>
        <w:object w:dxaOrig="1504" w:dyaOrig="982" w14:anchorId="5B0DF7FA">
          <v:shape id="_x0000_i1028" type="#_x0000_t75" style="width:74.75pt;height:48.75pt" o:ole="">
            <v:imagedata r:id="rId112" o:title=""/>
          </v:shape>
          <o:OLEObject Type="Embed" ProgID="Excel.Sheet.12" ShapeID="_x0000_i1028" DrawAspect="Icon" ObjectID="_1829437605" r:id="rId113"/>
        </w:object>
      </w:r>
      <w:r w:rsidR="00176737">
        <w:br w:type="page"/>
      </w:r>
    </w:p>
    <w:p w14:paraId="31645803" w14:textId="4C573021" w:rsidR="007B2AE6" w:rsidRPr="005F19CC" w:rsidRDefault="007B2AE6" w:rsidP="007B2AE6">
      <w:pPr>
        <w:pStyle w:val="Annex"/>
      </w:pPr>
      <w:bookmarkStart w:id="263" w:name="_Toc212732592"/>
      <w:r w:rsidRPr="005F19CC">
        <w:lastRenderedPageBreak/>
        <w:t>Document Management</w:t>
      </w:r>
      <w:bookmarkEnd w:id="137"/>
      <w:bookmarkEnd w:id="138"/>
      <w:bookmarkEnd w:id="139"/>
      <w:bookmarkEnd w:id="140"/>
      <w:bookmarkEnd w:id="261"/>
      <w:bookmarkEnd w:id="263"/>
    </w:p>
    <w:p w14:paraId="7191272F" w14:textId="77777777" w:rsidR="007B2AE6" w:rsidRPr="005F19CC" w:rsidRDefault="007B2AE6" w:rsidP="007B2AE6">
      <w:pPr>
        <w:pStyle w:val="ANNEX-heading1"/>
      </w:pPr>
      <w:bookmarkStart w:id="264" w:name="_Toc327548014"/>
      <w:bookmarkStart w:id="265" w:name="_Toc327548214"/>
      <w:bookmarkStart w:id="266" w:name="_Toc29213395"/>
      <w:bookmarkStart w:id="267" w:name="_Toc212732593"/>
      <w:r w:rsidRPr="005F19CC">
        <w:t>Document History</w:t>
      </w:r>
      <w:bookmarkEnd w:id="264"/>
      <w:bookmarkEnd w:id="265"/>
      <w:bookmarkEnd w:id="266"/>
      <w:bookmarkEnd w:id="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230"/>
        <w:gridCol w:w="3211"/>
        <w:gridCol w:w="1908"/>
        <w:gridCol w:w="1595"/>
      </w:tblGrid>
      <w:tr w:rsidR="007B2AE6" w:rsidRPr="005F19CC" w14:paraId="361E6272" w14:textId="77777777" w:rsidTr="00B4463E">
        <w:tc>
          <w:tcPr>
            <w:tcW w:w="1072" w:type="dxa"/>
            <w:shd w:val="clear" w:color="auto" w:fill="C00000"/>
          </w:tcPr>
          <w:p w14:paraId="68991A7A" w14:textId="77777777" w:rsidR="007B2AE6" w:rsidRPr="005F19CC" w:rsidRDefault="007B2AE6" w:rsidP="00B4463E">
            <w:pPr>
              <w:pStyle w:val="TableHeader"/>
              <w:rPr>
                <w:lang w:val="en-GB"/>
              </w:rPr>
            </w:pPr>
            <w:r w:rsidRPr="005F19CC">
              <w:rPr>
                <w:lang w:val="en-GB"/>
              </w:rPr>
              <w:t>Version</w:t>
            </w:r>
          </w:p>
        </w:tc>
        <w:tc>
          <w:tcPr>
            <w:tcW w:w="1230" w:type="dxa"/>
            <w:shd w:val="clear" w:color="auto" w:fill="C00000"/>
          </w:tcPr>
          <w:p w14:paraId="5499A372" w14:textId="77777777" w:rsidR="007B2AE6" w:rsidRPr="005F19CC" w:rsidRDefault="007B2AE6" w:rsidP="00B4463E">
            <w:pPr>
              <w:pStyle w:val="TableHeader"/>
              <w:rPr>
                <w:lang w:val="en-GB"/>
              </w:rPr>
            </w:pPr>
            <w:r w:rsidRPr="005F19CC">
              <w:rPr>
                <w:lang w:val="en-GB"/>
              </w:rPr>
              <w:t>Date</w:t>
            </w:r>
          </w:p>
        </w:tc>
        <w:tc>
          <w:tcPr>
            <w:tcW w:w="3211" w:type="dxa"/>
            <w:shd w:val="clear" w:color="auto" w:fill="C00000"/>
          </w:tcPr>
          <w:p w14:paraId="25202030" w14:textId="77777777" w:rsidR="007B2AE6" w:rsidRPr="005F19CC" w:rsidRDefault="007B2AE6" w:rsidP="00B4463E">
            <w:pPr>
              <w:pStyle w:val="TableHeader"/>
              <w:rPr>
                <w:lang w:val="en-GB"/>
              </w:rPr>
            </w:pPr>
            <w:r w:rsidRPr="005F19CC">
              <w:rPr>
                <w:lang w:val="en-GB"/>
              </w:rPr>
              <w:t>Brief Description of Change</w:t>
            </w:r>
          </w:p>
        </w:tc>
        <w:tc>
          <w:tcPr>
            <w:tcW w:w="1908" w:type="dxa"/>
            <w:shd w:val="clear" w:color="auto" w:fill="C00000"/>
          </w:tcPr>
          <w:p w14:paraId="5C7F87C2" w14:textId="77777777" w:rsidR="007B2AE6" w:rsidRPr="005F19CC" w:rsidRDefault="007B2AE6" w:rsidP="00B4463E">
            <w:pPr>
              <w:pStyle w:val="TableHeader"/>
              <w:rPr>
                <w:lang w:val="en-GB"/>
              </w:rPr>
            </w:pPr>
            <w:r w:rsidRPr="005F19CC">
              <w:rPr>
                <w:lang w:val="en-GB"/>
              </w:rPr>
              <w:t>Approval Authority</w:t>
            </w:r>
          </w:p>
        </w:tc>
        <w:tc>
          <w:tcPr>
            <w:tcW w:w="1595" w:type="dxa"/>
            <w:shd w:val="clear" w:color="auto" w:fill="C00000"/>
          </w:tcPr>
          <w:p w14:paraId="238811C4" w14:textId="77777777" w:rsidR="007B2AE6" w:rsidRPr="005F19CC" w:rsidRDefault="007B2AE6" w:rsidP="00B4463E">
            <w:pPr>
              <w:pStyle w:val="TableHeader"/>
              <w:rPr>
                <w:lang w:val="en-GB"/>
              </w:rPr>
            </w:pPr>
            <w:r w:rsidRPr="005F19CC">
              <w:rPr>
                <w:lang w:val="en-GB"/>
              </w:rPr>
              <w:t>Editor / Company</w:t>
            </w:r>
          </w:p>
        </w:tc>
      </w:tr>
      <w:tr w:rsidR="007B2AE6" w:rsidRPr="005F19CC" w14:paraId="5B86E7E8" w14:textId="77777777" w:rsidTr="00B4463E">
        <w:tc>
          <w:tcPr>
            <w:tcW w:w="1072" w:type="dxa"/>
          </w:tcPr>
          <w:p w14:paraId="46B38BE0" w14:textId="77777777" w:rsidR="007B2AE6" w:rsidRPr="005F19CC" w:rsidRDefault="007B2AE6" w:rsidP="00B4463E">
            <w:pPr>
              <w:pStyle w:val="TableText"/>
            </w:pPr>
            <w:r w:rsidRPr="005F19CC">
              <w:t>1.0</w:t>
            </w:r>
          </w:p>
        </w:tc>
        <w:tc>
          <w:tcPr>
            <w:tcW w:w="1230" w:type="dxa"/>
          </w:tcPr>
          <w:p w14:paraId="7109EFC2" w14:textId="77777777" w:rsidR="007B2AE6" w:rsidRPr="005F19CC" w:rsidRDefault="007B2AE6" w:rsidP="00B4463E">
            <w:pPr>
              <w:pStyle w:val="TableText"/>
            </w:pPr>
            <w:r w:rsidRPr="005F19CC">
              <w:t>23 February 2019</w:t>
            </w:r>
          </w:p>
        </w:tc>
        <w:tc>
          <w:tcPr>
            <w:tcW w:w="3211" w:type="dxa"/>
          </w:tcPr>
          <w:p w14:paraId="253FC816" w14:textId="77777777" w:rsidR="007B2AE6" w:rsidRPr="005F19CC" w:rsidRDefault="007B2AE6" w:rsidP="00B4463E">
            <w:pPr>
              <w:pStyle w:val="TableText"/>
            </w:pPr>
            <w:r w:rsidRPr="005F19CC">
              <w:t xml:space="preserve">Baseline security control for Mobile Network Operators. </w:t>
            </w:r>
          </w:p>
        </w:tc>
        <w:tc>
          <w:tcPr>
            <w:tcW w:w="1908" w:type="dxa"/>
          </w:tcPr>
          <w:p w14:paraId="1AEBA8F8" w14:textId="77777777" w:rsidR="007B2AE6" w:rsidRPr="005F19CC" w:rsidRDefault="007B2AE6" w:rsidP="00B4463E">
            <w:pPr>
              <w:pStyle w:val="TableText"/>
            </w:pPr>
            <w:r w:rsidRPr="005F19CC">
              <w:t>TG</w:t>
            </w:r>
          </w:p>
        </w:tc>
        <w:tc>
          <w:tcPr>
            <w:tcW w:w="1595" w:type="dxa"/>
            <w:vAlign w:val="center"/>
          </w:tcPr>
          <w:p w14:paraId="5DBDF5AD" w14:textId="77777777" w:rsidR="007B2AE6" w:rsidRPr="005F19CC" w:rsidRDefault="007B2AE6" w:rsidP="00B4463E">
            <w:pPr>
              <w:pStyle w:val="TableText"/>
            </w:pPr>
            <w:r w:rsidRPr="005F19CC">
              <w:t>Amy Lemberger, GSMA</w:t>
            </w:r>
          </w:p>
        </w:tc>
      </w:tr>
      <w:tr w:rsidR="007B2AE6" w:rsidRPr="005F19CC" w14:paraId="59864AD9" w14:textId="77777777" w:rsidTr="00B4463E">
        <w:tc>
          <w:tcPr>
            <w:tcW w:w="1072" w:type="dxa"/>
          </w:tcPr>
          <w:p w14:paraId="617B84FF" w14:textId="77777777" w:rsidR="007B2AE6" w:rsidRPr="005F19CC" w:rsidRDefault="007B2AE6" w:rsidP="00B4463E">
            <w:pPr>
              <w:pStyle w:val="TableText"/>
            </w:pPr>
            <w:r w:rsidRPr="005F19CC">
              <w:t>2.0</w:t>
            </w:r>
          </w:p>
        </w:tc>
        <w:tc>
          <w:tcPr>
            <w:tcW w:w="1230" w:type="dxa"/>
          </w:tcPr>
          <w:p w14:paraId="5AAA230C" w14:textId="77777777" w:rsidR="007B2AE6" w:rsidRPr="005F19CC" w:rsidRDefault="007B2AE6" w:rsidP="00B4463E">
            <w:pPr>
              <w:pStyle w:val="TableText"/>
            </w:pPr>
            <w:r w:rsidRPr="005F19CC">
              <w:t>05 Feb 2020</w:t>
            </w:r>
          </w:p>
        </w:tc>
        <w:tc>
          <w:tcPr>
            <w:tcW w:w="3211" w:type="dxa"/>
          </w:tcPr>
          <w:p w14:paraId="4C0F593A" w14:textId="77777777" w:rsidR="007B2AE6" w:rsidRPr="005F19CC" w:rsidRDefault="007B2AE6" w:rsidP="00B4463E">
            <w:pPr>
              <w:pStyle w:val="TableText"/>
            </w:pPr>
            <w:r w:rsidRPr="005F19CC">
              <w:t>Major review of controls in all sections</w:t>
            </w:r>
          </w:p>
        </w:tc>
        <w:tc>
          <w:tcPr>
            <w:tcW w:w="1908" w:type="dxa"/>
          </w:tcPr>
          <w:p w14:paraId="03DEE60F" w14:textId="77777777" w:rsidR="007B2AE6" w:rsidRPr="005F19CC" w:rsidRDefault="007B2AE6" w:rsidP="00B4463E">
            <w:pPr>
              <w:pStyle w:val="TableText"/>
            </w:pPr>
            <w:r w:rsidRPr="005F19CC">
              <w:t>FASG</w:t>
            </w:r>
          </w:p>
        </w:tc>
        <w:tc>
          <w:tcPr>
            <w:tcW w:w="1595" w:type="dxa"/>
            <w:vAlign w:val="center"/>
          </w:tcPr>
          <w:p w14:paraId="192C74B7" w14:textId="77777777" w:rsidR="007B2AE6" w:rsidRPr="005F19CC" w:rsidRDefault="007B2AE6" w:rsidP="00B4463E">
            <w:pPr>
              <w:pStyle w:val="TableText"/>
            </w:pPr>
            <w:r w:rsidRPr="005F19CC">
              <w:t>Amy Lemberger, GSMA</w:t>
            </w:r>
          </w:p>
        </w:tc>
      </w:tr>
      <w:tr w:rsidR="007B2AE6" w:rsidRPr="005F19CC" w14:paraId="46E4C962" w14:textId="77777777" w:rsidTr="00B4463E">
        <w:tc>
          <w:tcPr>
            <w:tcW w:w="1072" w:type="dxa"/>
          </w:tcPr>
          <w:p w14:paraId="0FF253C8" w14:textId="77777777" w:rsidR="007B2AE6" w:rsidRPr="005F19CC" w:rsidRDefault="007B2AE6" w:rsidP="00B4463E">
            <w:pPr>
              <w:pStyle w:val="TableText"/>
            </w:pPr>
            <w:r w:rsidRPr="005F19CC">
              <w:t>3.0</w:t>
            </w:r>
          </w:p>
        </w:tc>
        <w:tc>
          <w:tcPr>
            <w:tcW w:w="1230" w:type="dxa"/>
          </w:tcPr>
          <w:p w14:paraId="5E84D72D" w14:textId="77777777" w:rsidR="007B2AE6" w:rsidRPr="005F19CC" w:rsidRDefault="007B2AE6" w:rsidP="00B4463E">
            <w:pPr>
              <w:pStyle w:val="TableText"/>
            </w:pPr>
            <w:r w:rsidRPr="005F19CC">
              <w:t>Sep 2023</w:t>
            </w:r>
          </w:p>
        </w:tc>
        <w:tc>
          <w:tcPr>
            <w:tcW w:w="3211" w:type="dxa"/>
          </w:tcPr>
          <w:p w14:paraId="293FCA0B" w14:textId="77777777" w:rsidR="007B2AE6" w:rsidRPr="005F19CC" w:rsidRDefault="007B2AE6" w:rsidP="00B4463E">
            <w:pPr>
              <w:pStyle w:val="TableText"/>
            </w:pPr>
            <w:r w:rsidRPr="005F19CC">
              <w:t xml:space="preserve">Comprehensive review and update of security controls with significant additions pertaining to edge computing, network function virtualisation, network slicing and network orchestration. In total, 85 new controls have been </w:t>
            </w:r>
            <w:proofErr w:type="gramStart"/>
            <w:r w:rsidRPr="005F19CC">
              <w:t>added</w:t>
            </w:r>
            <w:proofErr w:type="gramEnd"/>
            <w:r w:rsidRPr="005F19CC">
              <w:t xml:space="preserve"> and guidance has been enhanced for 29 solutions. The Security Controls Checklist has been removed and will be maintained as a separate document.</w:t>
            </w:r>
          </w:p>
        </w:tc>
        <w:tc>
          <w:tcPr>
            <w:tcW w:w="1908" w:type="dxa"/>
          </w:tcPr>
          <w:p w14:paraId="0F36C2AB" w14:textId="77777777" w:rsidR="007B2AE6" w:rsidRPr="005F19CC" w:rsidRDefault="007B2AE6" w:rsidP="00B4463E">
            <w:pPr>
              <w:pStyle w:val="TableText"/>
            </w:pPr>
            <w:r w:rsidRPr="005F19CC">
              <w:t>FASG</w:t>
            </w:r>
          </w:p>
        </w:tc>
        <w:tc>
          <w:tcPr>
            <w:tcW w:w="1595" w:type="dxa"/>
          </w:tcPr>
          <w:p w14:paraId="42D6D637" w14:textId="77777777" w:rsidR="007B2AE6" w:rsidRPr="005F19CC" w:rsidRDefault="007B2AE6" w:rsidP="00B4463E">
            <w:pPr>
              <w:pStyle w:val="TableText"/>
            </w:pPr>
            <w:r w:rsidRPr="005F19CC">
              <w:t>James Moran, GSMA</w:t>
            </w:r>
          </w:p>
        </w:tc>
      </w:tr>
      <w:tr w:rsidR="007B2AE6" w:rsidRPr="005F19CC" w14:paraId="15CDCE4A" w14:textId="77777777" w:rsidTr="00B4463E">
        <w:tc>
          <w:tcPr>
            <w:tcW w:w="1072" w:type="dxa"/>
          </w:tcPr>
          <w:p w14:paraId="520E806E" w14:textId="77777777" w:rsidR="007B2AE6" w:rsidRPr="005F19CC" w:rsidRDefault="007B2AE6" w:rsidP="00B4463E">
            <w:pPr>
              <w:pStyle w:val="TableText"/>
            </w:pPr>
            <w:r w:rsidRPr="005F19CC">
              <w:t>4.0</w:t>
            </w:r>
          </w:p>
        </w:tc>
        <w:tc>
          <w:tcPr>
            <w:tcW w:w="1230" w:type="dxa"/>
          </w:tcPr>
          <w:p w14:paraId="1161CEE9" w14:textId="59EB5A00" w:rsidR="007B2AE6" w:rsidRPr="005F19CC" w:rsidRDefault="007B2AE6" w:rsidP="00B4463E">
            <w:pPr>
              <w:pStyle w:val="TableText"/>
            </w:pPr>
            <w:r>
              <w:t>22 Nov 2024</w:t>
            </w:r>
          </w:p>
        </w:tc>
        <w:tc>
          <w:tcPr>
            <w:tcW w:w="3211" w:type="dxa"/>
          </w:tcPr>
          <w:p w14:paraId="704B770A" w14:textId="23FD9099" w:rsidR="007B2AE6" w:rsidRPr="005F19CC" w:rsidRDefault="007B2AE6" w:rsidP="00B4463E">
            <w:pPr>
              <w:pStyle w:val="TableText"/>
            </w:pPr>
            <w:r>
              <w:t xml:space="preserve">CR1004: </w:t>
            </w:r>
            <w:r w:rsidRPr="005F19CC">
              <w:t xml:space="preserve">Adding relevant controls </w:t>
            </w:r>
            <w:proofErr w:type="gramStart"/>
            <w:r w:rsidRPr="005F19CC">
              <w:t>as a result of</w:t>
            </w:r>
            <w:proofErr w:type="gramEnd"/>
            <w:r w:rsidRPr="005F19CC">
              <w:t xml:space="preserve"> mapping ENISA Security Controls Matrix to FS.31.</w:t>
            </w:r>
          </w:p>
          <w:p w14:paraId="1A22B5E4" w14:textId="77777777" w:rsidR="007B2AE6" w:rsidRPr="005F19CC" w:rsidRDefault="007B2AE6" w:rsidP="00B4463E">
            <w:pPr>
              <w:pStyle w:val="TableText"/>
            </w:pPr>
            <w:r w:rsidRPr="005F19CC">
              <w:t>Improving readability by creating a general section, consolidating controls and rewording text. Also correcting minor errors.</w:t>
            </w:r>
          </w:p>
        </w:tc>
        <w:tc>
          <w:tcPr>
            <w:tcW w:w="1908" w:type="dxa"/>
          </w:tcPr>
          <w:p w14:paraId="40A8BE06" w14:textId="77777777" w:rsidR="007B2AE6" w:rsidRPr="005F19CC" w:rsidRDefault="007B2AE6" w:rsidP="00B4463E">
            <w:pPr>
              <w:pStyle w:val="TableText"/>
            </w:pPr>
            <w:r w:rsidRPr="005F19CC">
              <w:t>ISAG</w:t>
            </w:r>
          </w:p>
        </w:tc>
        <w:tc>
          <w:tcPr>
            <w:tcW w:w="1595" w:type="dxa"/>
          </w:tcPr>
          <w:p w14:paraId="248ECFFC" w14:textId="77777777" w:rsidR="007B2AE6" w:rsidRPr="005F19CC" w:rsidRDefault="007B2AE6" w:rsidP="00B4463E">
            <w:pPr>
              <w:pStyle w:val="TableText"/>
            </w:pPr>
            <w:r w:rsidRPr="005F19CC">
              <w:t>Martin Bakhuizen, Huawei</w:t>
            </w:r>
          </w:p>
        </w:tc>
      </w:tr>
      <w:tr w:rsidR="001C7DEF" w:rsidRPr="005F19CC" w14:paraId="4E3D1035" w14:textId="77777777" w:rsidTr="00B4463E">
        <w:tc>
          <w:tcPr>
            <w:tcW w:w="1072" w:type="dxa"/>
          </w:tcPr>
          <w:p w14:paraId="75E649DD" w14:textId="17CA5781" w:rsidR="001C7DEF" w:rsidRPr="005F19CC" w:rsidRDefault="001C7DEF" w:rsidP="00B4463E">
            <w:pPr>
              <w:pStyle w:val="TableText"/>
            </w:pPr>
            <w:r>
              <w:t>5.0</w:t>
            </w:r>
          </w:p>
        </w:tc>
        <w:tc>
          <w:tcPr>
            <w:tcW w:w="1230" w:type="dxa"/>
          </w:tcPr>
          <w:p w14:paraId="1EAC8751" w14:textId="1B60B7D1" w:rsidR="001C7DEF" w:rsidRDefault="00587F1A" w:rsidP="00B4463E">
            <w:pPr>
              <w:pStyle w:val="TableText"/>
            </w:pPr>
            <w:r>
              <w:t>29 Apr</w:t>
            </w:r>
            <w:r w:rsidR="001C7DEF">
              <w:t xml:space="preserve"> 2025</w:t>
            </w:r>
          </w:p>
        </w:tc>
        <w:tc>
          <w:tcPr>
            <w:tcW w:w="3211" w:type="dxa"/>
          </w:tcPr>
          <w:p w14:paraId="5BCFF4C8" w14:textId="3D75A777" w:rsidR="001C7DEF" w:rsidRDefault="007245C4" w:rsidP="00B4463E">
            <w:pPr>
              <w:pStyle w:val="TableText"/>
            </w:pPr>
            <w:r w:rsidRPr="006616A1">
              <w:t xml:space="preserve">CR1005 </w:t>
            </w:r>
            <w:r w:rsidRPr="004D467C">
              <w:t>replace</w:t>
            </w:r>
            <w:r w:rsidRPr="006616A1">
              <w:t>d</w:t>
            </w:r>
            <w:r w:rsidRPr="004D467C">
              <w:t xml:space="preserve"> the diagram with a new table in section 1.3</w:t>
            </w:r>
            <w:r w:rsidRPr="006616A1">
              <w:t xml:space="preserve">, </w:t>
            </w:r>
            <w:r w:rsidRPr="004D467C">
              <w:t>added references to each domain</w:t>
            </w:r>
            <w:r w:rsidRPr="006616A1">
              <w:t xml:space="preserve">, added </w:t>
            </w:r>
            <w:r w:rsidRPr="004D467C">
              <w:t xml:space="preserve">text to explain the </w:t>
            </w:r>
            <w:r w:rsidRPr="006616A1">
              <w:t xml:space="preserve">suggested </w:t>
            </w:r>
            <w:r w:rsidRPr="004D467C">
              <w:t>allocation of responsibilities</w:t>
            </w:r>
            <w:r w:rsidRPr="006616A1">
              <w:t xml:space="preserve"> and updated </w:t>
            </w:r>
            <w:r w:rsidRPr="004D467C">
              <w:t>control</w:t>
            </w:r>
            <w:r w:rsidRPr="006616A1">
              <w:t>s</w:t>
            </w:r>
            <w:r w:rsidRPr="004D467C">
              <w:t xml:space="preserve"> NFVI-VS-002</w:t>
            </w:r>
            <w:r w:rsidRPr="006616A1">
              <w:t xml:space="preserve">, </w:t>
            </w:r>
            <w:r w:rsidRPr="004D467C">
              <w:t>CC-007</w:t>
            </w:r>
            <w:r w:rsidRPr="006616A1">
              <w:t xml:space="preserve"> and </w:t>
            </w:r>
            <w:r w:rsidRPr="004D467C">
              <w:t>NO-010</w:t>
            </w:r>
            <w:r w:rsidRPr="006616A1">
              <w:t>.</w:t>
            </w:r>
          </w:p>
        </w:tc>
        <w:tc>
          <w:tcPr>
            <w:tcW w:w="1908" w:type="dxa"/>
          </w:tcPr>
          <w:p w14:paraId="53EE8C00" w14:textId="786A25D5" w:rsidR="001C7DEF" w:rsidRPr="005F19CC" w:rsidRDefault="001C7DEF" w:rsidP="00B4463E">
            <w:pPr>
              <w:pStyle w:val="TableText"/>
            </w:pPr>
            <w:r>
              <w:t>ISAG</w:t>
            </w:r>
          </w:p>
        </w:tc>
        <w:tc>
          <w:tcPr>
            <w:tcW w:w="1595" w:type="dxa"/>
          </w:tcPr>
          <w:p w14:paraId="017DB2B2" w14:textId="370E3C6C" w:rsidR="001C7DEF" w:rsidRPr="005F19CC" w:rsidRDefault="001C7DEF" w:rsidP="00B4463E">
            <w:pPr>
              <w:pStyle w:val="TableText"/>
            </w:pPr>
            <w:r>
              <w:t>James Moran, GSMA</w:t>
            </w:r>
          </w:p>
        </w:tc>
      </w:tr>
      <w:tr w:rsidR="004C1500" w:rsidRPr="005F19CC" w14:paraId="7F9792C1" w14:textId="77777777" w:rsidTr="00E60326">
        <w:tc>
          <w:tcPr>
            <w:tcW w:w="1072" w:type="dxa"/>
          </w:tcPr>
          <w:p w14:paraId="7373EB8B" w14:textId="0C50688C" w:rsidR="004C1500" w:rsidRDefault="004C1500" w:rsidP="004C1500">
            <w:pPr>
              <w:pStyle w:val="TableText"/>
            </w:pPr>
            <w:r>
              <w:t>6.0</w:t>
            </w:r>
          </w:p>
        </w:tc>
        <w:tc>
          <w:tcPr>
            <w:tcW w:w="1230" w:type="dxa"/>
          </w:tcPr>
          <w:p w14:paraId="41202FBA" w14:textId="739B96E9" w:rsidR="004C1500" w:rsidRDefault="00513E8C" w:rsidP="004C1500">
            <w:pPr>
              <w:pStyle w:val="TableText"/>
            </w:pPr>
            <w:r>
              <w:t>22 Sep</w:t>
            </w:r>
            <w:r w:rsidR="004C1500">
              <w:t xml:space="preserve"> 2025</w:t>
            </w:r>
          </w:p>
        </w:tc>
        <w:tc>
          <w:tcPr>
            <w:tcW w:w="3211" w:type="dxa"/>
            <w:vAlign w:val="center"/>
          </w:tcPr>
          <w:p w14:paraId="4B97D726" w14:textId="61722459" w:rsidR="004C1500" w:rsidRDefault="004C1500" w:rsidP="00E60326">
            <w:pPr>
              <w:pStyle w:val="TableText"/>
            </w:pPr>
            <w:r>
              <w:t xml:space="preserve">Addition of controls across </w:t>
            </w:r>
            <w:proofErr w:type="spellStart"/>
            <w:r>
              <w:t>eUICC</w:t>
            </w:r>
            <w:proofErr w:type="spellEnd"/>
            <w:r>
              <w:t>, physical security, network architecture, NFVI, network services, core network management, mobile edge computing network operations and security operations</w:t>
            </w:r>
            <w:r w:rsidR="00E60326">
              <w:t>.</w:t>
            </w:r>
          </w:p>
          <w:p w14:paraId="0AD3D2B5" w14:textId="2E8F0CF1" w:rsidR="00E60326" w:rsidRDefault="004C1500" w:rsidP="00E30654">
            <w:pPr>
              <w:pStyle w:val="TableText"/>
            </w:pPr>
            <w:r>
              <w:t xml:space="preserve">Enhanced </w:t>
            </w:r>
            <w:proofErr w:type="gramStart"/>
            <w:r w:rsidR="0031263A">
              <w:t>a number of</w:t>
            </w:r>
            <w:proofErr w:type="gramEnd"/>
            <w:r w:rsidR="0031263A">
              <w:t xml:space="preserve"> </w:t>
            </w:r>
            <w:r>
              <w:t>controls</w:t>
            </w:r>
            <w:r w:rsidR="0031263A">
              <w:t xml:space="preserve"> and moved other</w:t>
            </w:r>
            <w:r>
              <w:t>s</w:t>
            </w:r>
            <w:r w:rsidR="00E60326">
              <w:t>.</w:t>
            </w:r>
            <w:r w:rsidR="0031263A">
              <w:t xml:space="preserve"> 3 controls </w:t>
            </w:r>
            <w:r w:rsidR="0031263A">
              <w:lastRenderedPageBreak/>
              <w:t xml:space="preserve">were </w:t>
            </w:r>
            <w:proofErr w:type="gramStart"/>
            <w:r w:rsidR="0031263A">
              <w:t>moved</w:t>
            </w:r>
            <w:proofErr w:type="gramEnd"/>
            <w:r w:rsidR="00E30654">
              <w:t xml:space="preserve"> and m</w:t>
            </w:r>
            <w:r w:rsidR="00E60326">
              <w:t>inor editorial corrections</w:t>
            </w:r>
            <w:r w:rsidR="00E30654">
              <w:t xml:space="preserve"> were made</w:t>
            </w:r>
            <w:r w:rsidR="00E60326">
              <w:t>.</w:t>
            </w:r>
          </w:p>
        </w:tc>
        <w:tc>
          <w:tcPr>
            <w:tcW w:w="1908" w:type="dxa"/>
          </w:tcPr>
          <w:p w14:paraId="7B471EF3" w14:textId="63DD3BA3" w:rsidR="004C1500" w:rsidRDefault="004C1500" w:rsidP="004C1500">
            <w:pPr>
              <w:pStyle w:val="TableText"/>
            </w:pPr>
            <w:r>
              <w:lastRenderedPageBreak/>
              <w:t>ISAG</w:t>
            </w:r>
          </w:p>
        </w:tc>
        <w:tc>
          <w:tcPr>
            <w:tcW w:w="1595" w:type="dxa"/>
          </w:tcPr>
          <w:p w14:paraId="727B4F21" w14:textId="3CEDA0C6" w:rsidR="004C1500" w:rsidRDefault="004C1500" w:rsidP="004C1500">
            <w:pPr>
              <w:pStyle w:val="TableText"/>
            </w:pPr>
            <w:r>
              <w:t>James Moran, GSMA</w:t>
            </w:r>
          </w:p>
        </w:tc>
      </w:tr>
      <w:tr w:rsidR="00255DA3" w:rsidRPr="005F19CC" w14:paraId="18F9B3E3" w14:textId="77777777" w:rsidTr="00E60326">
        <w:tc>
          <w:tcPr>
            <w:tcW w:w="1072" w:type="dxa"/>
          </w:tcPr>
          <w:p w14:paraId="27F4949E" w14:textId="629AA74E" w:rsidR="00255DA3" w:rsidRDefault="00255DA3" w:rsidP="004C1500">
            <w:pPr>
              <w:pStyle w:val="TableText"/>
            </w:pPr>
            <w:r>
              <w:t>7.0</w:t>
            </w:r>
          </w:p>
        </w:tc>
        <w:tc>
          <w:tcPr>
            <w:tcW w:w="1230" w:type="dxa"/>
          </w:tcPr>
          <w:p w14:paraId="6CF6405F" w14:textId="3A9F4FDE" w:rsidR="00255DA3" w:rsidRDefault="00A3280C" w:rsidP="004C1500">
            <w:pPr>
              <w:pStyle w:val="TableText"/>
            </w:pPr>
            <w:r>
              <w:t xml:space="preserve">16 Dec </w:t>
            </w:r>
            <w:r w:rsidR="00255DA3">
              <w:t>2025</w:t>
            </w:r>
          </w:p>
        </w:tc>
        <w:tc>
          <w:tcPr>
            <w:tcW w:w="3211" w:type="dxa"/>
            <w:vAlign w:val="center"/>
          </w:tcPr>
          <w:p w14:paraId="3E106796" w14:textId="7A5D7AEA" w:rsidR="00255DA3" w:rsidRDefault="00255DA3" w:rsidP="00E60326">
            <w:pPr>
              <w:pStyle w:val="TableText"/>
            </w:pPr>
            <w:r>
              <w:t xml:space="preserve">Addition of </w:t>
            </w:r>
            <w:r w:rsidR="000602CA">
              <w:t>2</w:t>
            </w:r>
            <w:r>
              <w:t xml:space="preserve"> new security operation controls</w:t>
            </w:r>
            <w:r w:rsidR="000602CA">
              <w:t xml:space="preserve"> and 87 </w:t>
            </w:r>
            <w:r w:rsidR="002B10D3">
              <w:t>O-RAN controls</w:t>
            </w:r>
          </w:p>
        </w:tc>
        <w:tc>
          <w:tcPr>
            <w:tcW w:w="1908" w:type="dxa"/>
          </w:tcPr>
          <w:p w14:paraId="1662AEB3" w14:textId="2D4E9EE7" w:rsidR="00255DA3" w:rsidRDefault="00255DA3" w:rsidP="004C1500">
            <w:pPr>
              <w:pStyle w:val="TableText"/>
            </w:pPr>
            <w:r>
              <w:t>ISAG</w:t>
            </w:r>
          </w:p>
        </w:tc>
        <w:tc>
          <w:tcPr>
            <w:tcW w:w="1595" w:type="dxa"/>
          </w:tcPr>
          <w:p w14:paraId="62D4CE42" w14:textId="2E252C58" w:rsidR="00255DA3" w:rsidRDefault="00255DA3" w:rsidP="004C1500">
            <w:pPr>
              <w:pStyle w:val="TableText"/>
            </w:pPr>
            <w:r>
              <w:t>James Moran, GSMA</w:t>
            </w:r>
          </w:p>
        </w:tc>
      </w:tr>
    </w:tbl>
    <w:p w14:paraId="136FBB43" w14:textId="77777777" w:rsidR="007B2AE6" w:rsidRPr="005F19CC" w:rsidRDefault="007B2AE6" w:rsidP="007B2AE6">
      <w:pPr>
        <w:pStyle w:val="ANNEX-heading1"/>
      </w:pPr>
      <w:bookmarkStart w:id="268" w:name="_Toc327548015"/>
      <w:bookmarkStart w:id="269" w:name="_Toc327548215"/>
      <w:bookmarkStart w:id="270" w:name="_Toc29213396"/>
      <w:bookmarkStart w:id="271" w:name="_Toc212732594"/>
      <w:r w:rsidRPr="005F19CC">
        <w:t>Other Information</w:t>
      </w:r>
      <w:bookmarkEnd w:id="268"/>
      <w:bookmarkEnd w:id="269"/>
      <w:bookmarkEnd w:id="270"/>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7B2AE6" w:rsidRPr="005F19CC" w14:paraId="087BB632" w14:textId="77777777" w:rsidTr="00B4463E">
        <w:tc>
          <w:tcPr>
            <w:tcW w:w="3188" w:type="dxa"/>
            <w:shd w:val="clear" w:color="auto" w:fill="C00000"/>
          </w:tcPr>
          <w:p w14:paraId="406FACAB" w14:textId="77777777" w:rsidR="007B2AE6" w:rsidRPr="005F19CC" w:rsidRDefault="007B2AE6" w:rsidP="00B4463E">
            <w:pPr>
              <w:pStyle w:val="TableHeader"/>
              <w:rPr>
                <w:lang w:val="en-GB"/>
              </w:rPr>
            </w:pPr>
            <w:r w:rsidRPr="005F19CC">
              <w:rPr>
                <w:lang w:val="en-GB"/>
              </w:rPr>
              <w:t>Type</w:t>
            </w:r>
          </w:p>
        </w:tc>
        <w:tc>
          <w:tcPr>
            <w:tcW w:w="5996" w:type="dxa"/>
            <w:shd w:val="clear" w:color="auto" w:fill="C00000"/>
          </w:tcPr>
          <w:p w14:paraId="173FDFDC" w14:textId="77777777" w:rsidR="007B2AE6" w:rsidRPr="005F19CC" w:rsidRDefault="007B2AE6" w:rsidP="00B4463E">
            <w:pPr>
              <w:pStyle w:val="TableHeader"/>
              <w:rPr>
                <w:lang w:val="en-GB"/>
              </w:rPr>
            </w:pPr>
            <w:r w:rsidRPr="005F19CC">
              <w:rPr>
                <w:lang w:val="en-GB"/>
              </w:rPr>
              <w:t>Description</w:t>
            </w:r>
          </w:p>
        </w:tc>
      </w:tr>
      <w:tr w:rsidR="007B2AE6" w:rsidRPr="005F19CC" w14:paraId="7DE9E8AD" w14:textId="77777777" w:rsidTr="00B4463E">
        <w:tc>
          <w:tcPr>
            <w:tcW w:w="3188" w:type="dxa"/>
          </w:tcPr>
          <w:p w14:paraId="0D094348" w14:textId="77777777" w:rsidR="007B2AE6" w:rsidRPr="005F19CC" w:rsidRDefault="007B2AE6" w:rsidP="00B4463E">
            <w:pPr>
              <w:pStyle w:val="TableText"/>
            </w:pPr>
            <w:r w:rsidRPr="005F19CC">
              <w:t>Document Owner</w:t>
            </w:r>
          </w:p>
        </w:tc>
        <w:tc>
          <w:tcPr>
            <w:tcW w:w="5996" w:type="dxa"/>
          </w:tcPr>
          <w:p w14:paraId="3766CD97" w14:textId="77777777" w:rsidR="007B2AE6" w:rsidRPr="005F19CC" w:rsidRDefault="007B2AE6" w:rsidP="00B4463E">
            <w:pPr>
              <w:pStyle w:val="TableText"/>
            </w:pPr>
            <w:r w:rsidRPr="005F19CC">
              <w:t>James Moran</w:t>
            </w:r>
          </w:p>
        </w:tc>
      </w:tr>
      <w:tr w:rsidR="007B2AE6" w:rsidRPr="005F19CC" w14:paraId="6108E024" w14:textId="77777777" w:rsidTr="00B4463E">
        <w:tc>
          <w:tcPr>
            <w:tcW w:w="3188" w:type="dxa"/>
          </w:tcPr>
          <w:p w14:paraId="1190385A" w14:textId="77777777" w:rsidR="007B2AE6" w:rsidRPr="005F19CC" w:rsidRDefault="007B2AE6" w:rsidP="00B4463E">
            <w:pPr>
              <w:pStyle w:val="TableText"/>
            </w:pPr>
            <w:r w:rsidRPr="005F19CC">
              <w:t>Editor / Company</w:t>
            </w:r>
          </w:p>
        </w:tc>
        <w:tc>
          <w:tcPr>
            <w:tcW w:w="5996" w:type="dxa"/>
          </w:tcPr>
          <w:p w14:paraId="64CE7FC7" w14:textId="77777777" w:rsidR="007B2AE6" w:rsidRPr="005F19CC" w:rsidRDefault="007B2AE6" w:rsidP="00B4463E">
            <w:pPr>
              <w:pStyle w:val="TableText"/>
            </w:pPr>
            <w:r w:rsidRPr="005F19CC">
              <w:t>GSMA</w:t>
            </w:r>
          </w:p>
        </w:tc>
      </w:tr>
    </w:tbl>
    <w:p w14:paraId="2C8B9FAB" w14:textId="77777777" w:rsidR="007B2AE6" w:rsidRPr="005F19CC" w:rsidRDefault="007B2AE6" w:rsidP="007B2AE6">
      <w:pPr>
        <w:pStyle w:val="NormalParagraph"/>
      </w:pPr>
    </w:p>
    <w:p w14:paraId="76AA7E25" w14:textId="331DB0DA" w:rsidR="00725B69" w:rsidRPr="007B2AE6" w:rsidRDefault="007B2AE6" w:rsidP="007B2AE6">
      <w:pPr>
        <w:pStyle w:val="NormalParagraph"/>
      </w:pPr>
      <w:r w:rsidRPr="005F19CC">
        <w:t xml:space="preserve">It is our intention to provide a quality product for your use. This document is an early version that can be updated with subject experiences and suggested improvements or additions, or if you find any errors or omissions. You may send these via email to us at </w:t>
      </w:r>
      <w:hyperlink r:id="rId114" w:history="1">
        <w:r w:rsidRPr="005F19CC">
          <w:rPr>
            <w:rStyle w:val="Hyperlink"/>
          </w:rPr>
          <w:t>security@gsma.com</w:t>
        </w:r>
      </w:hyperlink>
      <w:bookmarkEnd w:id="0"/>
      <w:r w:rsidRPr="005F19CC">
        <w:rPr>
          <w:rStyle w:val="Hyperlink"/>
        </w:rPr>
        <w:t>.</w:t>
      </w:r>
    </w:p>
    <w:sectPr w:rsidR="00725B69" w:rsidRPr="007B2AE6" w:rsidSect="009E74E6">
      <w:headerReference w:type="even" r:id="rId115"/>
      <w:headerReference w:type="default" r:id="rId116"/>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7C695" w14:textId="77777777" w:rsidR="00D504AD" w:rsidRDefault="00D504AD">
      <w:pPr>
        <w:spacing w:before="0"/>
      </w:pPr>
      <w:r>
        <w:separator/>
      </w:r>
    </w:p>
    <w:p w14:paraId="1B0A396B" w14:textId="77777777" w:rsidR="00D504AD" w:rsidRDefault="00D504AD"/>
  </w:endnote>
  <w:endnote w:type="continuationSeparator" w:id="0">
    <w:p w14:paraId="078B29A1" w14:textId="77777777" w:rsidR="00D504AD" w:rsidRDefault="00D504AD">
      <w:pPr>
        <w:spacing w:before="0"/>
      </w:pPr>
      <w:r>
        <w:continuationSeparator/>
      </w:r>
    </w:p>
    <w:p w14:paraId="00C8A749" w14:textId="77777777" w:rsidR="00D504AD" w:rsidRDefault="00D50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17F7" w14:textId="0765691D" w:rsidR="007B2AE6" w:rsidRDefault="007B2AE6" w:rsidP="00A71E77">
    <w:pPr>
      <w:pStyle w:val="Footer"/>
    </w:pPr>
    <w:r>
      <w:t>V</w:t>
    </w:r>
    <w:r w:rsidR="00A73265">
      <w:t>7</w:t>
    </w:r>
    <w:r>
      <w:t>.0</w:t>
    </w:r>
    <w:r>
      <w:tab/>
    </w:r>
    <w:r w:rsidRPr="00480D70">
      <w:t xml:space="preserve">Page </w:t>
    </w:r>
    <w:r w:rsidRPr="00480D70">
      <w:fldChar w:fldCharType="begin"/>
    </w:r>
    <w:r w:rsidRPr="00480D70">
      <w:instrText xml:space="preserve"> PAGE </w:instrText>
    </w:r>
    <w:r w:rsidRPr="00480D70">
      <w:fldChar w:fldCharType="separate"/>
    </w:r>
    <w:r>
      <w:rPr>
        <w:noProof/>
      </w:rPr>
      <w:t>4</w:t>
    </w:r>
    <w:r w:rsidRPr="00480D70">
      <w:fldChar w:fldCharType="end"/>
    </w:r>
    <w:r w:rsidRPr="00480D70">
      <w:t xml:space="preserve"> of </w:t>
    </w:r>
    <w:r>
      <w:fldChar w:fldCharType="begin"/>
    </w:r>
    <w:r>
      <w:instrText xml:space="preserve"> NUMPAGES  </w:instrText>
    </w:r>
    <w:r>
      <w:fldChar w:fldCharType="separate"/>
    </w:r>
    <w:r>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4A2CC" w14:textId="77777777" w:rsidR="00D504AD" w:rsidRDefault="00D504AD" w:rsidP="009527C9">
      <w:pPr>
        <w:spacing w:before="0"/>
      </w:pPr>
      <w:r>
        <w:separator/>
      </w:r>
    </w:p>
  </w:footnote>
  <w:footnote w:type="continuationSeparator" w:id="0">
    <w:p w14:paraId="048332EB" w14:textId="77777777" w:rsidR="00D504AD" w:rsidRDefault="00D504AD" w:rsidP="009527C9">
      <w:pPr>
        <w:spacing w:before="0"/>
      </w:pPr>
      <w:r>
        <w:continuationSeparator/>
      </w:r>
    </w:p>
  </w:footnote>
  <w:footnote w:type="continuationNotice" w:id="1">
    <w:p w14:paraId="4DD5F3A6" w14:textId="77777777" w:rsidR="00D504AD" w:rsidRDefault="00D504AD">
      <w:pPr>
        <w:spacing w:before="0"/>
      </w:pPr>
    </w:p>
  </w:footnote>
  <w:footnote w:id="2">
    <w:p w14:paraId="50BE163D" w14:textId="77777777" w:rsidR="00D43FEC" w:rsidRDefault="00D43FEC" w:rsidP="00D43FEC">
      <w:pPr>
        <w:pStyle w:val="FootnoteText"/>
      </w:pPr>
      <w:r>
        <w:rPr>
          <w:rStyle w:val="FootnoteReference"/>
        </w:rPr>
        <w:footnoteRef/>
      </w:r>
      <w:r>
        <w:t xml:space="preserve"> Some</w:t>
      </w:r>
      <w:r w:rsidRPr="00882BD9">
        <w:t xml:space="preserve"> </w:t>
      </w:r>
      <w:r>
        <w:t>of the controls may be</w:t>
      </w:r>
      <w:r w:rsidRPr="00882BD9">
        <w:t xml:space="preserve"> sufficiently generic to be applicable to </w:t>
      </w:r>
      <w:r>
        <w:t>future</w:t>
      </w:r>
      <w:r w:rsidRPr="00882BD9">
        <w:t xml:space="preserve"> </w:t>
      </w:r>
      <w:r>
        <w:t xml:space="preserve">Open RAN </w:t>
      </w:r>
      <w:r w:rsidRPr="00882BD9">
        <w:t>implementations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8887" w14:textId="77777777" w:rsidR="007B2AE6" w:rsidRPr="005840AA" w:rsidRDefault="007B2AE6" w:rsidP="00B3576F">
    <w:pPr>
      <w:pStyle w:val="Header"/>
    </w:pPr>
    <w:r w:rsidRPr="005840AA">
      <w:t xml:space="preserve">Official Document </w:t>
    </w:r>
    <w:r>
      <w:t>FS.31 – Baseline Security Controls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F29C" w14:textId="77777777" w:rsidR="009F0192" w:rsidRDefault="009F0192" w:rsidP="00427F8A">
    <w:pPr>
      <w:pStyle w:val="NormalParagraph"/>
    </w:pPr>
  </w:p>
  <w:p w14:paraId="7F751047" w14:textId="77777777" w:rsidR="009F0192" w:rsidRDefault="009F0192"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B36A" w14:textId="16DD54A8" w:rsidR="009F0192" w:rsidRDefault="009F0192" w:rsidP="00A95E1E">
    <w:pPr>
      <w:pStyle w:val="Header"/>
    </w:pPr>
    <w:r w:rsidRPr="00F04B04">
      <w:t>Of</w:t>
    </w:r>
    <w:r>
      <w:t xml:space="preserve">ficial Document </w:t>
    </w:r>
    <w:r w:rsidR="002B61F7">
      <w:t>FS.31</w:t>
    </w:r>
    <w:r w:rsidR="00A71E77">
      <w:t xml:space="preserve"> </w:t>
    </w:r>
    <w:r w:rsidR="002B61F7">
      <w:t>–</w:t>
    </w:r>
    <w:r w:rsidR="00A71E77">
      <w:t xml:space="preserve"> </w:t>
    </w:r>
    <w:r w:rsidR="002B61F7">
      <w:t>Baseline Security Controls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D6F48"/>
    <w:multiLevelType w:val="hybridMultilevel"/>
    <w:tmpl w:val="C5747BFC"/>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15:restartNumberingAfterBreak="0">
    <w:nsid w:val="02826E46"/>
    <w:multiLevelType w:val="hybridMultilevel"/>
    <w:tmpl w:val="858A8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8968AF"/>
    <w:multiLevelType w:val="hybridMultilevel"/>
    <w:tmpl w:val="8A6A6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AC2462"/>
    <w:multiLevelType w:val="hybridMultilevel"/>
    <w:tmpl w:val="F3E2CEB4"/>
    <w:lvl w:ilvl="0" w:tplc="A51CCB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127220"/>
    <w:multiLevelType w:val="multilevel"/>
    <w:tmpl w:val="3AB6CD68"/>
    <w:lvl w:ilvl="0">
      <w:start w:val="1"/>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7" w15:restartNumberingAfterBreak="0">
    <w:nsid w:val="04B41120"/>
    <w:multiLevelType w:val="hybridMultilevel"/>
    <w:tmpl w:val="072A1E1C"/>
    <w:lvl w:ilvl="0" w:tplc="A9D266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1F1351"/>
    <w:multiLevelType w:val="hybridMultilevel"/>
    <w:tmpl w:val="97284C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6DD7C2C"/>
    <w:multiLevelType w:val="hybridMultilevel"/>
    <w:tmpl w:val="D0D2B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3C4849"/>
    <w:multiLevelType w:val="hybridMultilevel"/>
    <w:tmpl w:val="F61AC5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8B83B0D"/>
    <w:multiLevelType w:val="hybridMultilevel"/>
    <w:tmpl w:val="3FC4C44E"/>
    <w:lvl w:ilvl="0" w:tplc="E6CA74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17BEC"/>
    <w:multiLevelType w:val="hybridMultilevel"/>
    <w:tmpl w:val="9C5E27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AD705A0"/>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4" w15:restartNumberingAfterBreak="0">
    <w:nsid w:val="0BEE63A0"/>
    <w:multiLevelType w:val="hybridMultilevel"/>
    <w:tmpl w:val="8B4C76A2"/>
    <w:lvl w:ilvl="0" w:tplc="124A045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AA61A3"/>
    <w:multiLevelType w:val="hybridMultilevel"/>
    <w:tmpl w:val="AD062A04"/>
    <w:lvl w:ilvl="0" w:tplc="2938C8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DF5C6C"/>
    <w:multiLevelType w:val="hybridMultilevel"/>
    <w:tmpl w:val="E872E6C4"/>
    <w:lvl w:ilvl="0" w:tplc="124A04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DE96398"/>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6A198F"/>
    <w:multiLevelType w:val="hybridMultilevel"/>
    <w:tmpl w:val="0FA44816"/>
    <w:lvl w:ilvl="0" w:tplc="30C2EB3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281599"/>
    <w:multiLevelType w:val="hybridMultilevel"/>
    <w:tmpl w:val="88209F8A"/>
    <w:lvl w:ilvl="0" w:tplc="1D7C78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F6F3B41"/>
    <w:multiLevelType w:val="hybridMultilevel"/>
    <w:tmpl w:val="C974F618"/>
    <w:lvl w:ilvl="0" w:tplc="70001B1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F724E3B"/>
    <w:multiLevelType w:val="hybridMultilevel"/>
    <w:tmpl w:val="5692B4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3" w15:restartNumberingAfterBreak="0">
    <w:nsid w:val="10C767B1"/>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24" w15:restartNumberingAfterBreak="0">
    <w:nsid w:val="11EF35B1"/>
    <w:multiLevelType w:val="hybridMultilevel"/>
    <w:tmpl w:val="F00809D4"/>
    <w:lvl w:ilvl="0" w:tplc="1284C5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1FED"/>
    <w:multiLevelType w:val="hybridMultilevel"/>
    <w:tmpl w:val="F72A87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14FF4222"/>
    <w:multiLevelType w:val="hybridMultilevel"/>
    <w:tmpl w:val="B2B43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5DB22BF"/>
    <w:multiLevelType w:val="hybridMultilevel"/>
    <w:tmpl w:val="4DFE8F52"/>
    <w:lvl w:ilvl="0" w:tplc="D2B2B31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DE16A1"/>
    <w:multiLevelType w:val="multilevel"/>
    <w:tmpl w:val="7498534A"/>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5E653BD"/>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6EE53A3"/>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7332259"/>
    <w:multiLevelType w:val="hybridMultilevel"/>
    <w:tmpl w:val="EC6C68C6"/>
    <w:lvl w:ilvl="0" w:tplc="717037C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75671BC"/>
    <w:multiLevelType w:val="hybridMultilevel"/>
    <w:tmpl w:val="305CA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7E61669"/>
    <w:multiLevelType w:val="hybridMultilevel"/>
    <w:tmpl w:val="B9C678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8D31AE3"/>
    <w:multiLevelType w:val="hybridMultilevel"/>
    <w:tmpl w:val="B58668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18E40FD6"/>
    <w:multiLevelType w:val="hybridMultilevel"/>
    <w:tmpl w:val="DEC6E378"/>
    <w:lvl w:ilvl="0" w:tplc="FFFFFFFF">
      <w:start w:val="1"/>
      <w:numFmt w:val="decimal"/>
      <w:lvlText w:val="%1."/>
      <w:lvlJc w:val="left"/>
      <w:pPr>
        <w:ind w:left="360" w:hanging="360"/>
      </w:pPr>
      <w:rPr>
        <w:rFonts w:hint="default"/>
      </w:rPr>
    </w:lvl>
    <w:lvl w:ilvl="1" w:tplc="08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9063448"/>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9E52DF9"/>
    <w:multiLevelType w:val="hybridMultilevel"/>
    <w:tmpl w:val="D3564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A98634B"/>
    <w:multiLevelType w:val="hybridMultilevel"/>
    <w:tmpl w:val="DD245962"/>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AAE2FA4"/>
    <w:multiLevelType w:val="hybridMultilevel"/>
    <w:tmpl w:val="AE800F52"/>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B0E0E5A"/>
    <w:multiLevelType w:val="hybridMultilevel"/>
    <w:tmpl w:val="8A44C0A8"/>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1C6806F4"/>
    <w:multiLevelType w:val="hybridMultilevel"/>
    <w:tmpl w:val="0234F8EA"/>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C702BA4"/>
    <w:multiLevelType w:val="hybridMultilevel"/>
    <w:tmpl w:val="B73854AE"/>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4" w15:restartNumberingAfterBreak="0">
    <w:nsid w:val="1C703DA5"/>
    <w:multiLevelType w:val="hybridMultilevel"/>
    <w:tmpl w:val="54CED000"/>
    <w:lvl w:ilvl="0" w:tplc="30ACC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D044714"/>
    <w:multiLevelType w:val="hybridMultilevel"/>
    <w:tmpl w:val="037E6B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D8A7595"/>
    <w:multiLevelType w:val="hybridMultilevel"/>
    <w:tmpl w:val="6674C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E0B4C15"/>
    <w:multiLevelType w:val="hybridMultilevel"/>
    <w:tmpl w:val="FEF6B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E1D6A07"/>
    <w:multiLevelType w:val="hybridMultilevel"/>
    <w:tmpl w:val="D05006C2"/>
    <w:lvl w:ilvl="0" w:tplc="90741F6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E3B6295"/>
    <w:multiLevelType w:val="hybridMultilevel"/>
    <w:tmpl w:val="6C8E17BA"/>
    <w:lvl w:ilvl="0" w:tplc="2438054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E5B337F"/>
    <w:multiLevelType w:val="hybridMultilevel"/>
    <w:tmpl w:val="7B3407E8"/>
    <w:lvl w:ilvl="0" w:tplc="FFFFFFFF">
      <w:start w:val="1"/>
      <w:numFmt w:val="decimal"/>
      <w:lvlText w:val="%1."/>
      <w:lvlJc w:val="left"/>
      <w:pPr>
        <w:ind w:left="360" w:hanging="360"/>
      </w:pPr>
      <w:rPr>
        <w:rFonts w:hint="default"/>
      </w:rPr>
    </w:lvl>
    <w:lvl w:ilvl="1" w:tplc="08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F801B13"/>
    <w:multiLevelType w:val="hybridMultilevel"/>
    <w:tmpl w:val="9ACCFEA8"/>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048227B"/>
    <w:multiLevelType w:val="hybridMultilevel"/>
    <w:tmpl w:val="0B1EF5C0"/>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23344DB"/>
    <w:multiLevelType w:val="hybridMultilevel"/>
    <w:tmpl w:val="3580D238"/>
    <w:lvl w:ilvl="0" w:tplc="8E9A29C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5" w15:restartNumberingAfterBreak="0">
    <w:nsid w:val="23EA0BAE"/>
    <w:multiLevelType w:val="hybridMultilevel"/>
    <w:tmpl w:val="9BBE69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4A6278E"/>
    <w:multiLevelType w:val="hybridMultilevel"/>
    <w:tmpl w:val="5086A4B8"/>
    <w:lvl w:ilvl="0" w:tplc="1E1803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254045AE"/>
    <w:multiLevelType w:val="hybridMultilevel"/>
    <w:tmpl w:val="1C4260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5D046D0"/>
    <w:multiLevelType w:val="hybridMultilevel"/>
    <w:tmpl w:val="DD9A1168"/>
    <w:lvl w:ilvl="0" w:tplc="751050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65A78DC"/>
    <w:multiLevelType w:val="hybridMultilevel"/>
    <w:tmpl w:val="49302A8E"/>
    <w:lvl w:ilvl="0" w:tplc="FFFFFFFF">
      <w:start w:val="1"/>
      <w:numFmt w:val="decimal"/>
      <w:lvlText w:val="%1."/>
      <w:lvlJc w:val="left"/>
      <w:pPr>
        <w:ind w:left="360" w:hanging="360"/>
      </w:pPr>
      <w:rPr>
        <w:rFonts w:hint="default"/>
      </w:rPr>
    </w:lvl>
    <w:lvl w:ilvl="1" w:tplc="08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78B36C6"/>
    <w:multiLevelType w:val="hybridMultilevel"/>
    <w:tmpl w:val="2C4474C6"/>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8B6756E"/>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9BC588B"/>
    <w:multiLevelType w:val="multilevel"/>
    <w:tmpl w:val="BEEE3918"/>
    <w:lvl w:ilvl="0">
      <w:start w:val="1"/>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63" w15:restartNumberingAfterBreak="0">
    <w:nsid w:val="29C51856"/>
    <w:multiLevelType w:val="hybridMultilevel"/>
    <w:tmpl w:val="6F56B5A4"/>
    <w:lvl w:ilvl="0" w:tplc="79E6E206">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0E6DF3"/>
    <w:multiLevelType w:val="multilevel"/>
    <w:tmpl w:val="37285A72"/>
    <w:lvl w:ilvl="0">
      <w:start w:val="1"/>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65" w15:restartNumberingAfterBreak="0">
    <w:nsid w:val="2C445EF0"/>
    <w:multiLevelType w:val="hybridMultilevel"/>
    <w:tmpl w:val="E9027DB0"/>
    <w:lvl w:ilvl="0" w:tplc="6FC68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E595929"/>
    <w:multiLevelType w:val="hybridMultilevel"/>
    <w:tmpl w:val="7D24678E"/>
    <w:lvl w:ilvl="0" w:tplc="FC1A13F2">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8" w15:restartNumberingAfterBreak="0">
    <w:nsid w:val="2F476D87"/>
    <w:multiLevelType w:val="hybridMultilevel"/>
    <w:tmpl w:val="26E6A98E"/>
    <w:lvl w:ilvl="0" w:tplc="76E25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11B03A5"/>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31431670"/>
    <w:multiLevelType w:val="hybridMultilevel"/>
    <w:tmpl w:val="7E38BA48"/>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2761C36"/>
    <w:multiLevelType w:val="hybridMultilevel"/>
    <w:tmpl w:val="12D4A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2842AE3"/>
    <w:multiLevelType w:val="hybridMultilevel"/>
    <w:tmpl w:val="24321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3674466"/>
    <w:multiLevelType w:val="hybridMultilevel"/>
    <w:tmpl w:val="6096C05C"/>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34351E8D"/>
    <w:multiLevelType w:val="hybridMultilevel"/>
    <w:tmpl w:val="F43C31CC"/>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4542542"/>
    <w:multiLevelType w:val="multilevel"/>
    <w:tmpl w:val="D87812D2"/>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34863F90"/>
    <w:multiLevelType w:val="hybridMultilevel"/>
    <w:tmpl w:val="6F7EBF42"/>
    <w:lvl w:ilvl="0" w:tplc="019656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5245A8E"/>
    <w:multiLevelType w:val="hybridMultilevel"/>
    <w:tmpl w:val="2B7829BC"/>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5C91D4A"/>
    <w:multiLevelType w:val="hybridMultilevel"/>
    <w:tmpl w:val="C00C2072"/>
    <w:lvl w:ilvl="0" w:tplc="587890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7B273FC"/>
    <w:multiLevelType w:val="hybridMultilevel"/>
    <w:tmpl w:val="61E87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81B2DBE"/>
    <w:multiLevelType w:val="hybridMultilevel"/>
    <w:tmpl w:val="2EF277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396D55F3"/>
    <w:multiLevelType w:val="hybridMultilevel"/>
    <w:tmpl w:val="123CD058"/>
    <w:lvl w:ilvl="0" w:tplc="ED7C40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3A312B51"/>
    <w:multiLevelType w:val="hybridMultilevel"/>
    <w:tmpl w:val="2CB6A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C3E6956"/>
    <w:multiLevelType w:val="hybridMultilevel"/>
    <w:tmpl w:val="C158D1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3C474159"/>
    <w:multiLevelType w:val="hybridMultilevel"/>
    <w:tmpl w:val="50461B1A"/>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D86781F"/>
    <w:multiLevelType w:val="hybridMultilevel"/>
    <w:tmpl w:val="0C06C1CC"/>
    <w:lvl w:ilvl="0" w:tplc="6868D85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3DCA2DE5"/>
    <w:multiLevelType w:val="hybridMultilevel"/>
    <w:tmpl w:val="A2A04E32"/>
    <w:lvl w:ilvl="0" w:tplc="FFFFFFFF">
      <w:start w:val="1"/>
      <w:numFmt w:val="decimal"/>
      <w:lvlText w:val="%1."/>
      <w:lvlJc w:val="left"/>
      <w:pPr>
        <w:ind w:left="360" w:hanging="360"/>
      </w:pPr>
    </w:lvl>
    <w:lvl w:ilvl="1" w:tplc="0809000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E4B115D"/>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3E8B0AE2"/>
    <w:multiLevelType w:val="multilevel"/>
    <w:tmpl w:val="E9E48AF2"/>
    <w:lvl w:ilvl="0">
      <w:start w:val="1"/>
      <w:numFmt w:val="decimal"/>
      <w:pStyle w:val="ListNumber"/>
      <w:lvlText w:val="%1."/>
      <w:lvlJc w:val="left"/>
      <w:pPr>
        <w:tabs>
          <w:tab w:val="num" w:pos="0"/>
        </w:tabs>
        <w:ind w:left="340" w:hanging="340"/>
      </w:pPr>
      <w:rPr>
        <w:rFonts w:hint="default"/>
      </w:rPr>
    </w:lvl>
    <w:lvl w:ilvl="1">
      <w:start w:val="1"/>
      <w:numFmt w:val="lowerLetter"/>
      <w:pStyle w:val="Listletter"/>
      <w:lvlText w:val="%2)"/>
      <w:lvlJc w:val="left"/>
      <w:pPr>
        <w:tabs>
          <w:tab w:val="num" w:pos="680"/>
        </w:tabs>
        <w:ind w:left="1020" w:hanging="340"/>
      </w:pPr>
      <w:rPr>
        <w:rFonts w:hint="default"/>
      </w:rPr>
    </w:lvl>
    <w:lvl w:ilvl="2">
      <w:start w:val="1"/>
      <w:numFmt w:val="lowerRoman"/>
      <w:pStyle w:val="ListParagraphRomans"/>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91" w15:restartNumberingAfterBreak="0">
    <w:nsid w:val="3E963D26"/>
    <w:multiLevelType w:val="hybridMultilevel"/>
    <w:tmpl w:val="3F7E16E8"/>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EFA4878"/>
    <w:multiLevelType w:val="multilevel"/>
    <w:tmpl w:val="0FC8E2B0"/>
    <w:lvl w:ilvl="0">
      <w:start w:val="1"/>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93" w15:restartNumberingAfterBreak="0">
    <w:nsid w:val="3F7812D9"/>
    <w:multiLevelType w:val="hybridMultilevel"/>
    <w:tmpl w:val="117E72BE"/>
    <w:lvl w:ilvl="0" w:tplc="C10A5346">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0774E37"/>
    <w:multiLevelType w:val="hybridMultilevel"/>
    <w:tmpl w:val="B4D0FDFC"/>
    <w:lvl w:ilvl="0" w:tplc="0BCE46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40A95760"/>
    <w:multiLevelType w:val="hybridMultilevel"/>
    <w:tmpl w:val="48E04E26"/>
    <w:lvl w:ilvl="0" w:tplc="BFDCFD7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43013F9C"/>
    <w:multiLevelType w:val="hybridMultilevel"/>
    <w:tmpl w:val="008421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43930DF7"/>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99" w15:restartNumberingAfterBreak="0">
    <w:nsid w:val="43D63C2E"/>
    <w:multiLevelType w:val="hybridMultilevel"/>
    <w:tmpl w:val="DCC4C93E"/>
    <w:lvl w:ilvl="0" w:tplc="6A12D1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43DD4568"/>
    <w:multiLevelType w:val="hybridMultilevel"/>
    <w:tmpl w:val="AD74E57A"/>
    <w:lvl w:ilvl="0" w:tplc="23F61FD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3ED20BB"/>
    <w:multiLevelType w:val="hybridMultilevel"/>
    <w:tmpl w:val="936AC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44094649"/>
    <w:multiLevelType w:val="hybridMultilevel"/>
    <w:tmpl w:val="24CC0CFA"/>
    <w:lvl w:ilvl="0" w:tplc="A08EEE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4967503"/>
    <w:multiLevelType w:val="hybridMultilevel"/>
    <w:tmpl w:val="644C4574"/>
    <w:lvl w:ilvl="0" w:tplc="FFFFFFFF">
      <w:start w:val="1"/>
      <w:numFmt w:val="decimal"/>
      <w:lvlText w:val="%1."/>
      <w:lvlJc w:val="left"/>
      <w:pPr>
        <w:ind w:left="360" w:hanging="360"/>
      </w:pPr>
      <w:rPr>
        <w:rFonts w:hint="default"/>
      </w:rPr>
    </w:lvl>
    <w:lvl w:ilvl="1" w:tplc="08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5DC4B69"/>
    <w:multiLevelType w:val="hybridMultilevel"/>
    <w:tmpl w:val="8B861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465149E8"/>
    <w:multiLevelType w:val="hybridMultilevel"/>
    <w:tmpl w:val="359E5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469A4504"/>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47235779"/>
    <w:multiLevelType w:val="hybridMultilevel"/>
    <w:tmpl w:val="E55A58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47710AE3"/>
    <w:multiLevelType w:val="hybridMultilevel"/>
    <w:tmpl w:val="8CFC11D4"/>
    <w:lvl w:ilvl="0" w:tplc="BAFC103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7891E6E"/>
    <w:multiLevelType w:val="hybridMultilevel"/>
    <w:tmpl w:val="74EA96F8"/>
    <w:lvl w:ilvl="0" w:tplc="DE8643C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81A45B9"/>
    <w:multiLevelType w:val="multilevel"/>
    <w:tmpl w:val="7498534A"/>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49143C76"/>
    <w:multiLevelType w:val="hybridMultilevel"/>
    <w:tmpl w:val="88F80AB0"/>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95D290D"/>
    <w:multiLevelType w:val="hybridMultilevel"/>
    <w:tmpl w:val="3C2AA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A061802"/>
    <w:multiLevelType w:val="hybridMultilevel"/>
    <w:tmpl w:val="2FF07730"/>
    <w:lvl w:ilvl="0" w:tplc="30ACC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4A62480A"/>
    <w:multiLevelType w:val="hybridMultilevel"/>
    <w:tmpl w:val="9D46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D5324C7"/>
    <w:multiLevelType w:val="hybridMultilevel"/>
    <w:tmpl w:val="245A0C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4D5A2C08"/>
    <w:multiLevelType w:val="hybridMultilevel"/>
    <w:tmpl w:val="F4285E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4D673B11"/>
    <w:multiLevelType w:val="hybridMultilevel"/>
    <w:tmpl w:val="95125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4DB261EC"/>
    <w:multiLevelType w:val="hybridMultilevel"/>
    <w:tmpl w:val="C428C372"/>
    <w:lvl w:ilvl="0" w:tplc="8344481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4E6E2913"/>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4E8A4BD1"/>
    <w:multiLevelType w:val="hybridMultilevel"/>
    <w:tmpl w:val="B13604C6"/>
    <w:lvl w:ilvl="0" w:tplc="E77C01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EB82FD0"/>
    <w:multiLevelType w:val="hybridMultilevel"/>
    <w:tmpl w:val="EB388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01578A9"/>
    <w:multiLevelType w:val="hybridMultilevel"/>
    <w:tmpl w:val="96C0B9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50B85C3D"/>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50D7186E"/>
    <w:multiLevelType w:val="hybridMultilevel"/>
    <w:tmpl w:val="25D6D8CE"/>
    <w:lvl w:ilvl="0" w:tplc="E6A62E1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1B268CD"/>
    <w:multiLevelType w:val="hybridMultilevel"/>
    <w:tmpl w:val="33546E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1B42B75"/>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27" w15:restartNumberingAfterBreak="0">
    <w:nsid w:val="523A4E38"/>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15:restartNumberingAfterBreak="0">
    <w:nsid w:val="524579F1"/>
    <w:multiLevelType w:val="hybridMultilevel"/>
    <w:tmpl w:val="EEF6DCC8"/>
    <w:lvl w:ilvl="0" w:tplc="FA92635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30" w15:restartNumberingAfterBreak="0">
    <w:nsid w:val="52CB6B28"/>
    <w:multiLevelType w:val="hybridMultilevel"/>
    <w:tmpl w:val="931AE148"/>
    <w:lvl w:ilvl="0" w:tplc="0809000F">
      <w:start w:val="1"/>
      <w:numFmt w:val="decimal"/>
      <w:lvlText w:val="%1."/>
      <w:lvlJc w:val="left"/>
      <w:pPr>
        <w:ind w:left="786"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2" w15:restartNumberingAfterBreak="0">
    <w:nsid w:val="53A47A3F"/>
    <w:multiLevelType w:val="hybridMultilevel"/>
    <w:tmpl w:val="21726334"/>
    <w:lvl w:ilvl="0" w:tplc="9586BA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4CE1BB5"/>
    <w:multiLevelType w:val="hybridMultilevel"/>
    <w:tmpl w:val="5194F4F6"/>
    <w:lvl w:ilvl="0" w:tplc="59848F0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50F687E"/>
    <w:multiLevelType w:val="hybridMultilevel"/>
    <w:tmpl w:val="CDF47E0C"/>
    <w:lvl w:ilvl="0" w:tplc="87566C8E">
      <w:start w:val="1"/>
      <w:numFmt w:val="decimal"/>
      <w:lvlText w:val="%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6A25A66"/>
    <w:multiLevelType w:val="hybridMultilevel"/>
    <w:tmpl w:val="A1AA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6E42116"/>
    <w:multiLevelType w:val="hybridMultilevel"/>
    <w:tmpl w:val="E2E890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8" w15:restartNumberingAfterBreak="0">
    <w:nsid w:val="572C05AB"/>
    <w:multiLevelType w:val="hybridMultilevel"/>
    <w:tmpl w:val="3580D238"/>
    <w:lvl w:ilvl="0" w:tplc="8E9A29C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57F87FA5"/>
    <w:multiLevelType w:val="hybridMultilevel"/>
    <w:tmpl w:val="49AE1E64"/>
    <w:lvl w:ilvl="0" w:tplc="DB6688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5A4832C2"/>
    <w:multiLevelType w:val="hybridMultilevel"/>
    <w:tmpl w:val="18A61E62"/>
    <w:lvl w:ilvl="0" w:tplc="0C9CFD3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5ABC36C7"/>
    <w:multiLevelType w:val="hybridMultilevel"/>
    <w:tmpl w:val="097078DE"/>
    <w:lvl w:ilvl="0" w:tplc="18A4A83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3" w15:restartNumberingAfterBreak="0">
    <w:nsid w:val="5C7D61C4"/>
    <w:multiLevelType w:val="hybridMultilevel"/>
    <w:tmpl w:val="6674C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5D623829"/>
    <w:multiLevelType w:val="hybridMultilevel"/>
    <w:tmpl w:val="8B1C580E"/>
    <w:lvl w:ilvl="0" w:tplc="5316DE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D90379D"/>
    <w:multiLevelType w:val="hybridMultilevel"/>
    <w:tmpl w:val="5FD28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E54137B"/>
    <w:multiLevelType w:val="hybridMultilevel"/>
    <w:tmpl w:val="FB4071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616A62C1"/>
    <w:multiLevelType w:val="hybridMultilevel"/>
    <w:tmpl w:val="93024E06"/>
    <w:lvl w:ilvl="0" w:tplc="30EC201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2F6528F"/>
    <w:multiLevelType w:val="hybridMultilevel"/>
    <w:tmpl w:val="5164D9FE"/>
    <w:lvl w:ilvl="0" w:tplc="76E25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31452FC"/>
    <w:multiLevelType w:val="hybridMultilevel"/>
    <w:tmpl w:val="C0204114"/>
    <w:lvl w:ilvl="0" w:tplc="B582E76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37259C5"/>
    <w:multiLevelType w:val="hybridMultilevel"/>
    <w:tmpl w:val="2A52EE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647C432B"/>
    <w:multiLevelType w:val="hybridMultilevel"/>
    <w:tmpl w:val="20BC4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64E56D9B"/>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53" w15:restartNumberingAfterBreak="0">
    <w:nsid w:val="652F0424"/>
    <w:multiLevelType w:val="hybridMultilevel"/>
    <w:tmpl w:val="8A6A6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54D001E"/>
    <w:multiLevelType w:val="hybridMultilevel"/>
    <w:tmpl w:val="72BC05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65541818"/>
    <w:multiLevelType w:val="hybridMultilevel"/>
    <w:tmpl w:val="77DCC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65C46D58"/>
    <w:multiLevelType w:val="hybridMultilevel"/>
    <w:tmpl w:val="2C005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66E47F06"/>
    <w:multiLevelType w:val="hybridMultilevel"/>
    <w:tmpl w:val="2C005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66F2286E"/>
    <w:multiLevelType w:val="hybridMultilevel"/>
    <w:tmpl w:val="A156C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67904BEE"/>
    <w:multiLevelType w:val="hybridMultilevel"/>
    <w:tmpl w:val="654A4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67F8711A"/>
    <w:multiLevelType w:val="hybridMultilevel"/>
    <w:tmpl w:val="A04C261A"/>
    <w:lvl w:ilvl="0" w:tplc="7DC42A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68247DDF"/>
    <w:multiLevelType w:val="hybridMultilevel"/>
    <w:tmpl w:val="29948530"/>
    <w:lvl w:ilvl="0" w:tplc="DCA2CDC8">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15:restartNumberingAfterBreak="0">
    <w:nsid w:val="68AE2692"/>
    <w:multiLevelType w:val="hybridMultilevel"/>
    <w:tmpl w:val="2AF434DA"/>
    <w:lvl w:ilvl="0" w:tplc="FFFFFFFF">
      <w:start w:val="1"/>
      <w:numFmt w:val="decimal"/>
      <w:lvlText w:val="%1."/>
      <w:lvlJc w:val="left"/>
      <w:pPr>
        <w:ind w:left="360" w:hanging="360"/>
      </w:pPr>
      <w:rPr>
        <w:rFonts w:hint="default"/>
      </w:rPr>
    </w:lvl>
    <w:lvl w:ilvl="1" w:tplc="08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691A5DAF"/>
    <w:multiLevelType w:val="hybridMultilevel"/>
    <w:tmpl w:val="936AC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166" w15:restartNumberingAfterBreak="0">
    <w:nsid w:val="69D00D5E"/>
    <w:multiLevelType w:val="hybridMultilevel"/>
    <w:tmpl w:val="F07084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 w15:restartNumberingAfterBreak="0">
    <w:nsid w:val="6A1167C1"/>
    <w:multiLevelType w:val="hybridMultilevel"/>
    <w:tmpl w:val="3D1249FC"/>
    <w:lvl w:ilvl="0" w:tplc="0FDE20E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A8B300E"/>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9" w15:restartNumberingAfterBreak="0">
    <w:nsid w:val="6B100FF6"/>
    <w:multiLevelType w:val="hybridMultilevel"/>
    <w:tmpl w:val="B4D0FDF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BDF232F"/>
    <w:multiLevelType w:val="hybridMultilevel"/>
    <w:tmpl w:val="1AC67F42"/>
    <w:lvl w:ilvl="0" w:tplc="A9F6BEAC">
      <w:start w:val="1"/>
      <w:numFmt w:val="decimal"/>
      <w:lvlText w:val="%1."/>
      <w:lvlJc w:val="left"/>
      <w:pPr>
        <w:ind w:left="36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D3852F3"/>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6E5B77A9"/>
    <w:multiLevelType w:val="hybridMultilevel"/>
    <w:tmpl w:val="B4D0FDF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F985B1F"/>
    <w:multiLevelType w:val="multilevel"/>
    <w:tmpl w:val="ECF64DBE"/>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15:restartNumberingAfterBreak="0">
    <w:nsid w:val="70483A1B"/>
    <w:multiLevelType w:val="hybridMultilevel"/>
    <w:tmpl w:val="CCFC9CB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04C7555"/>
    <w:multiLevelType w:val="hybridMultilevel"/>
    <w:tmpl w:val="FB940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71441FFC"/>
    <w:multiLevelType w:val="multilevel"/>
    <w:tmpl w:val="37285A72"/>
    <w:lvl w:ilvl="0">
      <w:start w:val="1"/>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177" w15:restartNumberingAfterBreak="0">
    <w:nsid w:val="7299351F"/>
    <w:multiLevelType w:val="hybridMultilevel"/>
    <w:tmpl w:val="83BEAE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738C200E"/>
    <w:multiLevelType w:val="hybridMultilevel"/>
    <w:tmpl w:val="075818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741C1D63"/>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751A381F"/>
    <w:multiLevelType w:val="hybridMultilevel"/>
    <w:tmpl w:val="6E0661F6"/>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75CF5170"/>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82" w15:restartNumberingAfterBreak="0">
    <w:nsid w:val="7722360A"/>
    <w:multiLevelType w:val="hybridMultilevel"/>
    <w:tmpl w:val="D63C3A1A"/>
    <w:lvl w:ilvl="0" w:tplc="DE8643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773C1CD2"/>
    <w:multiLevelType w:val="hybridMultilevel"/>
    <w:tmpl w:val="CC905324"/>
    <w:lvl w:ilvl="0" w:tplc="0809000F">
      <w:start w:val="1"/>
      <w:numFmt w:val="decimal"/>
      <w:lvlText w:val="%1."/>
      <w:lvlJc w:val="left"/>
      <w:pPr>
        <w:ind w:left="3621" w:hanging="360"/>
      </w:p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184" w15:restartNumberingAfterBreak="0">
    <w:nsid w:val="77833479"/>
    <w:multiLevelType w:val="hybridMultilevel"/>
    <w:tmpl w:val="7BB092F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79907EA"/>
    <w:multiLevelType w:val="hybridMultilevel"/>
    <w:tmpl w:val="EF70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93E0BA1"/>
    <w:multiLevelType w:val="hybridMultilevel"/>
    <w:tmpl w:val="9BB01A62"/>
    <w:lvl w:ilvl="0" w:tplc="8490EC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79CC5A47"/>
    <w:multiLevelType w:val="hybridMultilevel"/>
    <w:tmpl w:val="266C8362"/>
    <w:lvl w:ilvl="0" w:tplc="ECA64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7A9C154B"/>
    <w:multiLevelType w:val="hybridMultilevel"/>
    <w:tmpl w:val="E36891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7B0A0CCF"/>
    <w:multiLevelType w:val="hybridMultilevel"/>
    <w:tmpl w:val="28EC3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BE608C0"/>
    <w:multiLevelType w:val="hybridMultilevel"/>
    <w:tmpl w:val="43F0A852"/>
    <w:lvl w:ilvl="0" w:tplc="BFFA8D5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7C3D7C9C"/>
    <w:multiLevelType w:val="hybridMultilevel"/>
    <w:tmpl w:val="FAA40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7E433441"/>
    <w:multiLevelType w:val="hybridMultilevel"/>
    <w:tmpl w:val="931AE1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FA36EBC"/>
    <w:multiLevelType w:val="hybridMultilevel"/>
    <w:tmpl w:val="EC7292F8"/>
    <w:lvl w:ilvl="0" w:tplc="0C8E061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974209">
    <w:abstractNumId w:val="67"/>
  </w:num>
  <w:num w:numId="2" w16cid:durableId="372729796">
    <w:abstractNumId w:val="162"/>
  </w:num>
  <w:num w:numId="3" w16cid:durableId="1205097905">
    <w:abstractNumId w:val="41"/>
  </w:num>
  <w:num w:numId="4" w16cid:durableId="1465387575">
    <w:abstractNumId w:val="1"/>
  </w:num>
  <w:num w:numId="5" w16cid:durableId="1325164048">
    <w:abstractNumId w:val="83"/>
  </w:num>
  <w:num w:numId="6" w16cid:durableId="844589624">
    <w:abstractNumId w:val="0"/>
  </w:num>
  <w:num w:numId="7" w16cid:durableId="1869491706">
    <w:abstractNumId w:val="88"/>
  </w:num>
  <w:num w:numId="8" w16cid:durableId="145172165">
    <w:abstractNumId w:val="137"/>
  </w:num>
  <w:num w:numId="9" w16cid:durableId="762409995">
    <w:abstractNumId w:val="129"/>
  </w:num>
  <w:num w:numId="10" w16cid:durableId="1588269711">
    <w:abstractNumId w:val="54"/>
  </w:num>
  <w:num w:numId="11" w16cid:durableId="1765688441">
    <w:abstractNumId w:val="22"/>
  </w:num>
  <w:num w:numId="12" w16cid:durableId="567152387">
    <w:abstractNumId w:val="142"/>
  </w:num>
  <w:num w:numId="13" w16cid:durableId="1402218283">
    <w:abstractNumId w:val="131"/>
  </w:num>
  <w:num w:numId="14" w16cid:durableId="1492940413">
    <w:abstractNumId w:val="95"/>
  </w:num>
  <w:num w:numId="15" w16cid:durableId="1569070607">
    <w:abstractNumId w:val="95"/>
  </w:num>
  <w:num w:numId="16" w16cid:durableId="1029452392">
    <w:abstractNumId w:val="22"/>
  </w:num>
  <w:num w:numId="17" w16cid:durableId="1496647866">
    <w:abstractNumId w:val="165"/>
  </w:num>
  <w:num w:numId="18" w16cid:durableId="311981365">
    <w:abstractNumId w:val="104"/>
  </w:num>
  <w:num w:numId="19" w16cid:durableId="1177160226">
    <w:abstractNumId w:val="158"/>
  </w:num>
  <w:num w:numId="20" w16cid:durableId="306279264">
    <w:abstractNumId w:val="34"/>
  </w:num>
  <w:num w:numId="21" w16cid:durableId="26181552">
    <w:abstractNumId w:val="107"/>
  </w:num>
  <w:num w:numId="22" w16cid:durableId="1550455869">
    <w:abstractNumId w:val="84"/>
  </w:num>
  <w:num w:numId="23" w16cid:durableId="1749224780">
    <w:abstractNumId w:val="115"/>
  </w:num>
  <w:num w:numId="24" w16cid:durableId="1663197398">
    <w:abstractNumId w:val="159"/>
  </w:num>
  <w:num w:numId="25" w16cid:durableId="1049186046">
    <w:abstractNumId w:val="72"/>
  </w:num>
  <w:num w:numId="26" w16cid:durableId="935558293">
    <w:abstractNumId w:val="45"/>
  </w:num>
  <w:num w:numId="27" w16cid:durableId="1520971776">
    <w:abstractNumId w:val="57"/>
  </w:num>
  <w:num w:numId="28" w16cid:durableId="1195071710">
    <w:abstractNumId w:val="97"/>
  </w:num>
  <w:num w:numId="29" w16cid:durableId="995304566">
    <w:abstractNumId w:val="146"/>
  </w:num>
  <w:num w:numId="30" w16cid:durableId="391739804">
    <w:abstractNumId w:val="177"/>
  </w:num>
  <w:num w:numId="31" w16cid:durableId="1027101914">
    <w:abstractNumId w:val="55"/>
  </w:num>
  <w:num w:numId="32" w16cid:durableId="1682857862">
    <w:abstractNumId w:val="150"/>
  </w:num>
  <w:num w:numId="33" w16cid:durableId="1267539696">
    <w:abstractNumId w:val="130"/>
  </w:num>
  <w:num w:numId="34" w16cid:durableId="118228588">
    <w:abstractNumId w:val="33"/>
  </w:num>
  <w:num w:numId="35" w16cid:durableId="1571306420">
    <w:abstractNumId w:val="21"/>
  </w:num>
  <w:num w:numId="36" w16cid:durableId="93745612">
    <w:abstractNumId w:val="188"/>
  </w:num>
  <w:num w:numId="37" w16cid:durableId="668217421">
    <w:abstractNumId w:val="178"/>
  </w:num>
  <w:num w:numId="38" w16cid:durableId="1476411222">
    <w:abstractNumId w:val="36"/>
  </w:num>
  <w:num w:numId="39" w16cid:durableId="1745443943">
    <w:abstractNumId w:val="164"/>
  </w:num>
  <w:num w:numId="40" w16cid:durableId="1929845671">
    <w:abstractNumId w:val="156"/>
  </w:num>
  <w:num w:numId="41" w16cid:durableId="660085448">
    <w:abstractNumId w:val="157"/>
  </w:num>
  <w:num w:numId="42" w16cid:durableId="1299142496">
    <w:abstractNumId w:val="154"/>
  </w:num>
  <w:num w:numId="43" w16cid:durableId="521549819">
    <w:abstractNumId w:val="125"/>
  </w:num>
  <w:num w:numId="44" w16cid:durableId="1603682732">
    <w:abstractNumId w:val="141"/>
  </w:num>
  <w:num w:numId="45" w16cid:durableId="828443006">
    <w:abstractNumId w:val="12"/>
  </w:num>
  <w:num w:numId="46" w16cid:durableId="523595506">
    <w:abstractNumId w:val="122"/>
  </w:num>
  <w:num w:numId="47" w16cid:durableId="801921614">
    <w:abstractNumId w:val="151"/>
  </w:num>
  <w:num w:numId="48" w16cid:durableId="1513832387">
    <w:abstractNumId w:val="26"/>
  </w:num>
  <w:num w:numId="49" w16cid:durableId="107509404">
    <w:abstractNumId w:val="8"/>
  </w:num>
  <w:num w:numId="50" w16cid:durableId="1162506649">
    <w:abstractNumId w:val="105"/>
  </w:num>
  <w:num w:numId="51" w16cid:durableId="1440948071">
    <w:abstractNumId w:val="46"/>
  </w:num>
  <w:num w:numId="52" w16cid:durableId="352923650">
    <w:abstractNumId w:val="143"/>
  </w:num>
  <w:num w:numId="53" w16cid:durableId="543905128">
    <w:abstractNumId w:val="101"/>
  </w:num>
  <w:num w:numId="54" w16cid:durableId="786511215">
    <w:abstractNumId w:val="166"/>
  </w:num>
  <w:num w:numId="55" w16cid:durableId="267590937">
    <w:abstractNumId w:val="119"/>
  </w:num>
  <w:num w:numId="56" w16cid:durableId="498665440">
    <w:abstractNumId w:val="106"/>
  </w:num>
  <w:num w:numId="57" w16cid:durableId="294914880">
    <w:abstractNumId w:val="136"/>
  </w:num>
  <w:num w:numId="58" w16cid:durableId="157499995">
    <w:abstractNumId w:val="89"/>
  </w:num>
  <w:num w:numId="59" w16cid:durableId="52318770">
    <w:abstractNumId w:val="16"/>
  </w:num>
  <w:num w:numId="60" w16cid:durableId="2046560580">
    <w:abstractNumId w:val="14"/>
  </w:num>
  <w:num w:numId="61" w16cid:durableId="989333588">
    <w:abstractNumId w:val="30"/>
  </w:num>
  <w:num w:numId="62" w16cid:durableId="1865898178">
    <w:abstractNumId w:val="179"/>
  </w:num>
  <w:num w:numId="63" w16cid:durableId="640575512">
    <w:abstractNumId w:val="73"/>
  </w:num>
  <w:num w:numId="64" w16cid:durableId="888614732">
    <w:abstractNumId w:val="69"/>
  </w:num>
  <w:num w:numId="65" w16cid:durableId="509636862">
    <w:abstractNumId w:val="38"/>
  </w:num>
  <w:num w:numId="66" w16cid:durableId="858812483">
    <w:abstractNumId w:val="61"/>
  </w:num>
  <w:num w:numId="67" w16cid:durableId="1190875411">
    <w:abstractNumId w:val="17"/>
  </w:num>
  <w:num w:numId="68" w16cid:durableId="123158273">
    <w:abstractNumId w:val="56"/>
  </w:num>
  <w:num w:numId="69" w16cid:durableId="1740442205">
    <w:abstractNumId w:val="80"/>
  </w:num>
  <w:num w:numId="70" w16cid:durableId="1039206163">
    <w:abstractNumId w:val="5"/>
  </w:num>
  <w:num w:numId="71" w16cid:durableId="1395273961">
    <w:abstractNumId w:val="81"/>
  </w:num>
  <w:num w:numId="72" w16cid:durableId="960653530">
    <w:abstractNumId w:val="48"/>
  </w:num>
  <w:num w:numId="73" w16cid:durableId="752091742">
    <w:abstractNumId w:val="19"/>
  </w:num>
  <w:num w:numId="74" w16cid:durableId="205415596">
    <w:abstractNumId w:val="99"/>
  </w:num>
  <w:num w:numId="75" w16cid:durableId="1925651599">
    <w:abstractNumId w:val="27"/>
  </w:num>
  <w:num w:numId="76" w16cid:durableId="400833670">
    <w:abstractNumId w:val="147"/>
  </w:num>
  <w:num w:numId="77" w16cid:durableId="1065294724">
    <w:abstractNumId w:val="91"/>
  </w:num>
  <w:num w:numId="78" w16cid:durableId="393166596">
    <w:abstractNumId w:val="85"/>
  </w:num>
  <w:num w:numId="79" w16cid:durableId="1779174089">
    <w:abstractNumId w:val="160"/>
  </w:num>
  <w:num w:numId="80" w16cid:durableId="128520700">
    <w:abstractNumId w:val="58"/>
  </w:num>
  <w:num w:numId="81" w16cid:durableId="586381502">
    <w:abstractNumId w:val="76"/>
  </w:num>
  <w:num w:numId="82" w16cid:durableId="158623535">
    <w:abstractNumId w:val="128"/>
  </w:num>
  <w:num w:numId="83" w16cid:durableId="476191063">
    <w:abstractNumId w:val="94"/>
  </w:num>
  <w:num w:numId="84" w16cid:durableId="2128351614">
    <w:abstractNumId w:val="140"/>
  </w:num>
  <w:num w:numId="85" w16cid:durableId="612172269">
    <w:abstractNumId w:val="86"/>
  </w:num>
  <w:num w:numId="86" w16cid:durableId="1029844073">
    <w:abstractNumId w:val="77"/>
  </w:num>
  <w:num w:numId="87" w16cid:durableId="1307933634">
    <w:abstractNumId w:val="152"/>
  </w:num>
  <w:num w:numId="88" w16cid:durableId="76489840">
    <w:abstractNumId w:val="98"/>
  </w:num>
  <w:num w:numId="89" w16cid:durableId="350688181">
    <w:abstractNumId w:val="13"/>
  </w:num>
  <w:num w:numId="90" w16cid:durableId="665089794">
    <w:abstractNumId w:val="126"/>
  </w:num>
  <w:num w:numId="91" w16cid:durableId="2124883748">
    <w:abstractNumId w:val="23"/>
  </w:num>
  <w:num w:numId="92" w16cid:durableId="1948078587">
    <w:abstractNumId w:val="181"/>
  </w:num>
  <w:num w:numId="93" w16cid:durableId="333606613">
    <w:abstractNumId w:val="114"/>
  </w:num>
  <w:num w:numId="94" w16cid:durableId="1392145640">
    <w:abstractNumId w:val="82"/>
  </w:num>
  <w:num w:numId="95" w16cid:durableId="55127770">
    <w:abstractNumId w:val="183"/>
  </w:num>
  <w:num w:numId="96" w16cid:durableId="637302770">
    <w:abstractNumId w:val="145"/>
  </w:num>
  <w:num w:numId="97" w16cid:durableId="676887755">
    <w:abstractNumId w:val="9"/>
  </w:num>
  <w:num w:numId="98" w16cid:durableId="617641752">
    <w:abstractNumId w:val="175"/>
  </w:num>
  <w:num w:numId="99" w16cid:durableId="764888138">
    <w:abstractNumId w:val="189"/>
  </w:num>
  <w:num w:numId="100" w16cid:durableId="1910269644">
    <w:abstractNumId w:val="71"/>
  </w:num>
  <w:num w:numId="101" w16cid:durableId="293561635">
    <w:abstractNumId w:val="135"/>
  </w:num>
  <w:num w:numId="102" w16cid:durableId="1298678161">
    <w:abstractNumId w:val="191"/>
  </w:num>
  <w:num w:numId="103" w16cid:durableId="868681954">
    <w:abstractNumId w:val="60"/>
  </w:num>
  <w:num w:numId="104" w16cid:durableId="1389307472">
    <w:abstractNumId w:val="52"/>
  </w:num>
  <w:num w:numId="105" w16cid:durableId="416168381">
    <w:abstractNumId w:val="42"/>
  </w:num>
  <w:num w:numId="106" w16cid:durableId="1555241686">
    <w:abstractNumId w:val="111"/>
  </w:num>
  <w:num w:numId="107" w16cid:durableId="291600319">
    <w:abstractNumId w:val="40"/>
  </w:num>
  <w:num w:numId="108" w16cid:durableId="384137399">
    <w:abstractNumId w:val="180"/>
  </w:num>
  <w:num w:numId="109" w16cid:durableId="1334064897">
    <w:abstractNumId w:val="70"/>
  </w:num>
  <w:num w:numId="110" w16cid:durableId="2124297559">
    <w:abstractNumId w:val="144"/>
  </w:num>
  <w:num w:numId="111" w16cid:durableId="817381508">
    <w:abstractNumId w:val="7"/>
  </w:num>
  <w:num w:numId="112" w16cid:durableId="1669475101">
    <w:abstractNumId w:val="68"/>
  </w:num>
  <w:num w:numId="113" w16cid:durableId="1378551618">
    <w:abstractNumId w:val="148"/>
  </w:num>
  <w:num w:numId="114" w16cid:durableId="315378243">
    <w:abstractNumId w:val="44"/>
  </w:num>
  <w:num w:numId="115" w16cid:durableId="315646617">
    <w:abstractNumId w:val="113"/>
  </w:num>
  <w:num w:numId="116" w16cid:durableId="1885948091">
    <w:abstractNumId w:val="102"/>
  </w:num>
  <w:num w:numId="117" w16cid:durableId="1870486142">
    <w:abstractNumId w:val="187"/>
  </w:num>
  <w:num w:numId="118" w16cid:durableId="131530791">
    <w:abstractNumId w:val="112"/>
  </w:num>
  <w:num w:numId="119" w16cid:durableId="890994071">
    <w:abstractNumId w:val="139"/>
  </w:num>
  <w:num w:numId="120" w16cid:durableId="2077320825">
    <w:abstractNumId w:val="186"/>
  </w:num>
  <w:num w:numId="121" w16cid:durableId="162168470">
    <w:abstractNumId w:val="15"/>
  </w:num>
  <w:num w:numId="122" w16cid:durableId="954215412">
    <w:abstractNumId w:val="51"/>
  </w:num>
  <w:num w:numId="123" w16cid:durableId="216014778">
    <w:abstractNumId w:val="39"/>
  </w:num>
  <w:num w:numId="124" w16cid:durableId="354962788">
    <w:abstractNumId w:val="74"/>
  </w:num>
  <w:num w:numId="125" w16cid:durableId="1555893568">
    <w:abstractNumId w:val="18"/>
  </w:num>
  <w:num w:numId="126" w16cid:durableId="636380845">
    <w:abstractNumId w:val="20"/>
  </w:num>
  <w:num w:numId="127" w16cid:durableId="339966415">
    <w:abstractNumId w:val="65"/>
  </w:num>
  <w:num w:numId="128" w16cid:durableId="576288304">
    <w:abstractNumId w:val="193"/>
  </w:num>
  <w:num w:numId="129" w16cid:durableId="1097098229">
    <w:abstractNumId w:val="124"/>
  </w:num>
  <w:num w:numId="130" w16cid:durableId="603004275">
    <w:abstractNumId w:val="167"/>
  </w:num>
  <w:num w:numId="131" w16cid:durableId="693310326">
    <w:abstractNumId w:val="11"/>
  </w:num>
  <w:num w:numId="132" w16cid:durableId="2107917315">
    <w:abstractNumId w:val="78"/>
  </w:num>
  <w:num w:numId="133" w16cid:durableId="855341615">
    <w:abstractNumId w:val="127"/>
  </w:num>
  <w:num w:numId="134" w16cid:durableId="557131998">
    <w:abstractNumId w:val="123"/>
  </w:num>
  <w:num w:numId="135" w16cid:durableId="1446000460">
    <w:abstractNumId w:val="29"/>
  </w:num>
  <w:num w:numId="136" w16cid:durableId="66653563">
    <w:abstractNumId w:val="171"/>
  </w:num>
  <w:num w:numId="137" w16cid:durableId="1576477467">
    <w:abstractNumId w:val="168"/>
  </w:num>
  <w:num w:numId="138" w16cid:durableId="599727565">
    <w:abstractNumId w:val="75"/>
  </w:num>
  <w:num w:numId="139" w16cid:durableId="862746070">
    <w:abstractNumId w:val="173"/>
  </w:num>
  <w:num w:numId="140" w16cid:durableId="1300303035">
    <w:abstractNumId w:val="110"/>
  </w:num>
  <w:num w:numId="141" w16cid:durableId="1722482860">
    <w:abstractNumId w:val="28"/>
  </w:num>
  <w:num w:numId="142" w16cid:durableId="769475008">
    <w:abstractNumId w:val="43"/>
  </w:num>
  <w:num w:numId="143" w16cid:durableId="1657686498">
    <w:abstractNumId w:val="4"/>
  </w:num>
  <w:num w:numId="144" w16cid:durableId="1821535142">
    <w:abstractNumId w:val="153"/>
  </w:num>
  <w:num w:numId="145" w16cid:durableId="267856181">
    <w:abstractNumId w:val="64"/>
  </w:num>
  <w:num w:numId="146" w16cid:durableId="287668428">
    <w:abstractNumId w:val="185"/>
  </w:num>
  <w:num w:numId="147" w16cid:durableId="245263936">
    <w:abstractNumId w:val="117"/>
  </w:num>
  <w:num w:numId="148" w16cid:durableId="1461341701">
    <w:abstractNumId w:val="49"/>
  </w:num>
  <w:num w:numId="149" w16cid:durableId="60834789">
    <w:abstractNumId w:val="25"/>
  </w:num>
  <w:num w:numId="150" w16cid:durableId="2080783495">
    <w:abstractNumId w:val="116"/>
  </w:num>
  <w:num w:numId="151" w16cid:durableId="1058165832">
    <w:abstractNumId w:val="79"/>
  </w:num>
  <w:num w:numId="152" w16cid:durableId="914169802">
    <w:abstractNumId w:val="120"/>
  </w:num>
  <w:num w:numId="153" w16cid:durableId="3560039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854657051">
    <w:abstractNumId w:val="118"/>
  </w:num>
  <w:num w:numId="155" w16cid:durableId="929000074">
    <w:abstractNumId w:val="24"/>
  </w:num>
  <w:num w:numId="156" w16cid:durableId="363409245">
    <w:abstractNumId w:val="66"/>
  </w:num>
  <w:num w:numId="157" w16cid:durableId="1606883335">
    <w:abstractNumId w:val="138"/>
  </w:num>
  <w:num w:numId="158" w16cid:durableId="1082220838">
    <w:abstractNumId w:val="53"/>
  </w:num>
  <w:num w:numId="159" w16cid:durableId="1380011044">
    <w:abstractNumId w:val="184"/>
  </w:num>
  <w:num w:numId="160" w16cid:durableId="10730406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6983296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555501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0242945">
    <w:abstractNumId w:val="92"/>
  </w:num>
  <w:num w:numId="164" w16cid:durableId="772483811">
    <w:abstractNumId w:val="192"/>
  </w:num>
  <w:num w:numId="165" w16cid:durableId="876625485">
    <w:abstractNumId w:val="172"/>
  </w:num>
  <w:num w:numId="166" w16cid:durableId="559442945">
    <w:abstractNumId w:val="169"/>
  </w:num>
  <w:num w:numId="167" w16cid:durableId="811219745">
    <w:abstractNumId w:val="47"/>
  </w:num>
  <w:num w:numId="168" w16cid:durableId="1884244227">
    <w:abstractNumId w:val="90"/>
  </w:num>
  <w:num w:numId="169" w16cid:durableId="469519850">
    <w:abstractNumId w:val="62"/>
  </w:num>
  <w:num w:numId="170" w16cid:durableId="848718014">
    <w:abstractNumId w:val="176"/>
  </w:num>
  <w:num w:numId="171" w16cid:durableId="93016580">
    <w:abstractNumId w:val="6"/>
  </w:num>
  <w:num w:numId="172" w16cid:durableId="1379620888">
    <w:abstractNumId w:val="174"/>
  </w:num>
  <w:num w:numId="173" w16cid:durableId="1833718619">
    <w:abstractNumId w:val="10"/>
  </w:num>
  <w:num w:numId="174" w16cid:durableId="591353307">
    <w:abstractNumId w:val="2"/>
  </w:num>
  <w:num w:numId="175" w16cid:durableId="1404529338">
    <w:abstractNumId w:val="190"/>
  </w:num>
  <w:num w:numId="176" w16cid:durableId="1147239402">
    <w:abstractNumId w:val="96"/>
  </w:num>
  <w:num w:numId="177" w16cid:durableId="1189293901">
    <w:abstractNumId w:val="134"/>
  </w:num>
  <w:num w:numId="178" w16cid:durableId="248972396">
    <w:abstractNumId w:val="132"/>
  </w:num>
  <w:num w:numId="179" w16cid:durableId="1099059413">
    <w:abstractNumId w:val="108"/>
  </w:num>
  <w:num w:numId="180" w16cid:durableId="1414161291">
    <w:abstractNumId w:val="31"/>
  </w:num>
  <w:num w:numId="181" w16cid:durableId="668749224">
    <w:abstractNumId w:val="149"/>
  </w:num>
  <w:num w:numId="182" w16cid:durableId="1663042084">
    <w:abstractNumId w:val="100"/>
  </w:num>
  <w:num w:numId="183" w16cid:durableId="782501707">
    <w:abstractNumId w:val="170"/>
  </w:num>
  <w:num w:numId="184" w16cid:durableId="1331326154">
    <w:abstractNumId w:val="133"/>
  </w:num>
  <w:num w:numId="185" w16cid:durableId="934174162">
    <w:abstractNumId w:val="93"/>
  </w:num>
  <w:num w:numId="186" w16cid:durableId="650596734">
    <w:abstractNumId w:val="161"/>
  </w:num>
  <w:num w:numId="187" w16cid:durableId="1510950744">
    <w:abstractNumId w:val="63"/>
  </w:num>
  <w:num w:numId="188" w16cid:durableId="904294428">
    <w:abstractNumId w:val="103"/>
  </w:num>
  <w:num w:numId="189" w16cid:durableId="1691755110">
    <w:abstractNumId w:val="87"/>
  </w:num>
  <w:num w:numId="190" w16cid:durableId="1150949101">
    <w:abstractNumId w:val="50"/>
  </w:num>
  <w:num w:numId="191" w16cid:durableId="1571888643">
    <w:abstractNumId w:val="163"/>
  </w:num>
  <w:num w:numId="192" w16cid:durableId="1804692190">
    <w:abstractNumId w:val="59"/>
  </w:num>
  <w:num w:numId="193" w16cid:durableId="998777760">
    <w:abstractNumId w:val="35"/>
  </w:num>
  <w:num w:numId="194" w16cid:durableId="1548492007">
    <w:abstractNumId w:val="3"/>
  </w:num>
  <w:num w:numId="195" w16cid:durableId="1295018905">
    <w:abstractNumId w:val="37"/>
  </w:num>
  <w:num w:numId="196" w16cid:durableId="1730956001">
    <w:abstractNumId w:val="121"/>
  </w:num>
  <w:num w:numId="197" w16cid:durableId="1726373661">
    <w:abstractNumId w:val="32"/>
  </w:num>
  <w:num w:numId="198" w16cid:durableId="1840999633">
    <w:abstractNumId w:val="155"/>
  </w:num>
  <w:num w:numId="199" w16cid:durableId="115029947">
    <w:abstractNumId w:val="109"/>
  </w:num>
  <w:num w:numId="200" w16cid:durableId="594095466">
    <w:abstractNumId w:val="182"/>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4"/>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03D32"/>
    <w:rsid w:val="00007CA4"/>
    <w:rsid w:val="0001024B"/>
    <w:rsid w:val="00011DE8"/>
    <w:rsid w:val="000225D4"/>
    <w:rsid w:val="000229CE"/>
    <w:rsid w:val="00023CB8"/>
    <w:rsid w:val="00024B43"/>
    <w:rsid w:val="000265A5"/>
    <w:rsid w:val="00026CDC"/>
    <w:rsid w:val="00032239"/>
    <w:rsid w:val="0003377E"/>
    <w:rsid w:val="00034AC3"/>
    <w:rsid w:val="00034C6B"/>
    <w:rsid w:val="00035066"/>
    <w:rsid w:val="000355BD"/>
    <w:rsid w:val="000376CC"/>
    <w:rsid w:val="00040035"/>
    <w:rsid w:val="000414A6"/>
    <w:rsid w:val="0004152B"/>
    <w:rsid w:val="00041759"/>
    <w:rsid w:val="00041E80"/>
    <w:rsid w:val="00042C3B"/>
    <w:rsid w:val="000432CC"/>
    <w:rsid w:val="00044F4A"/>
    <w:rsid w:val="0004572B"/>
    <w:rsid w:val="00045B9C"/>
    <w:rsid w:val="00046D01"/>
    <w:rsid w:val="00047119"/>
    <w:rsid w:val="00052FE2"/>
    <w:rsid w:val="000534D2"/>
    <w:rsid w:val="0005457B"/>
    <w:rsid w:val="000553C2"/>
    <w:rsid w:val="000602CA"/>
    <w:rsid w:val="000634C3"/>
    <w:rsid w:val="0006435B"/>
    <w:rsid w:val="000678ED"/>
    <w:rsid w:val="00067CA4"/>
    <w:rsid w:val="00070D1B"/>
    <w:rsid w:val="000713B1"/>
    <w:rsid w:val="00072FBB"/>
    <w:rsid w:val="00073583"/>
    <w:rsid w:val="000769C9"/>
    <w:rsid w:val="000774DD"/>
    <w:rsid w:val="00077560"/>
    <w:rsid w:val="0007794E"/>
    <w:rsid w:val="00077C3C"/>
    <w:rsid w:val="00077D6F"/>
    <w:rsid w:val="000868D0"/>
    <w:rsid w:val="00086F27"/>
    <w:rsid w:val="000900FF"/>
    <w:rsid w:val="00093140"/>
    <w:rsid w:val="00094F34"/>
    <w:rsid w:val="00095609"/>
    <w:rsid w:val="0009678B"/>
    <w:rsid w:val="000A0FB0"/>
    <w:rsid w:val="000A18D6"/>
    <w:rsid w:val="000A3D8D"/>
    <w:rsid w:val="000A3E54"/>
    <w:rsid w:val="000A495E"/>
    <w:rsid w:val="000A5787"/>
    <w:rsid w:val="000A63AB"/>
    <w:rsid w:val="000B02F8"/>
    <w:rsid w:val="000B4312"/>
    <w:rsid w:val="000C2345"/>
    <w:rsid w:val="000C4102"/>
    <w:rsid w:val="000C5D30"/>
    <w:rsid w:val="000C6E90"/>
    <w:rsid w:val="000C7785"/>
    <w:rsid w:val="000D006F"/>
    <w:rsid w:val="000D20CB"/>
    <w:rsid w:val="000D23EB"/>
    <w:rsid w:val="000D33FE"/>
    <w:rsid w:val="000D7095"/>
    <w:rsid w:val="000D7444"/>
    <w:rsid w:val="000D74B0"/>
    <w:rsid w:val="000D7E4B"/>
    <w:rsid w:val="000E2366"/>
    <w:rsid w:val="000E25BD"/>
    <w:rsid w:val="000E40B6"/>
    <w:rsid w:val="000E4B7D"/>
    <w:rsid w:val="000E5D48"/>
    <w:rsid w:val="000E6BB7"/>
    <w:rsid w:val="000E7CBB"/>
    <w:rsid w:val="000F242C"/>
    <w:rsid w:val="000F648D"/>
    <w:rsid w:val="000F6A30"/>
    <w:rsid w:val="000F6B8B"/>
    <w:rsid w:val="000F7D98"/>
    <w:rsid w:val="000F7E04"/>
    <w:rsid w:val="0010050B"/>
    <w:rsid w:val="001010C7"/>
    <w:rsid w:val="001060D2"/>
    <w:rsid w:val="0010618A"/>
    <w:rsid w:val="00111246"/>
    <w:rsid w:val="00111965"/>
    <w:rsid w:val="00112FE4"/>
    <w:rsid w:val="001145E3"/>
    <w:rsid w:val="001171C8"/>
    <w:rsid w:val="0011762A"/>
    <w:rsid w:val="0012025D"/>
    <w:rsid w:val="001206A4"/>
    <w:rsid w:val="00120CBF"/>
    <w:rsid w:val="00120ECA"/>
    <w:rsid w:val="00123124"/>
    <w:rsid w:val="001242B1"/>
    <w:rsid w:val="00126613"/>
    <w:rsid w:val="001276CB"/>
    <w:rsid w:val="00131503"/>
    <w:rsid w:val="00131BC4"/>
    <w:rsid w:val="00131E01"/>
    <w:rsid w:val="001329BB"/>
    <w:rsid w:val="00133228"/>
    <w:rsid w:val="00134052"/>
    <w:rsid w:val="00134BA0"/>
    <w:rsid w:val="00136D7D"/>
    <w:rsid w:val="001375E6"/>
    <w:rsid w:val="00141190"/>
    <w:rsid w:val="00142576"/>
    <w:rsid w:val="0014287E"/>
    <w:rsid w:val="00144821"/>
    <w:rsid w:val="001455A2"/>
    <w:rsid w:val="00146A31"/>
    <w:rsid w:val="0014792C"/>
    <w:rsid w:val="00147BFC"/>
    <w:rsid w:val="001505F0"/>
    <w:rsid w:val="001516FB"/>
    <w:rsid w:val="00153EC3"/>
    <w:rsid w:val="00153ECB"/>
    <w:rsid w:val="00154E10"/>
    <w:rsid w:val="001560EB"/>
    <w:rsid w:val="001561E8"/>
    <w:rsid w:val="00156C93"/>
    <w:rsid w:val="00156D57"/>
    <w:rsid w:val="00160551"/>
    <w:rsid w:val="00162462"/>
    <w:rsid w:val="00165872"/>
    <w:rsid w:val="00165A79"/>
    <w:rsid w:val="00165CC2"/>
    <w:rsid w:val="00167CF3"/>
    <w:rsid w:val="00170BB8"/>
    <w:rsid w:val="0017332D"/>
    <w:rsid w:val="00176186"/>
    <w:rsid w:val="00176737"/>
    <w:rsid w:val="00176850"/>
    <w:rsid w:val="0018002B"/>
    <w:rsid w:val="001808D1"/>
    <w:rsid w:val="00181296"/>
    <w:rsid w:val="00181BF9"/>
    <w:rsid w:val="00186542"/>
    <w:rsid w:val="001868CE"/>
    <w:rsid w:val="001874D8"/>
    <w:rsid w:val="00187F4A"/>
    <w:rsid w:val="00193583"/>
    <w:rsid w:val="00197BEF"/>
    <w:rsid w:val="001A2123"/>
    <w:rsid w:val="001A30DA"/>
    <w:rsid w:val="001A51C3"/>
    <w:rsid w:val="001A51F3"/>
    <w:rsid w:val="001B0B65"/>
    <w:rsid w:val="001B185C"/>
    <w:rsid w:val="001B3012"/>
    <w:rsid w:val="001B3529"/>
    <w:rsid w:val="001B62DC"/>
    <w:rsid w:val="001B72C9"/>
    <w:rsid w:val="001B7C0D"/>
    <w:rsid w:val="001C0D4C"/>
    <w:rsid w:val="001C1A58"/>
    <w:rsid w:val="001C20AD"/>
    <w:rsid w:val="001C47F4"/>
    <w:rsid w:val="001C5953"/>
    <w:rsid w:val="001C7DEF"/>
    <w:rsid w:val="001D0DC1"/>
    <w:rsid w:val="001D0E9B"/>
    <w:rsid w:val="001D179C"/>
    <w:rsid w:val="001D2DCF"/>
    <w:rsid w:val="001D365A"/>
    <w:rsid w:val="001D4F92"/>
    <w:rsid w:val="001D5C4A"/>
    <w:rsid w:val="001D7426"/>
    <w:rsid w:val="001E0572"/>
    <w:rsid w:val="001E2112"/>
    <w:rsid w:val="001E219F"/>
    <w:rsid w:val="001E274F"/>
    <w:rsid w:val="001E3928"/>
    <w:rsid w:val="001E5370"/>
    <w:rsid w:val="001E53C5"/>
    <w:rsid w:val="001E6F1B"/>
    <w:rsid w:val="001F08AC"/>
    <w:rsid w:val="001F22AF"/>
    <w:rsid w:val="001F2D3A"/>
    <w:rsid w:val="001F3C90"/>
    <w:rsid w:val="001F7716"/>
    <w:rsid w:val="00200223"/>
    <w:rsid w:val="00202265"/>
    <w:rsid w:val="002024AE"/>
    <w:rsid w:val="0020599A"/>
    <w:rsid w:val="00206510"/>
    <w:rsid w:val="00207D34"/>
    <w:rsid w:val="00210F07"/>
    <w:rsid w:val="002111D3"/>
    <w:rsid w:val="00212510"/>
    <w:rsid w:val="002134CF"/>
    <w:rsid w:val="002170CE"/>
    <w:rsid w:val="00217295"/>
    <w:rsid w:val="00217C6A"/>
    <w:rsid w:val="002200A1"/>
    <w:rsid w:val="002221BB"/>
    <w:rsid w:val="0022220E"/>
    <w:rsid w:val="00224AC0"/>
    <w:rsid w:val="00227342"/>
    <w:rsid w:val="002307E2"/>
    <w:rsid w:val="00230AD1"/>
    <w:rsid w:val="0023227F"/>
    <w:rsid w:val="002349F2"/>
    <w:rsid w:val="0023527C"/>
    <w:rsid w:val="002369BE"/>
    <w:rsid w:val="002376C1"/>
    <w:rsid w:val="002432CE"/>
    <w:rsid w:val="00243CE1"/>
    <w:rsid w:val="002459E4"/>
    <w:rsid w:val="00246423"/>
    <w:rsid w:val="00246CD1"/>
    <w:rsid w:val="002478E7"/>
    <w:rsid w:val="00251592"/>
    <w:rsid w:val="002518BC"/>
    <w:rsid w:val="00251BC2"/>
    <w:rsid w:val="00254E4D"/>
    <w:rsid w:val="0025530E"/>
    <w:rsid w:val="00255DA3"/>
    <w:rsid w:val="002566D4"/>
    <w:rsid w:val="00256F18"/>
    <w:rsid w:val="002571B7"/>
    <w:rsid w:val="002572F2"/>
    <w:rsid w:val="0026028D"/>
    <w:rsid w:val="00260C4E"/>
    <w:rsid w:val="0026169C"/>
    <w:rsid w:val="00262666"/>
    <w:rsid w:val="00262BA7"/>
    <w:rsid w:val="00262CBC"/>
    <w:rsid w:val="002643BF"/>
    <w:rsid w:val="002646DD"/>
    <w:rsid w:val="00265D59"/>
    <w:rsid w:val="00266E7E"/>
    <w:rsid w:val="0027089A"/>
    <w:rsid w:val="00270ADC"/>
    <w:rsid w:val="00271AE8"/>
    <w:rsid w:val="002766F0"/>
    <w:rsid w:val="00277CC8"/>
    <w:rsid w:val="002809B3"/>
    <w:rsid w:val="002831AC"/>
    <w:rsid w:val="00283857"/>
    <w:rsid w:val="00283A39"/>
    <w:rsid w:val="002858EE"/>
    <w:rsid w:val="0028590B"/>
    <w:rsid w:val="002859F6"/>
    <w:rsid w:val="0028709C"/>
    <w:rsid w:val="002873C5"/>
    <w:rsid w:val="00291E52"/>
    <w:rsid w:val="00292746"/>
    <w:rsid w:val="00293828"/>
    <w:rsid w:val="00294E91"/>
    <w:rsid w:val="00294F1F"/>
    <w:rsid w:val="002950B2"/>
    <w:rsid w:val="00295A47"/>
    <w:rsid w:val="002A0032"/>
    <w:rsid w:val="002A0F98"/>
    <w:rsid w:val="002A127E"/>
    <w:rsid w:val="002A4141"/>
    <w:rsid w:val="002A453F"/>
    <w:rsid w:val="002A5445"/>
    <w:rsid w:val="002A7CAD"/>
    <w:rsid w:val="002A7CE1"/>
    <w:rsid w:val="002A7D36"/>
    <w:rsid w:val="002B0E1F"/>
    <w:rsid w:val="002B10D3"/>
    <w:rsid w:val="002B14A0"/>
    <w:rsid w:val="002B3133"/>
    <w:rsid w:val="002B61F7"/>
    <w:rsid w:val="002C2565"/>
    <w:rsid w:val="002C4C0C"/>
    <w:rsid w:val="002C71C9"/>
    <w:rsid w:val="002C7B59"/>
    <w:rsid w:val="002D2C0B"/>
    <w:rsid w:val="002D2D34"/>
    <w:rsid w:val="002D3A40"/>
    <w:rsid w:val="002D4F3E"/>
    <w:rsid w:val="002D55E7"/>
    <w:rsid w:val="002E0388"/>
    <w:rsid w:val="002E07AD"/>
    <w:rsid w:val="002E1445"/>
    <w:rsid w:val="002E2E67"/>
    <w:rsid w:val="002E356B"/>
    <w:rsid w:val="002E43BD"/>
    <w:rsid w:val="002E4596"/>
    <w:rsid w:val="002E545E"/>
    <w:rsid w:val="002E58C2"/>
    <w:rsid w:val="002E7A74"/>
    <w:rsid w:val="002F1119"/>
    <w:rsid w:val="002F14F8"/>
    <w:rsid w:val="002F1BBB"/>
    <w:rsid w:val="002F6203"/>
    <w:rsid w:val="002F6D9B"/>
    <w:rsid w:val="0030017E"/>
    <w:rsid w:val="0030178F"/>
    <w:rsid w:val="00303BBF"/>
    <w:rsid w:val="00305BAE"/>
    <w:rsid w:val="003060BB"/>
    <w:rsid w:val="00306A01"/>
    <w:rsid w:val="00307D4B"/>
    <w:rsid w:val="0031263A"/>
    <w:rsid w:val="003129C6"/>
    <w:rsid w:val="00313F3F"/>
    <w:rsid w:val="00320824"/>
    <w:rsid w:val="003259CF"/>
    <w:rsid w:val="00325FBE"/>
    <w:rsid w:val="00330606"/>
    <w:rsid w:val="00330E88"/>
    <w:rsid w:val="00331236"/>
    <w:rsid w:val="00331905"/>
    <w:rsid w:val="003335DC"/>
    <w:rsid w:val="003345F2"/>
    <w:rsid w:val="003351B6"/>
    <w:rsid w:val="003359B3"/>
    <w:rsid w:val="003363B7"/>
    <w:rsid w:val="00336636"/>
    <w:rsid w:val="003369A0"/>
    <w:rsid w:val="00337017"/>
    <w:rsid w:val="00341533"/>
    <w:rsid w:val="00341A97"/>
    <w:rsid w:val="00343514"/>
    <w:rsid w:val="003455AB"/>
    <w:rsid w:val="0034667E"/>
    <w:rsid w:val="00347849"/>
    <w:rsid w:val="0035025E"/>
    <w:rsid w:val="0035215E"/>
    <w:rsid w:val="00352DE5"/>
    <w:rsid w:val="0035325B"/>
    <w:rsid w:val="003535F5"/>
    <w:rsid w:val="003549D3"/>
    <w:rsid w:val="003555A8"/>
    <w:rsid w:val="00356601"/>
    <w:rsid w:val="0035783E"/>
    <w:rsid w:val="00360ED9"/>
    <w:rsid w:val="00361471"/>
    <w:rsid w:val="00362451"/>
    <w:rsid w:val="003670B7"/>
    <w:rsid w:val="0036719D"/>
    <w:rsid w:val="003717C0"/>
    <w:rsid w:val="00371EB1"/>
    <w:rsid w:val="00373FBC"/>
    <w:rsid w:val="003756D0"/>
    <w:rsid w:val="00376BF3"/>
    <w:rsid w:val="00377A03"/>
    <w:rsid w:val="00380313"/>
    <w:rsid w:val="003803EF"/>
    <w:rsid w:val="00381017"/>
    <w:rsid w:val="00383ADA"/>
    <w:rsid w:val="00383BF9"/>
    <w:rsid w:val="003860F8"/>
    <w:rsid w:val="0039049E"/>
    <w:rsid w:val="003954D1"/>
    <w:rsid w:val="00395E08"/>
    <w:rsid w:val="0039784B"/>
    <w:rsid w:val="00397B86"/>
    <w:rsid w:val="003A0B18"/>
    <w:rsid w:val="003A0DA5"/>
    <w:rsid w:val="003A0E6A"/>
    <w:rsid w:val="003A3B36"/>
    <w:rsid w:val="003A4A39"/>
    <w:rsid w:val="003A4BF3"/>
    <w:rsid w:val="003A50B5"/>
    <w:rsid w:val="003A5ACA"/>
    <w:rsid w:val="003A7D25"/>
    <w:rsid w:val="003B01F1"/>
    <w:rsid w:val="003B21E0"/>
    <w:rsid w:val="003B2A1D"/>
    <w:rsid w:val="003B32F7"/>
    <w:rsid w:val="003B53B0"/>
    <w:rsid w:val="003B710E"/>
    <w:rsid w:val="003B76C8"/>
    <w:rsid w:val="003C13D6"/>
    <w:rsid w:val="003C169C"/>
    <w:rsid w:val="003C54EA"/>
    <w:rsid w:val="003C7BDD"/>
    <w:rsid w:val="003D0069"/>
    <w:rsid w:val="003D0CD1"/>
    <w:rsid w:val="003D1887"/>
    <w:rsid w:val="003D4034"/>
    <w:rsid w:val="003D4287"/>
    <w:rsid w:val="003D575A"/>
    <w:rsid w:val="003D68A9"/>
    <w:rsid w:val="003D699F"/>
    <w:rsid w:val="003D6D8E"/>
    <w:rsid w:val="003D7296"/>
    <w:rsid w:val="003E02DA"/>
    <w:rsid w:val="003E03C8"/>
    <w:rsid w:val="003E21E8"/>
    <w:rsid w:val="003E3E63"/>
    <w:rsid w:val="003E4C78"/>
    <w:rsid w:val="003E5569"/>
    <w:rsid w:val="003F1AD3"/>
    <w:rsid w:val="003F30A5"/>
    <w:rsid w:val="003F4CB2"/>
    <w:rsid w:val="003F4D31"/>
    <w:rsid w:val="003F53BB"/>
    <w:rsid w:val="00401939"/>
    <w:rsid w:val="00401E55"/>
    <w:rsid w:val="004026EC"/>
    <w:rsid w:val="0040395E"/>
    <w:rsid w:val="0040414A"/>
    <w:rsid w:val="00405E61"/>
    <w:rsid w:val="00406873"/>
    <w:rsid w:val="00414E9B"/>
    <w:rsid w:val="004165C3"/>
    <w:rsid w:val="00417276"/>
    <w:rsid w:val="0041774C"/>
    <w:rsid w:val="0042106B"/>
    <w:rsid w:val="004214C8"/>
    <w:rsid w:val="00421E8A"/>
    <w:rsid w:val="004224F8"/>
    <w:rsid w:val="0042281A"/>
    <w:rsid w:val="00422BD2"/>
    <w:rsid w:val="00427F8A"/>
    <w:rsid w:val="00433777"/>
    <w:rsid w:val="00434D25"/>
    <w:rsid w:val="00435D1E"/>
    <w:rsid w:val="004379A9"/>
    <w:rsid w:val="0044029F"/>
    <w:rsid w:val="00441737"/>
    <w:rsid w:val="0044325C"/>
    <w:rsid w:val="00443B71"/>
    <w:rsid w:val="00444C9D"/>
    <w:rsid w:val="00445DBE"/>
    <w:rsid w:val="00446532"/>
    <w:rsid w:val="00451F45"/>
    <w:rsid w:val="004526D8"/>
    <w:rsid w:val="00453FA5"/>
    <w:rsid w:val="00454DDF"/>
    <w:rsid w:val="00455E02"/>
    <w:rsid w:val="00456161"/>
    <w:rsid w:val="00456517"/>
    <w:rsid w:val="004608DB"/>
    <w:rsid w:val="00460AB2"/>
    <w:rsid w:val="00465EEA"/>
    <w:rsid w:val="00466EEF"/>
    <w:rsid w:val="00472E50"/>
    <w:rsid w:val="0047330F"/>
    <w:rsid w:val="00473E36"/>
    <w:rsid w:val="00474748"/>
    <w:rsid w:val="00476268"/>
    <w:rsid w:val="004762F8"/>
    <w:rsid w:val="00476B80"/>
    <w:rsid w:val="00476E46"/>
    <w:rsid w:val="00481653"/>
    <w:rsid w:val="00481B8B"/>
    <w:rsid w:val="00481C39"/>
    <w:rsid w:val="0048376A"/>
    <w:rsid w:val="00483856"/>
    <w:rsid w:val="00483C07"/>
    <w:rsid w:val="00485E3B"/>
    <w:rsid w:val="0049036B"/>
    <w:rsid w:val="00493D2D"/>
    <w:rsid w:val="004953F6"/>
    <w:rsid w:val="00495B53"/>
    <w:rsid w:val="00497D6C"/>
    <w:rsid w:val="004A00DA"/>
    <w:rsid w:val="004A2D3E"/>
    <w:rsid w:val="004A48A4"/>
    <w:rsid w:val="004A4F9C"/>
    <w:rsid w:val="004A51D9"/>
    <w:rsid w:val="004A5807"/>
    <w:rsid w:val="004A6472"/>
    <w:rsid w:val="004A6FE0"/>
    <w:rsid w:val="004A76E1"/>
    <w:rsid w:val="004B1958"/>
    <w:rsid w:val="004B3788"/>
    <w:rsid w:val="004B4E41"/>
    <w:rsid w:val="004B4E5B"/>
    <w:rsid w:val="004B5945"/>
    <w:rsid w:val="004B6257"/>
    <w:rsid w:val="004B7801"/>
    <w:rsid w:val="004C05B6"/>
    <w:rsid w:val="004C10DD"/>
    <w:rsid w:val="004C114A"/>
    <w:rsid w:val="004C1500"/>
    <w:rsid w:val="004C3B9F"/>
    <w:rsid w:val="004C74BB"/>
    <w:rsid w:val="004D039E"/>
    <w:rsid w:val="004D26AE"/>
    <w:rsid w:val="004D38E7"/>
    <w:rsid w:val="004D6540"/>
    <w:rsid w:val="004D6C0D"/>
    <w:rsid w:val="004D7764"/>
    <w:rsid w:val="004D7E41"/>
    <w:rsid w:val="004E1C40"/>
    <w:rsid w:val="004E3BCB"/>
    <w:rsid w:val="004E74F9"/>
    <w:rsid w:val="004E78FD"/>
    <w:rsid w:val="004F0A18"/>
    <w:rsid w:val="004F0F52"/>
    <w:rsid w:val="004F1F2F"/>
    <w:rsid w:val="004F4891"/>
    <w:rsid w:val="004F5005"/>
    <w:rsid w:val="004F5FA0"/>
    <w:rsid w:val="004F6186"/>
    <w:rsid w:val="00503487"/>
    <w:rsid w:val="00504394"/>
    <w:rsid w:val="00504D44"/>
    <w:rsid w:val="005056D1"/>
    <w:rsid w:val="00506D78"/>
    <w:rsid w:val="00511DAC"/>
    <w:rsid w:val="00511EEF"/>
    <w:rsid w:val="00511FC8"/>
    <w:rsid w:val="00513384"/>
    <w:rsid w:val="005136BD"/>
    <w:rsid w:val="005138F5"/>
    <w:rsid w:val="00513E8C"/>
    <w:rsid w:val="005145E9"/>
    <w:rsid w:val="005149D1"/>
    <w:rsid w:val="00515A23"/>
    <w:rsid w:val="00520DAF"/>
    <w:rsid w:val="00525783"/>
    <w:rsid w:val="00534108"/>
    <w:rsid w:val="00535503"/>
    <w:rsid w:val="005370B7"/>
    <w:rsid w:val="00537863"/>
    <w:rsid w:val="00542D36"/>
    <w:rsid w:val="005430D8"/>
    <w:rsid w:val="00543DE2"/>
    <w:rsid w:val="00544E37"/>
    <w:rsid w:val="005467E4"/>
    <w:rsid w:val="00546819"/>
    <w:rsid w:val="00546FBC"/>
    <w:rsid w:val="005472EF"/>
    <w:rsid w:val="00550B52"/>
    <w:rsid w:val="00551AB7"/>
    <w:rsid w:val="00551E66"/>
    <w:rsid w:val="00552083"/>
    <w:rsid w:val="00553839"/>
    <w:rsid w:val="005548A5"/>
    <w:rsid w:val="00554E35"/>
    <w:rsid w:val="00555471"/>
    <w:rsid w:val="00555527"/>
    <w:rsid w:val="00560125"/>
    <w:rsid w:val="00560CFA"/>
    <w:rsid w:val="0056106A"/>
    <w:rsid w:val="0056332C"/>
    <w:rsid w:val="00563F80"/>
    <w:rsid w:val="00565A87"/>
    <w:rsid w:val="00567534"/>
    <w:rsid w:val="00570026"/>
    <w:rsid w:val="00571565"/>
    <w:rsid w:val="00571BDA"/>
    <w:rsid w:val="00571D5D"/>
    <w:rsid w:val="005721A6"/>
    <w:rsid w:val="0057245D"/>
    <w:rsid w:val="00573CE9"/>
    <w:rsid w:val="00575840"/>
    <w:rsid w:val="00577CD8"/>
    <w:rsid w:val="00577D3F"/>
    <w:rsid w:val="00583308"/>
    <w:rsid w:val="005840AA"/>
    <w:rsid w:val="00584B29"/>
    <w:rsid w:val="00585516"/>
    <w:rsid w:val="00585714"/>
    <w:rsid w:val="00587AFA"/>
    <w:rsid w:val="00587CFB"/>
    <w:rsid w:val="00587F1A"/>
    <w:rsid w:val="00590BB8"/>
    <w:rsid w:val="00593083"/>
    <w:rsid w:val="005942AF"/>
    <w:rsid w:val="00595D55"/>
    <w:rsid w:val="00595D7B"/>
    <w:rsid w:val="0059773C"/>
    <w:rsid w:val="005A004A"/>
    <w:rsid w:val="005A1013"/>
    <w:rsid w:val="005A12DD"/>
    <w:rsid w:val="005A35A0"/>
    <w:rsid w:val="005A39BD"/>
    <w:rsid w:val="005A675F"/>
    <w:rsid w:val="005A7233"/>
    <w:rsid w:val="005A7270"/>
    <w:rsid w:val="005B0278"/>
    <w:rsid w:val="005B12A2"/>
    <w:rsid w:val="005C3417"/>
    <w:rsid w:val="005C4E36"/>
    <w:rsid w:val="005C53A1"/>
    <w:rsid w:val="005C5B6B"/>
    <w:rsid w:val="005C645E"/>
    <w:rsid w:val="005C6DBE"/>
    <w:rsid w:val="005C7826"/>
    <w:rsid w:val="005D0524"/>
    <w:rsid w:val="005D0A50"/>
    <w:rsid w:val="005D0C5C"/>
    <w:rsid w:val="005D1B12"/>
    <w:rsid w:val="005D5098"/>
    <w:rsid w:val="005D5B40"/>
    <w:rsid w:val="005D5C04"/>
    <w:rsid w:val="005D62A1"/>
    <w:rsid w:val="005D741E"/>
    <w:rsid w:val="005E54C3"/>
    <w:rsid w:val="005E5710"/>
    <w:rsid w:val="005F4804"/>
    <w:rsid w:val="005F597F"/>
    <w:rsid w:val="005F7EB1"/>
    <w:rsid w:val="0060254A"/>
    <w:rsid w:val="006055B4"/>
    <w:rsid w:val="00606293"/>
    <w:rsid w:val="00610008"/>
    <w:rsid w:val="00611141"/>
    <w:rsid w:val="006152C6"/>
    <w:rsid w:val="006171C2"/>
    <w:rsid w:val="00617DAB"/>
    <w:rsid w:val="006208D4"/>
    <w:rsid w:val="006217CE"/>
    <w:rsid w:val="00621E57"/>
    <w:rsid w:val="0062228B"/>
    <w:rsid w:val="006240C9"/>
    <w:rsid w:val="006258EF"/>
    <w:rsid w:val="00630281"/>
    <w:rsid w:val="00631719"/>
    <w:rsid w:val="00631F11"/>
    <w:rsid w:val="00640911"/>
    <w:rsid w:val="00642A24"/>
    <w:rsid w:val="00642D43"/>
    <w:rsid w:val="00642E1A"/>
    <w:rsid w:val="0064616D"/>
    <w:rsid w:val="006511AB"/>
    <w:rsid w:val="006515E3"/>
    <w:rsid w:val="00652128"/>
    <w:rsid w:val="006616F0"/>
    <w:rsid w:val="006618AE"/>
    <w:rsid w:val="0066439E"/>
    <w:rsid w:val="00666764"/>
    <w:rsid w:val="00666E33"/>
    <w:rsid w:val="00666EEC"/>
    <w:rsid w:val="00667B4D"/>
    <w:rsid w:val="00667F7B"/>
    <w:rsid w:val="006724EB"/>
    <w:rsid w:val="0067331C"/>
    <w:rsid w:val="00675DE3"/>
    <w:rsid w:val="00676A43"/>
    <w:rsid w:val="00680FFC"/>
    <w:rsid w:val="00685BB5"/>
    <w:rsid w:val="00686AFF"/>
    <w:rsid w:val="006872C0"/>
    <w:rsid w:val="006912BA"/>
    <w:rsid w:val="006933BD"/>
    <w:rsid w:val="0069508A"/>
    <w:rsid w:val="0069648E"/>
    <w:rsid w:val="006A01A9"/>
    <w:rsid w:val="006A1BF7"/>
    <w:rsid w:val="006A1F9E"/>
    <w:rsid w:val="006A3A08"/>
    <w:rsid w:val="006A496F"/>
    <w:rsid w:val="006A526E"/>
    <w:rsid w:val="006A6F80"/>
    <w:rsid w:val="006B14C0"/>
    <w:rsid w:val="006B453C"/>
    <w:rsid w:val="006B4632"/>
    <w:rsid w:val="006B4DAC"/>
    <w:rsid w:val="006C1518"/>
    <w:rsid w:val="006C23C3"/>
    <w:rsid w:val="006C37DA"/>
    <w:rsid w:val="006C3E00"/>
    <w:rsid w:val="006C3F70"/>
    <w:rsid w:val="006C48E5"/>
    <w:rsid w:val="006C4A98"/>
    <w:rsid w:val="006D1418"/>
    <w:rsid w:val="006D2DBF"/>
    <w:rsid w:val="006D2DE2"/>
    <w:rsid w:val="006D2F9C"/>
    <w:rsid w:val="006D67B8"/>
    <w:rsid w:val="006D6827"/>
    <w:rsid w:val="006E00A2"/>
    <w:rsid w:val="006E03E2"/>
    <w:rsid w:val="006E1375"/>
    <w:rsid w:val="006E3116"/>
    <w:rsid w:val="006E363D"/>
    <w:rsid w:val="006E46F5"/>
    <w:rsid w:val="006E5B26"/>
    <w:rsid w:val="006E5FA5"/>
    <w:rsid w:val="006F2EE5"/>
    <w:rsid w:val="006F313C"/>
    <w:rsid w:val="00703C2B"/>
    <w:rsid w:val="00704DBA"/>
    <w:rsid w:val="007066EA"/>
    <w:rsid w:val="00707531"/>
    <w:rsid w:val="007076C7"/>
    <w:rsid w:val="00716667"/>
    <w:rsid w:val="00721061"/>
    <w:rsid w:val="00721247"/>
    <w:rsid w:val="0072181E"/>
    <w:rsid w:val="00721E9B"/>
    <w:rsid w:val="00722C2D"/>
    <w:rsid w:val="00722F50"/>
    <w:rsid w:val="00723C42"/>
    <w:rsid w:val="007242C2"/>
    <w:rsid w:val="007245C4"/>
    <w:rsid w:val="00725B69"/>
    <w:rsid w:val="007261E1"/>
    <w:rsid w:val="00726CF1"/>
    <w:rsid w:val="007300D7"/>
    <w:rsid w:val="00730EC7"/>
    <w:rsid w:val="00731166"/>
    <w:rsid w:val="00731698"/>
    <w:rsid w:val="007328B0"/>
    <w:rsid w:val="00733F8B"/>
    <w:rsid w:val="007370BF"/>
    <w:rsid w:val="007371E3"/>
    <w:rsid w:val="00741CC7"/>
    <w:rsid w:val="00753D88"/>
    <w:rsid w:val="0075588E"/>
    <w:rsid w:val="00761DB5"/>
    <w:rsid w:val="007630DF"/>
    <w:rsid w:val="00764695"/>
    <w:rsid w:val="00765557"/>
    <w:rsid w:val="007657ED"/>
    <w:rsid w:val="00770D81"/>
    <w:rsid w:val="00771F6E"/>
    <w:rsid w:val="00772557"/>
    <w:rsid w:val="007733A4"/>
    <w:rsid w:val="00773986"/>
    <w:rsid w:val="007746F9"/>
    <w:rsid w:val="00774D66"/>
    <w:rsid w:val="00774EE5"/>
    <w:rsid w:val="00777727"/>
    <w:rsid w:val="00777A95"/>
    <w:rsid w:val="00777B34"/>
    <w:rsid w:val="00780949"/>
    <w:rsid w:val="00780DEE"/>
    <w:rsid w:val="007848C8"/>
    <w:rsid w:val="00784B8C"/>
    <w:rsid w:val="00784CD7"/>
    <w:rsid w:val="00786638"/>
    <w:rsid w:val="00787595"/>
    <w:rsid w:val="00787B43"/>
    <w:rsid w:val="00790008"/>
    <w:rsid w:val="007927C1"/>
    <w:rsid w:val="00792CA1"/>
    <w:rsid w:val="0079341D"/>
    <w:rsid w:val="007944CA"/>
    <w:rsid w:val="00795263"/>
    <w:rsid w:val="007968E9"/>
    <w:rsid w:val="00797566"/>
    <w:rsid w:val="00797AC4"/>
    <w:rsid w:val="007A3467"/>
    <w:rsid w:val="007A45AD"/>
    <w:rsid w:val="007A4853"/>
    <w:rsid w:val="007A51B6"/>
    <w:rsid w:val="007A7663"/>
    <w:rsid w:val="007B03E6"/>
    <w:rsid w:val="007B1BDE"/>
    <w:rsid w:val="007B2AE6"/>
    <w:rsid w:val="007B2FE5"/>
    <w:rsid w:val="007B31FE"/>
    <w:rsid w:val="007B408D"/>
    <w:rsid w:val="007B486A"/>
    <w:rsid w:val="007B4901"/>
    <w:rsid w:val="007B54DC"/>
    <w:rsid w:val="007B57B9"/>
    <w:rsid w:val="007C2D74"/>
    <w:rsid w:val="007D19C1"/>
    <w:rsid w:val="007D24A7"/>
    <w:rsid w:val="007D5B92"/>
    <w:rsid w:val="007D7CF3"/>
    <w:rsid w:val="007E1BAD"/>
    <w:rsid w:val="007E1CC5"/>
    <w:rsid w:val="007E23E3"/>
    <w:rsid w:val="007E432D"/>
    <w:rsid w:val="007E6127"/>
    <w:rsid w:val="007E6914"/>
    <w:rsid w:val="007E70EA"/>
    <w:rsid w:val="007F0DE4"/>
    <w:rsid w:val="007F235D"/>
    <w:rsid w:val="007F37CB"/>
    <w:rsid w:val="007F3EC8"/>
    <w:rsid w:val="007F6716"/>
    <w:rsid w:val="007F6CFB"/>
    <w:rsid w:val="008024DC"/>
    <w:rsid w:val="00803226"/>
    <w:rsid w:val="00804CF8"/>
    <w:rsid w:val="00805DFD"/>
    <w:rsid w:val="008070D6"/>
    <w:rsid w:val="008112CA"/>
    <w:rsid w:val="00811D44"/>
    <w:rsid w:val="00811EAB"/>
    <w:rsid w:val="008127DA"/>
    <w:rsid w:val="00813670"/>
    <w:rsid w:val="008152D9"/>
    <w:rsid w:val="00815FB5"/>
    <w:rsid w:val="00817A76"/>
    <w:rsid w:val="00817B8C"/>
    <w:rsid w:val="00824082"/>
    <w:rsid w:val="00824D1D"/>
    <w:rsid w:val="00825DFA"/>
    <w:rsid w:val="008273B2"/>
    <w:rsid w:val="0082770B"/>
    <w:rsid w:val="008279FA"/>
    <w:rsid w:val="00827ECA"/>
    <w:rsid w:val="00831497"/>
    <w:rsid w:val="00831655"/>
    <w:rsid w:val="00833652"/>
    <w:rsid w:val="00833FBB"/>
    <w:rsid w:val="0083648B"/>
    <w:rsid w:val="008368A0"/>
    <w:rsid w:val="00837B53"/>
    <w:rsid w:val="00841288"/>
    <w:rsid w:val="008418DE"/>
    <w:rsid w:val="00841ED8"/>
    <w:rsid w:val="0084327F"/>
    <w:rsid w:val="00845D99"/>
    <w:rsid w:val="00850161"/>
    <w:rsid w:val="008519C7"/>
    <w:rsid w:val="00851B05"/>
    <w:rsid w:val="00854B5B"/>
    <w:rsid w:val="00855229"/>
    <w:rsid w:val="008558A4"/>
    <w:rsid w:val="00856135"/>
    <w:rsid w:val="008569EB"/>
    <w:rsid w:val="0085740C"/>
    <w:rsid w:val="00860981"/>
    <w:rsid w:val="00861BAD"/>
    <w:rsid w:val="00864226"/>
    <w:rsid w:val="00867DFD"/>
    <w:rsid w:val="008701FC"/>
    <w:rsid w:val="008706C8"/>
    <w:rsid w:val="00871350"/>
    <w:rsid w:val="00871A1B"/>
    <w:rsid w:val="00873AD5"/>
    <w:rsid w:val="00875B0B"/>
    <w:rsid w:val="0087607A"/>
    <w:rsid w:val="008767EA"/>
    <w:rsid w:val="00876970"/>
    <w:rsid w:val="008800B6"/>
    <w:rsid w:val="008809B3"/>
    <w:rsid w:val="00880C9F"/>
    <w:rsid w:val="008822BD"/>
    <w:rsid w:val="008824C8"/>
    <w:rsid w:val="00890495"/>
    <w:rsid w:val="00890519"/>
    <w:rsid w:val="00891F61"/>
    <w:rsid w:val="008937C2"/>
    <w:rsid w:val="008965B6"/>
    <w:rsid w:val="008A06EB"/>
    <w:rsid w:val="008A10B9"/>
    <w:rsid w:val="008A23EB"/>
    <w:rsid w:val="008A7AFB"/>
    <w:rsid w:val="008B141A"/>
    <w:rsid w:val="008B45B4"/>
    <w:rsid w:val="008B4B69"/>
    <w:rsid w:val="008B643F"/>
    <w:rsid w:val="008B6747"/>
    <w:rsid w:val="008C1066"/>
    <w:rsid w:val="008C1803"/>
    <w:rsid w:val="008C2C00"/>
    <w:rsid w:val="008C31CD"/>
    <w:rsid w:val="008C38F7"/>
    <w:rsid w:val="008C4B6B"/>
    <w:rsid w:val="008C4D92"/>
    <w:rsid w:val="008C4F3B"/>
    <w:rsid w:val="008C7543"/>
    <w:rsid w:val="008D0383"/>
    <w:rsid w:val="008D20B6"/>
    <w:rsid w:val="008D28D7"/>
    <w:rsid w:val="008D33C5"/>
    <w:rsid w:val="008D4CFC"/>
    <w:rsid w:val="008D4FA9"/>
    <w:rsid w:val="008D57BF"/>
    <w:rsid w:val="008E2D97"/>
    <w:rsid w:val="008E33AB"/>
    <w:rsid w:val="008E483E"/>
    <w:rsid w:val="008E6CAB"/>
    <w:rsid w:val="008F1CC5"/>
    <w:rsid w:val="008F4E90"/>
    <w:rsid w:val="008F5B15"/>
    <w:rsid w:val="008F5C10"/>
    <w:rsid w:val="00900DC3"/>
    <w:rsid w:val="00900DF0"/>
    <w:rsid w:val="00901AB4"/>
    <w:rsid w:val="009030F9"/>
    <w:rsid w:val="009039EF"/>
    <w:rsid w:val="00907119"/>
    <w:rsid w:val="00910FFF"/>
    <w:rsid w:val="009117CC"/>
    <w:rsid w:val="009120E8"/>
    <w:rsid w:val="00913843"/>
    <w:rsid w:val="00915019"/>
    <w:rsid w:val="00916082"/>
    <w:rsid w:val="00916721"/>
    <w:rsid w:val="00920147"/>
    <w:rsid w:val="00921E2A"/>
    <w:rsid w:val="0092430D"/>
    <w:rsid w:val="00925B3D"/>
    <w:rsid w:val="0092636A"/>
    <w:rsid w:val="00926887"/>
    <w:rsid w:val="00926B15"/>
    <w:rsid w:val="0093001F"/>
    <w:rsid w:val="0093054F"/>
    <w:rsid w:val="0093082D"/>
    <w:rsid w:val="0093236F"/>
    <w:rsid w:val="00934BB2"/>
    <w:rsid w:val="00934D79"/>
    <w:rsid w:val="00935105"/>
    <w:rsid w:val="00941C0A"/>
    <w:rsid w:val="00942CBC"/>
    <w:rsid w:val="00944378"/>
    <w:rsid w:val="009449E6"/>
    <w:rsid w:val="00945329"/>
    <w:rsid w:val="009456B2"/>
    <w:rsid w:val="00950B10"/>
    <w:rsid w:val="009527C9"/>
    <w:rsid w:val="00952EAF"/>
    <w:rsid w:val="00953AFD"/>
    <w:rsid w:val="00953BE6"/>
    <w:rsid w:val="00953DFF"/>
    <w:rsid w:val="00953E35"/>
    <w:rsid w:val="009545D3"/>
    <w:rsid w:val="00954D98"/>
    <w:rsid w:val="009558BD"/>
    <w:rsid w:val="00955DF7"/>
    <w:rsid w:val="0095646A"/>
    <w:rsid w:val="00956850"/>
    <w:rsid w:val="00956E05"/>
    <w:rsid w:val="00960027"/>
    <w:rsid w:val="00963892"/>
    <w:rsid w:val="00963FE8"/>
    <w:rsid w:val="00967324"/>
    <w:rsid w:val="00967AE5"/>
    <w:rsid w:val="00970AB0"/>
    <w:rsid w:val="00972DD9"/>
    <w:rsid w:val="009731A1"/>
    <w:rsid w:val="00973564"/>
    <w:rsid w:val="009737E4"/>
    <w:rsid w:val="00975427"/>
    <w:rsid w:val="00975CDD"/>
    <w:rsid w:val="0097663A"/>
    <w:rsid w:val="0097699C"/>
    <w:rsid w:val="00982C92"/>
    <w:rsid w:val="0098351C"/>
    <w:rsid w:val="009843D8"/>
    <w:rsid w:val="009852AA"/>
    <w:rsid w:val="0098593A"/>
    <w:rsid w:val="00985C5B"/>
    <w:rsid w:val="00986209"/>
    <w:rsid w:val="009968FB"/>
    <w:rsid w:val="00996E7D"/>
    <w:rsid w:val="00997BDF"/>
    <w:rsid w:val="009A087B"/>
    <w:rsid w:val="009A34E8"/>
    <w:rsid w:val="009A3697"/>
    <w:rsid w:val="009A5ABD"/>
    <w:rsid w:val="009B146D"/>
    <w:rsid w:val="009B280D"/>
    <w:rsid w:val="009B4265"/>
    <w:rsid w:val="009B4783"/>
    <w:rsid w:val="009B79BD"/>
    <w:rsid w:val="009C003B"/>
    <w:rsid w:val="009C09D2"/>
    <w:rsid w:val="009C2E12"/>
    <w:rsid w:val="009C4CEC"/>
    <w:rsid w:val="009C5544"/>
    <w:rsid w:val="009C7B22"/>
    <w:rsid w:val="009C7C4C"/>
    <w:rsid w:val="009C7F07"/>
    <w:rsid w:val="009D10B2"/>
    <w:rsid w:val="009D2D4C"/>
    <w:rsid w:val="009D3BC2"/>
    <w:rsid w:val="009D501E"/>
    <w:rsid w:val="009E275D"/>
    <w:rsid w:val="009E2799"/>
    <w:rsid w:val="009F0020"/>
    <w:rsid w:val="009F0192"/>
    <w:rsid w:val="009F235C"/>
    <w:rsid w:val="009F32A9"/>
    <w:rsid w:val="009F5A63"/>
    <w:rsid w:val="009F6722"/>
    <w:rsid w:val="009F6DEE"/>
    <w:rsid w:val="00A00036"/>
    <w:rsid w:val="00A01934"/>
    <w:rsid w:val="00A02BD4"/>
    <w:rsid w:val="00A03803"/>
    <w:rsid w:val="00A042D7"/>
    <w:rsid w:val="00A049D9"/>
    <w:rsid w:val="00A05012"/>
    <w:rsid w:val="00A07D4B"/>
    <w:rsid w:val="00A11C16"/>
    <w:rsid w:val="00A156A7"/>
    <w:rsid w:val="00A1590B"/>
    <w:rsid w:val="00A16DDD"/>
    <w:rsid w:val="00A2000F"/>
    <w:rsid w:val="00A200EB"/>
    <w:rsid w:val="00A244B6"/>
    <w:rsid w:val="00A315A9"/>
    <w:rsid w:val="00A31A5D"/>
    <w:rsid w:val="00A3280C"/>
    <w:rsid w:val="00A33EB6"/>
    <w:rsid w:val="00A34D0E"/>
    <w:rsid w:val="00A37CC0"/>
    <w:rsid w:val="00A37EC0"/>
    <w:rsid w:val="00A41A7D"/>
    <w:rsid w:val="00A41DF7"/>
    <w:rsid w:val="00A43046"/>
    <w:rsid w:val="00A43AE1"/>
    <w:rsid w:val="00A4425D"/>
    <w:rsid w:val="00A443C8"/>
    <w:rsid w:val="00A45553"/>
    <w:rsid w:val="00A466EC"/>
    <w:rsid w:val="00A4694B"/>
    <w:rsid w:val="00A46CD6"/>
    <w:rsid w:val="00A50E7A"/>
    <w:rsid w:val="00A52682"/>
    <w:rsid w:val="00A543F5"/>
    <w:rsid w:val="00A54B3E"/>
    <w:rsid w:val="00A5545B"/>
    <w:rsid w:val="00A55939"/>
    <w:rsid w:val="00A55EE9"/>
    <w:rsid w:val="00A563F4"/>
    <w:rsid w:val="00A56C77"/>
    <w:rsid w:val="00A56F8F"/>
    <w:rsid w:val="00A575A1"/>
    <w:rsid w:val="00A6006A"/>
    <w:rsid w:val="00A61816"/>
    <w:rsid w:val="00A61ED9"/>
    <w:rsid w:val="00A6634B"/>
    <w:rsid w:val="00A66939"/>
    <w:rsid w:val="00A6715B"/>
    <w:rsid w:val="00A71AE2"/>
    <w:rsid w:val="00A71E77"/>
    <w:rsid w:val="00A73265"/>
    <w:rsid w:val="00A75FC1"/>
    <w:rsid w:val="00A777F1"/>
    <w:rsid w:val="00A8087E"/>
    <w:rsid w:val="00A80A87"/>
    <w:rsid w:val="00A83139"/>
    <w:rsid w:val="00A83491"/>
    <w:rsid w:val="00A837DD"/>
    <w:rsid w:val="00A8455B"/>
    <w:rsid w:val="00A84E54"/>
    <w:rsid w:val="00A86A9F"/>
    <w:rsid w:val="00A91734"/>
    <w:rsid w:val="00A920A8"/>
    <w:rsid w:val="00A924AB"/>
    <w:rsid w:val="00A93580"/>
    <w:rsid w:val="00A935E1"/>
    <w:rsid w:val="00A95A73"/>
    <w:rsid w:val="00A95E1E"/>
    <w:rsid w:val="00A95FF2"/>
    <w:rsid w:val="00A9660E"/>
    <w:rsid w:val="00A96BB7"/>
    <w:rsid w:val="00A97797"/>
    <w:rsid w:val="00A978ED"/>
    <w:rsid w:val="00AA351A"/>
    <w:rsid w:val="00AA3D5E"/>
    <w:rsid w:val="00AA4C56"/>
    <w:rsid w:val="00AA4F86"/>
    <w:rsid w:val="00AA6AF7"/>
    <w:rsid w:val="00AA7B19"/>
    <w:rsid w:val="00AA7C40"/>
    <w:rsid w:val="00AB0AF4"/>
    <w:rsid w:val="00AB13C1"/>
    <w:rsid w:val="00AB26BA"/>
    <w:rsid w:val="00AB2CBB"/>
    <w:rsid w:val="00AB695F"/>
    <w:rsid w:val="00AB6994"/>
    <w:rsid w:val="00AB71FA"/>
    <w:rsid w:val="00AB783F"/>
    <w:rsid w:val="00AC0165"/>
    <w:rsid w:val="00AC2FCC"/>
    <w:rsid w:val="00AC46A0"/>
    <w:rsid w:val="00AD076F"/>
    <w:rsid w:val="00AD5228"/>
    <w:rsid w:val="00AD7598"/>
    <w:rsid w:val="00AD7636"/>
    <w:rsid w:val="00AD78CB"/>
    <w:rsid w:val="00AD7FDA"/>
    <w:rsid w:val="00AE19C7"/>
    <w:rsid w:val="00AF0E24"/>
    <w:rsid w:val="00AF23D6"/>
    <w:rsid w:val="00AF2BCE"/>
    <w:rsid w:val="00AF34C8"/>
    <w:rsid w:val="00AF3B9E"/>
    <w:rsid w:val="00AF4FB4"/>
    <w:rsid w:val="00AF70C5"/>
    <w:rsid w:val="00B00E1E"/>
    <w:rsid w:val="00B012EB"/>
    <w:rsid w:val="00B01B1A"/>
    <w:rsid w:val="00B01B68"/>
    <w:rsid w:val="00B057EF"/>
    <w:rsid w:val="00B1182F"/>
    <w:rsid w:val="00B12151"/>
    <w:rsid w:val="00B14704"/>
    <w:rsid w:val="00B171A0"/>
    <w:rsid w:val="00B17C37"/>
    <w:rsid w:val="00B220D3"/>
    <w:rsid w:val="00B22FE8"/>
    <w:rsid w:val="00B24140"/>
    <w:rsid w:val="00B24687"/>
    <w:rsid w:val="00B25C97"/>
    <w:rsid w:val="00B26301"/>
    <w:rsid w:val="00B27CD1"/>
    <w:rsid w:val="00B3029D"/>
    <w:rsid w:val="00B32F6A"/>
    <w:rsid w:val="00B33DEA"/>
    <w:rsid w:val="00B35709"/>
    <w:rsid w:val="00B3576F"/>
    <w:rsid w:val="00B358C3"/>
    <w:rsid w:val="00B40E9C"/>
    <w:rsid w:val="00B42634"/>
    <w:rsid w:val="00B431E2"/>
    <w:rsid w:val="00B46E03"/>
    <w:rsid w:val="00B47D00"/>
    <w:rsid w:val="00B502BE"/>
    <w:rsid w:val="00B52048"/>
    <w:rsid w:val="00B54120"/>
    <w:rsid w:val="00B576BA"/>
    <w:rsid w:val="00B62A16"/>
    <w:rsid w:val="00B63736"/>
    <w:rsid w:val="00B64BA4"/>
    <w:rsid w:val="00B652B2"/>
    <w:rsid w:val="00B65662"/>
    <w:rsid w:val="00B673FE"/>
    <w:rsid w:val="00B72E45"/>
    <w:rsid w:val="00B7433A"/>
    <w:rsid w:val="00B76F63"/>
    <w:rsid w:val="00B82FEE"/>
    <w:rsid w:val="00B8382B"/>
    <w:rsid w:val="00B84AA8"/>
    <w:rsid w:val="00B87D3D"/>
    <w:rsid w:val="00B93A59"/>
    <w:rsid w:val="00B950A4"/>
    <w:rsid w:val="00B95334"/>
    <w:rsid w:val="00B95E4B"/>
    <w:rsid w:val="00B9676C"/>
    <w:rsid w:val="00B97F10"/>
    <w:rsid w:val="00BA207E"/>
    <w:rsid w:val="00BA794F"/>
    <w:rsid w:val="00BB12B8"/>
    <w:rsid w:val="00BB17D6"/>
    <w:rsid w:val="00BB330B"/>
    <w:rsid w:val="00BB3BDE"/>
    <w:rsid w:val="00BB3CDC"/>
    <w:rsid w:val="00BB4AB8"/>
    <w:rsid w:val="00BB5F46"/>
    <w:rsid w:val="00BB60EB"/>
    <w:rsid w:val="00BC0319"/>
    <w:rsid w:val="00BC19AB"/>
    <w:rsid w:val="00BC3F35"/>
    <w:rsid w:val="00BC4A5B"/>
    <w:rsid w:val="00BC5A0F"/>
    <w:rsid w:val="00BC79D4"/>
    <w:rsid w:val="00BD12AF"/>
    <w:rsid w:val="00BD28FA"/>
    <w:rsid w:val="00BD7372"/>
    <w:rsid w:val="00BD7BDC"/>
    <w:rsid w:val="00BE0377"/>
    <w:rsid w:val="00BE11E2"/>
    <w:rsid w:val="00BE1F1B"/>
    <w:rsid w:val="00BE36F3"/>
    <w:rsid w:val="00BE40B4"/>
    <w:rsid w:val="00BE40CC"/>
    <w:rsid w:val="00BE520C"/>
    <w:rsid w:val="00BE7EC4"/>
    <w:rsid w:val="00BF0E1E"/>
    <w:rsid w:val="00BF0F33"/>
    <w:rsid w:val="00BF465D"/>
    <w:rsid w:val="00BF59DC"/>
    <w:rsid w:val="00BF6D2C"/>
    <w:rsid w:val="00C07A2A"/>
    <w:rsid w:val="00C1104E"/>
    <w:rsid w:val="00C123B5"/>
    <w:rsid w:val="00C13327"/>
    <w:rsid w:val="00C13782"/>
    <w:rsid w:val="00C15B52"/>
    <w:rsid w:val="00C16758"/>
    <w:rsid w:val="00C1733D"/>
    <w:rsid w:val="00C2139E"/>
    <w:rsid w:val="00C213B4"/>
    <w:rsid w:val="00C214A1"/>
    <w:rsid w:val="00C21FCB"/>
    <w:rsid w:val="00C22A8D"/>
    <w:rsid w:val="00C238C0"/>
    <w:rsid w:val="00C23FCA"/>
    <w:rsid w:val="00C24495"/>
    <w:rsid w:val="00C25E2B"/>
    <w:rsid w:val="00C278F2"/>
    <w:rsid w:val="00C30152"/>
    <w:rsid w:val="00C31371"/>
    <w:rsid w:val="00C34FBA"/>
    <w:rsid w:val="00C3540F"/>
    <w:rsid w:val="00C373FB"/>
    <w:rsid w:val="00C402A0"/>
    <w:rsid w:val="00C431E6"/>
    <w:rsid w:val="00C43311"/>
    <w:rsid w:val="00C455AF"/>
    <w:rsid w:val="00C472C0"/>
    <w:rsid w:val="00C47BA6"/>
    <w:rsid w:val="00C5075D"/>
    <w:rsid w:val="00C522A0"/>
    <w:rsid w:val="00C522E2"/>
    <w:rsid w:val="00C527B3"/>
    <w:rsid w:val="00C5283E"/>
    <w:rsid w:val="00C54C63"/>
    <w:rsid w:val="00C6177A"/>
    <w:rsid w:val="00C636A4"/>
    <w:rsid w:val="00C63CBE"/>
    <w:rsid w:val="00C64A21"/>
    <w:rsid w:val="00C65682"/>
    <w:rsid w:val="00C65CDF"/>
    <w:rsid w:val="00C67020"/>
    <w:rsid w:val="00C67AA6"/>
    <w:rsid w:val="00C70838"/>
    <w:rsid w:val="00C71915"/>
    <w:rsid w:val="00C71981"/>
    <w:rsid w:val="00C71AEF"/>
    <w:rsid w:val="00C73966"/>
    <w:rsid w:val="00C748EF"/>
    <w:rsid w:val="00C7700B"/>
    <w:rsid w:val="00C774CE"/>
    <w:rsid w:val="00C8203A"/>
    <w:rsid w:val="00C82208"/>
    <w:rsid w:val="00C82F94"/>
    <w:rsid w:val="00C83807"/>
    <w:rsid w:val="00C83C23"/>
    <w:rsid w:val="00C84109"/>
    <w:rsid w:val="00C858BF"/>
    <w:rsid w:val="00C86C5D"/>
    <w:rsid w:val="00C87136"/>
    <w:rsid w:val="00C8793D"/>
    <w:rsid w:val="00C92637"/>
    <w:rsid w:val="00C93769"/>
    <w:rsid w:val="00C93B43"/>
    <w:rsid w:val="00C93E07"/>
    <w:rsid w:val="00C948AD"/>
    <w:rsid w:val="00C94B92"/>
    <w:rsid w:val="00CA0033"/>
    <w:rsid w:val="00CA0CD2"/>
    <w:rsid w:val="00CA563E"/>
    <w:rsid w:val="00CA6074"/>
    <w:rsid w:val="00CB219E"/>
    <w:rsid w:val="00CB35C4"/>
    <w:rsid w:val="00CB3EA2"/>
    <w:rsid w:val="00CB4912"/>
    <w:rsid w:val="00CB5F36"/>
    <w:rsid w:val="00CB6F46"/>
    <w:rsid w:val="00CC04F8"/>
    <w:rsid w:val="00CC1034"/>
    <w:rsid w:val="00CC2486"/>
    <w:rsid w:val="00CC3ADF"/>
    <w:rsid w:val="00CC75F9"/>
    <w:rsid w:val="00CC7D86"/>
    <w:rsid w:val="00CC7EE7"/>
    <w:rsid w:val="00CD1799"/>
    <w:rsid w:val="00CD3312"/>
    <w:rsid w:val="00CD33C1"/>
    <w:rsid w:val="00CD4BBD"/>
    <w:rsid w:val="00CD56FE"/>
    <w:rsid w:val="00CD76D5"/>
    <w:rsid w:val="00CE1C2A"/>
    <w:rsid w:val="00CE27D7"/>
    <w:rsid w:val="00CE69EE"/>
    <w:rsid w:val="00CF2878"/>
    <w:rsid w:val="00CF4011"/>
    <w:rsid w:val="00CF6C62"/>
    <w:rsid w:val="00CF729C"/>
    <w:rsid w:val="00CF7948"/>
    <w:rsid w:val="00CF7AB9"/>
    <w:rsid w:val="00D00548"/>
    <w:rsid w:val="00D02A5B"/>
    <w:rsid w:val="00D04C60"/>
    <w:rsid w:val="00D06BC6"/>
    <w:rsid w:val="00D07781"/>
    <w:rsid w:val="00D11EA8"/>
    <w:rsid w:val="00D12FAF"/>
    <w:rsid w:val="00D15A28"/>
    <w:rsid w:val="00D16F57"/>
    <w:rsid w:val="00D17D65"/>
    <w:rsid w:val="00D17F63"/>
    <w:rsid w:val="00D2099F"/>
    <w:rsid w:val="00D224F4"/>
    <w:rsid w:val="00D23978"/>
    <w:rsid w:val="00D24022"/>
    <w:rsid w:val="00D248B8"/>
    <w:rsid w:val="00D258C8"/>
    <w:rsid w:val="00D27606"/>
    <w:rsid w:val="00D32793"/>
    <w:rsid w:val="00D32845"/>
    <w:rsid w:val="00D33770"/>
    <w:rsid w:val="00D347B6"/>
    <w:rsid w:val="00D34853"/>
    <w:rsid w:val="00D34AEE"/>
    <w:rsid w:val="00D34B24"/>
    <w:rsid w:val="00D373CA"/>
    <w:rsid w:val="00D37C99"/>
    <w:rsid w:val="00D401C4"/>
    <w:rsid w:val="00D406CB"/>
    <w:rsid w:val="00D430E2"/>
    <w:rsid w:val="00D43E66"/>
    <w:rsid w:val="00D43FEC"/>
    <w:rsid w:val="00D46CC8"/>
    <w:rsid w:val="00D476DA"/>
    <w:rsid w:val="00D47964"/>
    <w:rsid w:val="00D504AD"/>
    <w:rsid w:val="00D5282C"/>
    <w:rsid w:val="00D52A8D"/>
    <w:rsid w:val="00D53897"/>
    <w:rsid w:val="00D55883"/>
    <w:rsid w:val="00D60F6F"/>
    <w:rsid w:val="00D63B5A"/>
    <w:rsid w:val="00D63DD0"/>
    <w:rsid w:val="00D63E3D"/>
    <w:rsid w:val="00D63E3E"/>
    <w:rsid w:val="00D63FA9"/>
    <w:rsid w:val="00D64A0E"/>
    <w:rsid w:val="00D65C92"/>
    <w:rsid w:val="00D7048E"/>
    <w:rsid w:val="00D7128F"/>
    <w:rsid w:val="00D7181A"/>
    <w:rsid w:val="00D718B3"/>
    <w:rsid w:val="00D736FE"/>
    <w:rsid w:val="00D73CF2"/>
    <w:rsid w:val="00D75061"/>
    <w:rsid w:val="00D7660B"/>
    <w:rsid w:val="00D76956"/>
    <w:rsid w:val="00D778B3"/>
    <w:rsid w:val="00D77C8B"/>
    <w:rsid w:val="00D84468"/>
    <w:rsid w:val="00D84852"/>
    <w:rsid w:val="00D87B21"/>
    <w:rsid w:val="00D92769"/>
    <w:rsid w:val="00D93D84"/>
    <w:rsid w:val="00D95C39"/>
    <w:rsid w:val="00D960EC"/>
    <w:rsid w:val="00DA2279"/>
    <w:rsid w:val="00DA2545"/>
    <w:rsid w:val="00DA4534"/>
    <w:rsid w:val="00DA5070"/>
    <w:rsid w:val="00DA7377"/>
    <w:rsid w:val="00DA7467"/>
    <w:rsid w:val="00DA75B3"/>
    <w:rsid w:val="00DB0ABA"/>
    <w:rsid w:val="00DB1B1C"/>
    <w:rsid w:val="00DB68B5"/>
    <w:rsid w:val="00DB7E54"/>
    <w:rsid w:val="00DC034B"/>
    <w:rsid w:val="00DC156F"/>
    <w:rsid w:val="00DC22E0"/>
    <w:rsid w:val="00DC2952"/>
    <w:rsid w:val="00DC6075"/>
    <w:rsid w:val="00DC777A"/>
    <w:rsid w:val="00DC7EF2"/>
    <w:rsid w:val="00DD02EE"/>
    <w:rsid w:val="00DD0E1D"/>
    <w:rsid w:val="00DD24DF"/>
    <w:rsid w:val="00DD3A8F"/>
    <w:rsid w:val="00DD465A"/>
    <w:rsid w:val="00DD490F"/>
    <w:rsid w:val="00DD5B2A"/>
    <w:rsid w:val="00DE0919"/>
    <w:rsid w:val="00DE0F9A"/>
    <w:rsid w:val="00DE1719"/>
    <w:rsid w:val="00DE4E5D"/>
    <w:rsid w:val="00DE62C7"/>
    <w:rsid w:val="00DE63DD"/>
    <w:rsid w:val="00DF04BF"/>
    <w:rsid w:val="00DF04DC"/>
    <w:rsid w:val="00DF079B"/>
    <w:rsid w:val="00DF0D25"/>
    <w:rsid w:val="00DF1EE0"/>
    <w:rsid w:val="00DF1F8A"/>
    <w:rsid w:val="00DF4A4C"/>
    <w:rsid w:val="00DF51AB"/>
    <w:rsid w:val="00DF655F"/>
    <w:rsid w:val="00DF6CBC"/>
    <w:rsid w:val="00DF7A4F"/>
    <w:rsid w:val="00E01DC6"/>
    <w:rsid w:val="00E02417"/>
    <w:rsid w:val="00E03E8D"/>
    <w:rsid w:val="00E0418E"/>
    <w:rsid w:val="00E041C8"/>
    <w:rsid w:val="00E0485C"/>
    <w:rsid w:val="00E05CF6"/>
    <w:rsid w:val="00E06F01"/>
    <w:rsid w:val="00E1359E"/>
    <w:rsid w:val="00E14ABA"/>
    <w:rsid w:val="00E14EE7"/>
    <w:rsid w:val="00E17BC2"/>
    <w:rsid w:val="00E22F48"/>
    <w:rsid w:val="00E24F1D"/>
    <w:rsid w:val="00E25206"/>
    <w:rsid w:val="00E26A67"/>
    <w:rsid w:val="00E30654"/>
    <w:rsid w:val="00E34134"/>
    <w:rsid w:val="00E34549"/>
    <w:rsid w:val="00E36118"/>
    <w:rsid w:val="00E36798"/>
    <w:rsid w:val="00E36BE9"/>
    <w:rsid w:val="00E376E1"/>
    <w:rsid w:val="00E42445"/>
    <w:rsid w:val="00E43A5E"/>
    <w:rsid w:val="00E4411D"/>
    <w:rsid w:val="00E46758"/>
    <w:rsid w:val="00E470F5"/>
    <w:rsid w:val="00E511A0"/>
    <w:rsid w:val="00E5129B"/>
    <w:rsid w:val="00E53A96"/>
    <w:rsid w:val="00E5611E"/>
    <w:rsid w:val="00E60326"/>
    <w:rsid w:val="00E61DA3"/>
    <w:rsid w:val="00E642AD"/>
    <w:rsid w:val="00E65BA2"/>
    <w:rsid w:val="00E660A1"/>
    <w:rsid w:val="00E677BA"/>
    <w:rsid w:val="00E713FD"/>
    <w:rsid w:val="00E72D86"/>
    <w:rsid w:val="00E7347D"/>
    <w:rsid w:val="00E752F7"/>
    <w:rsid w:val="00E7772A"/>
    <w:rsid w:val="00E77B57"/>
    <w:rsid w:val="00E77E33"/>
    <w:rsid w:val="00E80255"/>
    <w:rsid w:val="00E90924"/>
    <w:rsid w:val="00E91C04"/>
    <w:rsid w:val="00E922BA"/>
    <w:rsid w:val="00E92E98"/>
    <w:rsid w:val="00E94F4B"/>
    <w:rsid w:val="00E952D3"/>
    <w:rsid w:val="00E96406"/>
    <w:rsid w:val="00EA2371"/>
    <w:rsid w:val="00EA332A"/>
    <w:rsid w:val="00EA6F17"/>
    <w:rsid w:val="00EB1602"/>
    <w:rsid w:val="00EB2357"/>
    <w:rsid w:val="00EB30F1"/>
    <w:rsid w:val="00EB3448"/>
    <w:rsid w:val="00EB4D24"/>
    <w:rsid w:val="00EB6F2D"/>
    <w:rsid w:val="00EC074F"/>
    <w:rsid w:val="00EC5B0D"/>
    <w:rsid w:val="00EC76DA"/>
    <w:rsid w:val="00EC76EF"/>
    <w:rsid w:val="00ED0002"/>
    <w:rsid w:val="00ED3AF9"/>
    <w:rsid w:val="00ED4953"/>
    <w:rsid w:val="00ED4A82"/>
    <w:rsid w:val="00ED6B83"/>
    <w:rsid w:val="00ED7354"/>
    <w:rsid w:val="00ED7D13"/>
    <w:rsid w:val="00EE040B"/>
    <w:rsid w:val="00EE14D5"/>
    <w:rsid w:val="00EE1D5A"/>
    <w:rsid w:val="00EE29A6"/>
    <w:rsid w:val="00EE2B43"/>
    <w:rsid w:val="00EE2C8B"/>
    <w:rsid w:val="00EE6C6A"/>
    <w:rsid w:val="00EF610B"/>
    <w:rsid w:val="00EF69DE"/>
    <w:rsid w:val="00EF75BB"/>
    <w:rsid w:val="00F00789"/>
    <w:rsid w:val="00F0169B"/>
    <w:rsid w:val="00F02A94"/>
    <w:rsid w:val="00F02B96"/>
    <w:rsid w:val="00F04ADB"/>
    <w:rsid w:val="00F1292F"/>
    <w:rsid w:val="00F14715"/>
    <w:rsid w:val="00F15E01"/>
    <w:rsid w:val="00F176EC"/>
    <w:rsid w:val="00F20903"/>
    <w:rsid w:val="00F20B70"/>
    <w:rsid w:val="00F23973"/>
    <w:rsid w:val="00F23D3A"/>
    <w:rsid w:val="00F23E7C"/>
    <w:rsid w:val="00F2652B"/>
    <w:rsid w:val="00F26AC5"/>
    <w:rsid w:val="00F273A5"/>
    <w:rsid w:val="00F2788E"/>
    <w:rsid w:val="00F27A34"/>
    <w:rsid w:val="00F30187"/>
    <w:rsid w:val="00F308D9"/>
    <w:rsid w:val="00F31D49"/>
    <w:rsid w:val="00F32345"/>
    <w:rsid w:val="00F32BD9"/>
    <w:rsid w:val="00F33D50"/>
    <w:rsid w:val="00F34F40"/>
    <w:rsid w:val="00F37E34"/>
    <w:rsid w:val="00F402E8"/>
    <w:rsid w:val="00F46FF2"/>
    <w:rsid w:val="00F473D4"/>
    <w:rsid w:val="00F47788"/>
    <w:rsid w:val="00F523CE"/>
    <w:rsid w:val="00F5434B"/>
    <w:rsid w:val="00F559E0"/>
    <w:rsid w:val="00F567FD"/>
    <w:rsid w:val="00F56E04"/>
    <w:rsid w:val="00F57195"/>
    <w:rsid w:val="00F608A2"/>
    <w:rsid w:val="00F60F88"/>
    <w:rsid w:val="00F628C7"/>
    <w:rsid w:val="00F63C58"/>
    <w:rsid w:val="00F63E8F"/>
    <w:rsid w:val="00F66802"/>
    <w:rsid w:val="00F67309"/>
    <w:rsid w:val="00F722E3"/>
    <w:rsid w:val="00F74F1A"/>
    <w:rsid w:val="00F77FD6"/>
    <w:rsid w:val="00F8257B"/>
    <w:rsid w:val="00F82AA1"/>
    <w:rsid w:val="00F835F6"/>
    <w:rsid w:val="00F84692"/>
    <w:rsid w:val="00F85FDA"/>
    <w:rsid w:val="00F86362"/>
    <w:rsid w:val="00F90F95"/>
    <w:rsid w:val="00F91011"/>
    <w:rsid w:val="00F91461"/>
    <w:rsid w:val="00F93248"/>
    <w:rsid w:val="00F934CF"/>
    <w:rsid w:val="00F97F59"/>
    <w:rsid w:val="00FA42D0"/>
    <w:rsid w:val="00FA592D"/>
    <w:rsid w:val="00FA5B2F"/>
    <w:rsid w:val="00FA5E35"/>
    <w:rsid w:val="00FB0BFF"/>
    <w:rsid w:val="00FB0D04"/>
    <w:rsid w:val="00FB18EF"/>
    <w:rsid w:val="00FB1F5A"/>
    <w:rsid w:val="00FB2FA5"/>
    <w:rsid w:val="00FB34B7"/>
    <w:rsid w:val="00FB37BD"/>
    <w:rsid w:val="00FB41F9"/>
    <w:rsid w:val="00FB4858"/>
    <w:rsid w:val="00FB79E7"/>
    <w:rsid w:val="00FB7D01"/>
    <w:rsid w:val="00FC3AAD"/>
    <w:rsid w:val="00FC47A8"/>
    <w:rsid w:val="00FC5D43"/>
    <w:rsid w:val="00FC7797"/>
    <w:rsid w:val="00FD211A"/>
    <w:rsid w:val="00FD3571"/>
    <w:rsid w:val="00FD4291"/>
    <w:rsid w:val="00FD6383"/>
    <w:rsid w:val="00FD64D8"/>
    <w:rsid w:val="00FD6D17"/>
    <w:rsid w:val="00FD7706"/>
    <w:rsid w:val="00FE029F"/>
    <w:rsid w:val="00FE1CC4"/>
    <w:rsid w:val="00FE49B1"/>
    <w:rsid w:val="00FE531D"/>
    <w:rsid w:val="00FF05A6"/>
    <w:rsid w:val="00FF207E"/>
    <w:rsid w:val="00FF2A3B"/>
    <w:rsid w:val="00FF2F73"/>
    <w:rsid w:val="00FF4033"/>
    <w:rsid w:val="00FF445F"/>
    <w:rsid w:val="00FF5662"/>
    <w:rsid w:val="00FF5FCA"/>
    <w:rsid w:val="00FF6306"/>
    <w:rsid w:val="00FF6BE0"/>
    <w:rsid w:val="00FF6E9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04152B"/>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qFormat/>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1E0572"/>
    <w:pPr>
      <w:numPr>
        <w:numId w:val="16"/>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29"/>
    <w:qFormat/>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qFormat/>
    <w:rsid w:val="009E2799"/>
    <w:pPr>
      <w:keepNext/>
      <w:jc w:val="center"/>
    </w:pPr>
    <w:rPr>
      <w:lang w:eastAsia="zh-CN" w:bidi="bn-BD"/>
    </w:rPr>
  </w:style>
  <w:style w:type="paragraph" w:customStyle="1" w:styleId="Disclaimer">
    <w:name w:val="Disclaimer"/>
    <w:basedOn w:val="NormalParagraph"/>
    <w:next w:val="NormalParagraph"/>
    <w:uiPriority w:val="28"/>
    <w:qFormat/>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3"/>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qFormat/>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68"/>
      </w:numPr>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68"/>
      </w:numPr>
      <w:spacing w:before="0" w:after="200" w:line="276" w:lineRule="auto"/>
      <w:contextualSpacing/>
    </w:pPr>
  </w:style>
  <w:style w:type="paragraph" w:customStyle="1" w:styleId="Figurecaption">
    <w:name w:val="Figure caption"/>
    <w:basedOn w:val="NormalParagraph"/>
    <w:uiPriority w:val="12"/>
    <w:qFormat/>
    <w:rsid w:val="00C25E2B"/>
    <w:pPr>
      <w:numPr>
        <w:numId w:val="12"/>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num" w:pos="567"/>
        <w:tab w:val="left" w:pos="1021"/>
      </w:tabs>
      <w:ind w:left="1361" w:hanging="340"/>
    </w:pPr>
  </w:style>
  <w:style w:type="paragraph" w:customStyle="1" w:styleId="ListParagraphRomans">
    <w:name w:val="List Paragraph Romans"/>
    <w:basedOn w:val="NormalParagraph"/>
    <w:uiPriority w:val="8"/>
    <w:qFormat/>
    <w:rsid w:val="00DF6CBC"/>
    <w:pPr>
      <w:numPr>
        <w:ilvl w:val="2"/>
        <w:numId w:val="168"/>
      </w:numPr>
      <w:tabs>
        <w:tab w:val="clear" w:pos="1360"/>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Char"/>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4"/>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5"/>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customStyle="1" w:styleId="NormalParagraphChar">
    <w:name w:val="Normal Paragraph Char"/>
    <w:basedOn w:val="DefaultParagraphFont"/>
    <w:link w:val="NormalParagraph"/>
    <w:uiPriority w:val="99"/>
    <w:locked/>
    <w:rsid w:val="00851B05"/>
    <w:rPr>
      <w:rFonts w:ascii="Arial" w:eastAsia="SimSun" w:hAnsi="Arial"/>
      <w:sz w:val="22"/>
      <w:szCs w:val="22"/>
    </w:rPr>
  </w:style>
  <w:style w:type="paragraph" w:styleId="NoSpacing">
    <w:name w:val="No Spacing"/>
    <w:uiPriority w:val="1"/>
    <w:qFormat/>
    <w:rsid w:val="00721E9B"/>
    <w:rPr>
      <w:sz w:val="22"/>
      <w:szCs w:val="22"/>
      <w:lang w:val="en-US" w:eastAsia="en-US"/>
    </w:rPr>
  </w:style>
  <w:style w:type="paragraph" w:customStyle="1" w:styleId="CRSheetSubtitle">
    <w:name w:val="CRSheet Subtitle"/>
    <w:basedOn w:val="Normal"/>
    <w:qFormat/>
    <w:rsid w:val="00721E9B"/>
    <w:pPr>
      <w:framePr w:hSpace="180" w:wrap="around" w:hAnchor="margin" w:xAlign="center" w:y="-756"/>
      <w:spacing w:before="60" w:after="60"/>
      <w:jc w:val="left"/>
    </w:pPr>
    <w:rPr>
      <w:rFonts w:cs="Arial"/>
      <w:b/>
      <w:i/>
      <w:szCs w:val="22"/>
      <w:lang w:eastAsia="en-GB" w:bidi="ar-SA"/>
    </w:rPr>
  </w:style>
  <w:style w:type="character" w:styleId="UnresolvedMention">
    <w:name w:val="Unresolved Mention"/>
    <w:basedOn w:val="DefaultParagraphFont"/>
    <w:uiPriority w:val="99"/>
    <w:semiHidden/>
    <w:unhideWhenUsed/>
    <w:rsid w:val="00867DFD"/>
    <w:rPr>
      <w:color w:val="605E5C"/>
      <w:shd w:val="clear" w:color="auto" w:fill="E1DFDD"/>
    </w:rPr>
  </w:style>
  <w:style w:type="character" w:styleId="CommentReference">
    <w:name w:val="annotation reference"/>
    <w:basedOn w:val="DefaultParagraphFont"/>
    <w:uiPriority w:val="99"/>
    <w:semiHidden/>
    <w:unhideWhenUsed/>
    <w:rsid w:val="00F402E8"/>
    <w:rPr>
      <w:sz w:val="16"/>
      <w:szCs w:val="16"/>
    </w:rPr>
  </w:style>
  <w:style w:type="paragraph" w:styleId="CommentText">
    <w:name w:val="annotation text"/>
    <w:basedOn w:val="Normal"/>
    <w:link w:val="CommentTextChar"/>
    <w:uiPriority w:val="99"/>
    <w:unhideWhenUsed/>
    <w:rsid w:val="00F402E8"/>
    <w:rPr>
      <w:sz w:val="20"/>
      <w:szCs w:val="25"/>
    </w:rPr>
  </w:style>
  <w:style w:type="character" w:customStyle="1" w:styleId="CommentTextChar">
    <w:name w:val="Comment Text Char"/>
    <w:basedOn w:val="DefaultParagraphFont"/>
    <w:link w:val="CommentText"/>
    <w:uiPriority w:val="99"/>
    <w:rsid w:val="00F402E8"/>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F402E8"/>
    <w:rPr>
      <w:b/>
      <w:bCs/>
    </w:rPr>
  </w:style>
  <w:style w:type="character" w:customStyle="1" w:styleId="CommentSubjectChar">
    <w:name w:val="Comment Subject Char"/>
    <w:basedOn w:val="CommentTextChar"/>
    <w:link w:val="CommentSubject"/>
    <w:uiPriority w:val="99"/>
    <w:semiHidden/>
    <w:rsid w:val="00F402E8"/>
    <w:rPr>
      <w:rFonts w:ascii="Arial" w:eastAsia="SimSun" w:hAnsi="Arial"/>
      <w:b/>
      <w:bCs/>
      <w:szCs w:val="25"/>
      <w:lang w:eastAsia="zh-CN" w:bidi="bn-BD"/>
    </w:rPr>
  </w:style>
  <w:style w:type="paragraph" w:styleId="Revision">
    <w:name w:val="Revision"/>
    <w:hidden/>
    <w:uiPriority w:val="99"/>
    <w:semiHidden/>
    <w:rsid w:val="00265D59"/>
    <w:rPr>
      <w:rFonts w:ascii="Arial" w:eastAsia="SimSun" w:hAnsi="Arial"/>
      <w:sz w:val="22"/>
      <w:lang w:eastAsia="zh-CN" w:bidi="bn-BD"/>
    </w:rPr>
  </w:style>
  <w:style w:type="paragraph" w:styleId="NormalWeb">
    <w:name w:val="Normal (Web)"/>
    <w:basedOn w:val="Normal"/>
    <w:uiPriority w:val="99"/>
    <w:unhideWhenUsed/>
    <w:rsid w:val="00DC7EF2"/>
    <w:pPr>
      <w:spacing w:before="100" w:beforeAutospacing="1" w:after="100" w:afterAutospacing="1"/>
      <w:jc w:val="left"/>
    </w:pPr>
    <w:rPr>
      <w:rFonts w:ascii="Times New Roman" w:eastAsia="Times New Roman" w:hAnsi="Times New Roman"/>
      <w:sz w:val="24"/>
      <w:szCs w:val="24"/>
      <w:lang w:eastAsia="en-GB" w:bidi="ar-SA"/>
    </w:rPr>
  </w:style>
  <w:style w:type="table" w:styleId="TableGrid">
    <w:name w:val="Table Grid"/>
    <w:basedOn w:val="TableNormal"/>
    <w:uiPriority w:val="39"/>
    <w:rsid w:val="00133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8C1803"/>
  </w:style>
  <w:style w:type="paragraph" w:customStyle="1" w:styleId="GSMAlogo">
    <w:name w:val="GSMA_logo"/>
    <w:basedOn w:val="Centredtext"/>
    <w:uiPriority w:val="49"/>
    <w:qFormat/>
    <w:rsid w:val="0027089A"/>
    <w:pPr>
      <w:spacing w:after="840"/>
    </w:pPr>
  </w:style>
  <w:style w:type="character" w:styleId="FollowedHyperlink">
    <w:name w:val="FollowedHyperlink"/>
    <w:basedOn w:val="DefaultParagraphFont"/>
    <w:uiPriority w:val="99"/>
    <w:semiHidden/>
    <w:unhideWhenUsed/>
    <w:rsid w:val="00C71981"/>
    <w:rPr>
      <w:color w:val="800080" w:themeColor="followedHyperlink"/>
      <w:u w:val="single"/>
    </w:rPr>
  </w:style>
  <w:style w:type="paragraph" w:customStyle="1" w:styleId="CRSheetTitle">
    <w:name w:val="CRSheet Title"/>
    <w:next w:val="NormalParagraph"/>
    <w:qFormat/>
    <w:rsid w:val="00C71981"/>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C71981"/>
    <w:rPr>
      <w:sz w:val="24"/>
    </w:rPr>
  </w:style>
  <w:style w:type="paragraph" w:customStyle="1" w:styleId="TableTextBold">
    <w:name w:val="Table Text Bold"/>
    <w:basedOn w:val="TableText"/>
    <w:uiPriority w:val="49"/>
    <w:qFormat/>
    <w:rsid w:val="00C71981"/>
    <w:pPr>
      <w:spacing w:before="0" w:after="0" w:line="240" w:lineRule="auto"/>
    </w:pPr>
    <w:rPr>
      <w:b/>
    </w:rPr>
  </w:style>
  <w:style w:type="paragraph" w:customStyle="1" w:styleId="TableHeaderLarge">
    <w:name w:val="Table Header Large"/>
    <w:basedOn w:val="TableHeader"/>
    <w:uiPriority w:val="49"/>
    <w:qFormat/>
    <w:rsid w:val="00C71981"/>
    <w:rPr>
      <w:sz w:val="24"/>
    </w:rPr>
  </w:style>
  <w:style w:type="paragraph" w:styleId="List2">
    <w:name w:val="List 2"/>
    <w:basedOn w:val="List"/>
    <w:autoRedefine/>
    <w:semiHidden/>
    <w:rsid w:val="00C71981"/>
    <w:pPr>
      <w:numPr>
        <w:numId w:val="17"/>
      </w:numPr>
      <w:tabs>
        <w:tab w:val="num" w:pos="431"/>
      </w:tabs>
      <w:spacing w:before="0" w:after="160" w:line="259" w:lineRule="auto"/>
      <w:ind w:left="431" w:hanging="431"/>
      <w:contextualSpacing w:val="0"/>
      <w:jc w:val="left"/>
    </w:pPr>
    <w:rPr>
      <w:rFonts w:asciiTheme="minorHAnsi" w:eastAsiaTheme="minorHAnsi" w:hAnsiTheme="minorHAnsi" w:cstheme="minorBidi"/>
      <w:szCs w:val="22"/>
      <w:lang w:eastAsia="en-GB" w:bidi="ar-SA"/>
    </w:rPr>
  </w:style>
  <w:style w:type="paragraph" w:customStyle="1" w:styleId="Default">
    <w:name w:val="Default"/>
    <w:rsid w:val="00C71981"/>
    <w:pPr>
      <w:autoSpaceDE w:val="0"/>
      <w:autoSpaceDN w:val="0"/>
      <w:adjustRightInd w:val="0"/>
    </w:pPr>
    <w:rPr>
      <w:rFonts w:ascii="Arial" w:eastAsia="Times New Roman" w:hAnsi="Arial" w:cs="Arial"/>
      <w:color w:val="000000"/>
      <w:sz w:val="24"/>
      <w:szCs w:val="24"/>
    </w:rPr>
  </w:style>
  <w:style w:type="paragraph" w:styleId="List">
    <w:name w:val="List"/>
    <w:basedOn w:val="Normal"/>
    <w:uiPriority w:val="99"/>
    <w:semiHidden/>
    <w:unhideWhenUsed/>
    <w:rsid w:val="00C71981"/>
    <w:pPr>
      <w:ind w:left="283" w:hanging="283"/>
      <w:contextualSpacing/>
    </w:pPr>
  </w:style>
  <w:style w:type="table" w:styleId="PlainTable5">
    <w:name w:val="Plain Table 5"/>
    <w:basedOn w:val="TableNormal"/>
    <w:uiPriority w:val="45"/>
    <w:rsid w:val="00C71981"/>
    <w:rPr>
      <w:rFonts w:ascii="Times New Roman" w:eastAsia="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C71981"/>
    <w:rPr>
      <w:b/>
      <w:bCs/>
    </w:rPr>
  </w:style>
  <w:style w:type="paragraph" w:styleId="HTMLPreformatted">
    <w:name w:val="HTML Preformatted"/>
    <w:basedOn w:val="Normal"/>
    <w:link w:val="HTMLPreformattedChar"/>
    <w:uiPriority w:val="99"/>
    <w:semiHidden/>
    <w:unhideWhenUsed/>
    <w:rsid w:val="00C7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lang w:eastAsia="en-GB" w:bidi="ar-SA"/>
    </w:rPr>
  </w:style>
  <w:style w:type="character" w:customStyle="1" w:styleId="HTMLPreformattedChar">
    <w:name w:val="HTML Preformatted Char"/>
    <w:basedOn w:val="DefaultParagraphFont"/>
    <w:link w:val="HTMLPreformatted"/>
    <w:uiPriority w:val="99"/>
    <w:semiHidden/>
    <w:rsid w:val="00C71981"/>
    <w:rPr>
      <w:rFonts w:ascii="Courier New" w:eastAsia="Times New Roman" w:hAnsi="Courier New" w:cs="Courier New"/>
    </w:rPr>
  </w:style>
  <w:style w:type="paragraph" w:styleId="PlainText">
    <w:name w:val="Plain Text"/>
    <w:basedOn w:val="Normal"/>
    <w:link w:val="PlainTextChar"/>
    <w:uiPriority w:val="99"/>
    <w:semiHidden/>
    <w:unhideWhenUsed/>
    <w:rsid w:val="00C71981"/>
    <w:pPr>
      <w:spacing w:before="0"/>
      <w:jc w:val="left"/>
    </w:pPr>
    <w:rPr>
      <w:rFonts w:ascii="Calibri" w:eastAsiaTheme="minorHAnsi" w:hAnsi="Calibri" w:cstheme="minorBidi"/>
      <w:szCs w:val="21"/>
      <w:lang w:eastAsia="en-US" w:bidi="ar-SA"/>
    </w:rPr>
  </w:style>
  <w:style w:type="character" w:customStyle="1" w:styleId="PlainTextChar">
    <w:name w:val="Plain Text Char"/>
    <w:basedOn w:val="DefaultParagraphFont"/>
    <w:link w:val="PlainText"/>
    <w:uiPriority w:val="99"/>
    <w:semiHidden/>
    <w:rsid w:val="00C71981"/>
    <w:rPr>
      <w:rFonts w:eastAsiaTheme="minorHAnsi" w:cstheme="minorBidi"/>
      <w:sz w:val="22"/>
      <w:szCs w:val="21"/>
      <w:lang w:eastAsia="en-US"/>
    </w:rPr>
  </w:style>
  <w:style w:type="paragraph" w:styleId="EndnoteText">
    <w:name w:val="endnote text"/>
    <w:basedOn w:val="Normal"/>
    <w:link w:val="EndnoteTextChar"/>
    <w:uiPriority w:val="99"/>
    <w:semiHidden/>
    <w:unhideWhenUsed/>
    <w:rsid w:val="00C71981"/>
    <w:pPr>
      <w:spacing w:before="0"/>
    </w:pPr>
    <w:rPr>
      <w:sz w:val="20"/>
      <w:szCs w:val="25"/>
    </w:rPr>
  </w:style>
  <w:style w:type="character" w:customStyle="1" w:styleId="EndnoteTextChar">
    <w:name w:val="Endnote Text Char"/>
    <w:basedOn w:val="DefaultParagraphFont"/>
    <w:link w:val="EndnoteText"/>
    <w:uiPriority w:val="99"/>
    <w:semiHidden/>
    <w:rsid w:val="00C71981"/>
    <w:rPr>
      <w:rFonts w:ascii="Arial" w:eastAsia="SimSun" w:hAnsi="Arial"/>
      <w:szCs w:val="25"/>
      <w:lang w:eastAsia="zh-CN" w:bidi="bn-BD"/>
    </w:rPr>
  </w:style>
  <w:style w:type="character" w:styleId="EndnoteReference">
    <w:name w:val="endnote reference"/>
    <w:basedOn w:val="DefaultParagraphFont"/>
    <w:uiPriority w:val="99"/>
    <w:semiHidden/>
    <w:unhideWhenUsed/>
    <w:rsid w:val="00C71981"/>
    <w:rPr>
      <w:vertAlign w:val="superscript"/>
    </w:rPr>
  </w:style>
  <w:style w:type="character" w:styleId="Emphasis">
    <w:name w:val="Emphasis"/>
    <w:basedOn w:val="DefaultParagraphFont"/>
    <w:uiPriority w:val="20"/>
    <w:qFormat/>
    <w:rsid w:val="00C71981"/>
    <w:rPr>
      <w:i/>
      <w:iCs/>
    </w:rPr>
  </w:style>
  <w:style w:type="table" w:customStyle="1" w:styleId="PlainTable51">
    <w:name w:val="Plain Table 51"/>
    <w:basedOn w:val="TableNormal"/>
    <w:uiPriority w:val="45"/>
    <w:rsid w:val="00C71981"/>
    <w:rPr>
      <w:rFonts w:ascii="Times New Roman" w:eastAsia="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
    <w:name w:val="li"/>
    <w:basedOn w:val="Normal"/>
    <w:uiPriority w:val="99"/>
    <w:rsid w:val="00C71981"/>
    <w:pPr>
      <w:spacing w:before="100" w:beforeAutospacing="1" w:after="100" w:afterAutospacing="1"/>
      <w:jc w:val="left"/>
    </w:pPr>
    <w:rPr>
      <w:rFonts w:ascii="Times New Roman" w:eastAsiaTheme="minorHAnsi" w:hAnsi="Times New Roman"/>
      <w:sz w:val="24"/>
      <w:szCs w:val="24"/>
      <w:lang w:eastAsia="en-GB" w:bidi="ar-SA"/>
    </w:rPr>
  </w:style>
  <w:style w:type="character" w:customStyle="1" w:styleId="ilfuvd">
    <w:name w:val="ilfuvd"/>
    <w:basedOn w:val="DefaultParagraphFont"/>
    <w:rsid w:val="00C71981"/>
  </w:style>
  <w:style w:type="paragraph" w:customStyle="1" w:styleId="TAL">
    <w:name w:val="TAL"/>
    <w:basedOn w:val="Normal"/>
    <w:uiPriority w:val="99"/>
    <w:rsid w:val="00C71981"/>
    <w:pPr>
      <w:keepNext/>
      <w:spacing w:before="0"/>
      <w:jc w:val="left"/>
    </w:pPr>
    <w:rPr>
      <w:rFonts w:eastAsiaTheme="minorHAnsi" w:cs="Arial"/>
      <w:sz w:val="18"/>
      <w:szCs w:val="18"/>
      <w:lang w:eastAsia="en-US" w:bidi="ar-SA"/>
    </w:rPr>
  </w:style>
  <w:style w:type="character" w:customStyle="1" w:styleId="UnresolvedMention1">
    <w:name w:val="Unresolved Mention1"/>
    <w:basedOn w:val="DefaultParagraphFont"/>
    <w:uiPriority w:val="99"/>
    <w:semiHidden/>
    <w:unhideWhenUsed/>
    <w:rsid w:val="00C71981"/>
    <w:rPr>
      <w:color w:val="605E5C"/>
      <w:shd w:val="clear" w:color="auto" w:fill="E1DFDD"/>
    </w:rPr>
  </w:style>
  <w:style w:type="paragraph" w:styleId="Caption">
    <w:name w:val="caption"/>
    <w:basedOn w:val="Normal"/>
    <w:next w:val="Normal"/>
    <w:uiPriority w:val="35"/>
    <w:unhideWhenUsed/>
    <w:qFormat/>
    <w:rsid w:val="00C71981"/>
    <w:pPr>
      <w:spacing w:before="0" w:after="200"/>
    </w:pPr>
    <w:rPr>
      <w:i/>
      <w:iCs/>
      <w:color w:val="1F497D" w:themeColor="text2"/>
      <w:sz w:val="18"/>
      <w:szCs w:val="22"/>
    </w:rPr>
  </w:style>
  <w:style w:type="character" w:customStyle="1" w:styleId="UnresolvedMention2">
    <w:name w:val="Unresolved Mention2"/>
    <w:basedOn w:val="DefaultParagraphFont"/>
    <w:uiPriority w:val="99"/>
    <w:semiHidden/>
    <w:unhideWhenUsed/>
    <w:rsid w:val="00C71981"/>
    <w:rPr>
      <w:color w:val="605E5C"/>
      <w:shd w:val="clear" w:color="auto" w:fill="E1DFDD"/>
    </w:rPr>
  </w:style>
  <w:style w:type="character" w:customStyle="1" w:styleId="highlight">
    <w:name w:val="highlight"/>
    <w:basedOn w:val="DefaultParagraphFont"/>
    <w:rsid w:val="00725B69"/>
  </w:style>
  <w:style w:type="character" w:customStyle="1" w:styleId="gmaildefault">
    <w:name w:val="gmail_default"/>
    <w:basedOn w:val="DefaultParagraphFont"/>
    <w:rsid w:val="00725B69"/>
  </w:style>
  <w:style w:type="paragraph" w:customStyle="1" w:styleId="NO">
    <w:name w:val="NO"/>
    <w:basedOn w:val="Normal"/>
    <w:link w:val="NOZchn"/>
    <w:qFormat/>
    <w:rsid w:val="00725B69"/>
    <w:pPr>
      <w:keepLines/>
      <w:spacing w:before="0" w:after="180"/>
      <w:ind w:left="1135" w:hanging="851"/>
      <w:jc w:val="left"/>
    </w:pPr>
    <w:rPr>
      <w:rFonts w:ascii="Times New Roman" w:eastAsia="Times New Roman" w:hAnsi="Times New Roman"/>
      <w:sz w:val="20"/>
      <w:lang w:eastAsia="en-US" w:bidi="ar-SA"/>
    </w:rPr>
  </w:style>
  <w:style w:type="character" w:customStyle="1" w:styleId="NOZchn">
    <w:name w:val="NO Zchn"/>
    <w:link w:val="NO"/>
    <w:rsid w:val="00725B69"/>
    <w:rPr>
      <w:rFonts w:ascii="Times New Roman" w:eastAsia="Times New Roman" w:hAnsi="Times New Roman"/>
      <w:lang w:eastAsia="en-US"/>
    </w:rPr>
  </w:style>
  <w:style w:type="paragraph" w:customStyle="1" w:styleId="xmsonormal">
    <w:name w:val="x_msonormal"/>
    <w:basedOn w:val="Normal"/>
    <w:rsid w:val="00D43FEC"/>
    <w:pPr>
      <w:spacing w:before="0"/>
      <w:jc w:val="left"/>
    </w:pPr>
    <w:rPr>
      <w:rFonts w:ascii="Aptos" w:eastAsiaTheme="minorHAnsi" w:hAnsi="Aptos" w:cs="Aptos"/>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13346">
      <w:bodyDiv w:val="1"/>
      <w:marLeft w:val="0"/>
      <w:marRight w:val="0"/>
      <w:marTop w:val="0"/>
      <w:marBottom w:val="0"/>
      <w:divBdr>
        <w:top w:val="none" w:sz="0" w:space="0" w:color="auto"/>
        <w:left w:val="none" w:sz="0" w:space="0" w:color="auto"/>
        <w:bottom w:val="none" w:sz="0" w:space="0" w:color="auto"/>
        <w:right w:val="none" w:sz="0" w:space="0" w:color="auto"/>
      </w:divBdr>
    </w:div>
    <w:div w:id="592320408">
      <w:bodyDiv w:val="1"/>
      <w:marLeft w:val="0"/>
      <w:marRight w:val="0"/>
      <w:marTop w:val="0"/>
      <w:marBottom w:val="0"/>
      <w:divBdr>
        <w:top w:val="none" w:sz="0" w:space="0" w:color="auto"/>
        <w:left w:val="none" w:sz="0" w:space="0" w:color="auto"/>
        <w:bottom w:val="none" w:sz="0" w:space="0" w:color="auto"/>
        <w:right w:val="none" w:sz="0" w:space="0" w:color="auto"/>
      </w:divBdr>
    </w:div>
    <w:div w:id="863443841">
      <w:bodyDiv w:val="1"/>
      <w:marLeft w:val="0"/>
      <w:marRight w:val="0"/>
      <w:marTop w:val="0"/>
      <w:marBottom w:val="0"/>
      <w:divBdr>
        <w:top w:val="none" w:sz="0" w:space="0" w:color="auto"/>
        <w:left w:val="none" w:sz="0" w:space="0" w:color="auto"/>
        <w:bottom w:val="none" w:sz="0" w:space="0" w:color="auto"/>
        <w:right w:val="none" w:sz="0" w:space="0" w:color="auto"/>
      </w:divBdr>
    </w:div>
    <w:div w:id="19101865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s://infocentre2.gsma.com/gp/wg/FSG/OfficialDocuments/Forms/Official%20Document/docsethomepage.aspx?ID=106&amp;FolderCTID=0x0120D5200072B7664C9B6C41A5A2203ED59788C6B200B7DD38F151D844A683065B0BA90F5F8A0088082DAE9175764D8C5539F31B70A521&amp;List=0f9a1609-e8d8-4a68-8486-502bde84541a&amp;RootFolder=%2Fgp%2Fwg%2FFSG%2FOfficialDocuments%2FSG%2E24%20Anti-Theft%20Device%20Feature%20Requirements%20v3%2E0%20%28Current%29" TargetMode="External"/><Relationship Id="rId117" Type="http://schemas.openxmlformats.org/officeDocument/2006/relationships/fontTable" Target="fontTable.xml"/><Relationship Id="rId21" Type="http://schemas.openxmlformats.org/officeDocument/2006/relationships/hyperlink" Target="https://www.gsma.com/mobilefordevelopment/wp-content/uploads/2017/08/BCM-Guidelines-for-MNOs.pdf" TargetMode="External"/><Relationship Id="rId42" Type="http://schemas.openxmlformats.org/officeDocument/2006/relationships/hyperlink" Target="https://www.gsma.com/iot/wp-content/uploads/2020/05/GSMA-IoT-Security-Assessment.zip" TargetMode="External"/><Relationship Id="rId47" Type="http://schemas.openxmlformats.org/officeDocument/2006/relationships/hyperlink" Target="https://www.gsma.com/security/resources/fs-20-gprs-tunnelling-protocol-gtp-security-v3-0/" TargetMode="External"/><Relationship Id="rId63" Type="http://schemas.openxmlformats.org/officeDocument/2006/relationships/hyperlink" Target="https://www.ietf.org/rfc/rfc3647.txt" TargetMode="External"/><Relationship Id="rId68" Type="http://schemas.openxmlformats.org/officeDocument/2006/relationships/hyperlink" Target="https://www.iso.org/standard/78973.html" TargetMode="External"/><Relationship Id="rId84" Type="http://schemas.openxmlformats.org/officeDocument/2006/relationships/hyperlink" Target="https://csrc.nist.gov/publications/detail/sp/800-160/vol-2/final" TargetMode="External"/><Relationship Id="rId89" Type="http://schemas.openxmlformats.org/officeDocument/2006/relationships/hyperlink" Target="https://csrc.nist.gov/News/2021/nistir-8276-key-practices-in-c-scrm" TargetMode="External"/><Relationship Id="rId112" Type="http://schemas.openxmlformats.org/officeDocument/2006/relationships/image" Target="media/image13.emf"/><Relationship Id="rId16" Type="http://schemas.openxmlformats.org/officeDocument/2006/relationships/hyperlink" Target="https://www.article19.org/data/files/Internet_Statement_Adopted.pdf" TargetMode="External"/><Relationship Id="rId107" Type="http://schemas.openxmlformats.org/officeDocument/2006/relationships/oleObject" Target="embeddings/Microsoft_Visio_2003-2010_Drawing1.vsd"/><Relationship Id="rId11" Type="http://schemas.openxmlformats.org/officeDocument/2006/relationships/endnotes" Target="endnotes.xml"/><Relationship Id="rId32" Type="http://schemas.openxmlformats.org/officeDocument/2006/relationships/hyperlink" Target="https://www.gsma.com/security/resources/fs-27-security-guidelines-for-uicc-profiles/" TargetMode="External"/><Relationship Id="rId37" Type="http://schemas.openxmlformats.org/officeDocument/2006/relationships/hyperlink" Target="https://www.gsma.com/iot/wp-content/uploads/2019/10/CLP.11-v2.1.pdf" TargetMode="External"/><Relationship Id="rId53" Type="http://schemas.openxmlformats.org/officeDocument/2006/relationships/hyperlink" Target="https://infocentre2.gsma.com/gp/wg/IR/OfficialDocuments/Forms/Official%20Document/docsethomepage.aspx?ID=984&amp;FolderCTID=0x0120D5200072B7664C9B6C41A5A2203ED59788C6B200B7DD38F151D844A683065B0BA90F5F8A00EE7A3E0638A40E42B586D4C20B08AFCE&amp;List=50ea34d5-ec5d-4271-b8ca-a2ce4303a79d&amp;RootFolder=%2Fgp%2Fwg%2FIR%2FOfficialDocuments%2FIR%2E85%20Roaming%20Hubbing%20Provider%20Data%2C%20Structure%20and%20Updating%20Procedures%20v2%2E1%20%28Current%29" TargetMode="External"/><Relationship Id="rId58" Type="http://schemas.openxmlformats.org/officeDocument/2006/relationships/hyperlink" Target="https://www.gsma.com/security/resources/sg-22-sms-firewall-best-practices-and-policies-v1-2/" TargetMode="External"/><Relationship Id="rId74" Type="http://schemas.openxmlformats.org/officeDocument/2006/relationships/hyperlink" Target="https://www.nist.gov/cyberframework" TargetMode="External"/><Relationship Id="rId79" Type="http://schemas.openxmlformats.org/officeDocument/2006/relationships/hyperlink" Target="https://www.iso.org/standard/44404.html" TargetMode="External"/><Relationship Id="rId102" Type="http://schemas.openxmlformats.org/officeDocument/2006/relationships/image" Target="media/image6.emf"/><Relationship Id="rId5" Type="http://schemas.openxmlformats.org/officeDocument/2006/relationships/customXml" Target="../customXml/item5.xml"/><Relationship Id="rId90" Type="http://schemas.openxmlformats.org/officeDocument/2006/relationships/hyperlink" Target="https://nvlpubs.nist.gov/nistpubs/specialpublications/nist.sp.800-190.pdf" TargetMode="External"/><Relationship Id="rId95" Type="http://schemas.openxmlformats.org/officeDocument/2006/relationships/hyperlink" Target="https://www.gsma.com/solutions-and-impact/technologies/esim/esim-specification/" TargetMode="External"/><Relationship Id="rId22" Type="http://schemas.openxmlformats.org/officeDocument/2006/relationships/hyperlink" Target="https://www.gsma.com/security/security-accreditation-scheme/" TargetMode="External"/><Relationship Id="rId27" Type="http://schemas.openxmlformats.org/officeDocument/2006/relationships/hyperlink" Target="https://imeidb.gsma.com/imei/index" TargetMode="External"/><Relationship Id="rId43" Type="http://schemas.openxmlformats.org/officeDocument/2006/relationships/hyperlink" Target="https://www.gsma.com/iot/wp-content/uploads/2016/04/TS.34-v3.0.pdf" TargetMode="External"/><Relationship Id="rId48" Type="http://schemas.openxmlformats.org/officeDocument/2006/relationships/hyperlink" Target="https://www.gsma.com/newsroom/wp-content/uploads/IR.88-v25.0-17.pdf" TargetMode="External"/><Relationship Id="rId64" Type="http://schemas.openxmlformats.org/officeDocument/2006/relationships/hyperlink" Target="https://cabforum.org/extended-validation/" TargetMode="External"/><Relationship Id="rId69" Type="http://schemas.openxmlformats.org/officeDocument/2006/relationships/hyperlink" Target="https://www.gsma.com/newsroom/resources/sg-24-anti-theft-device-feature-requirements-v3-0/" TargetMode="External"/><Relationship Id="rId113" Type="http://schemas.openxmlformats.org/officeDocument/2006/relationships/package" Target="embeddings/Microsoft_Excel_Worksheet.xlsx"/><Relationship Id="rId118" Type="http://schemas.openxmlformats.org/officeDocument/2006/relationships/glossaryDocument" Target="glossary/document.xml"/><Relationship Id="rId80" Type="http://schemas.openxmlformats.org/officeDocument/2006/relationships/hyperlink" Target="https://www.iso.org/standard/44641.html" TargetMode="External"/><Relationship Id="rId85" Type="http://schemas.openxmlformats.org/officeDocument/2006/relationships/hyperlink" Target="https://owasp.org/www-project-application-security-verification-standard/" TargetMode="External"/><Relationship Id="rId12" Type="http://schemas.openxmlformats.org/officeDocument/2006/relationships/image" Target="media/image1.png"/><Relationship Id="rId17" Type="http://schemas.openxmlformats.org/officeDocument/2006/relationships/hyperlink" Target="https://learn.cisecurity.org/cis-controls-download" TargetMode="External"/><Relationship Id="rId33" Type="http://schemas.openxmlformats.org/officeDocument/2006/relationships/hyperlink" Target="https://www.gsma.com/security/resources/fs-28-security-guidelines-for-exchange-of-uicc-credentials/" TargetMode="External"/><Relationship Id="rId38" Type="http://schemas.openxmlformats.org/officeDocument/2006/relationships/hyperlink" Target="https://www.gsma.com/iot/wp-content/uploads/2019/10/CLP.12-v2.1.pdf" TargetMode="External"/><Relationship Id="rId59" Type="http://schemas.openxmlformats.org/officeDocument/2006/relationships/hyperlink" Target="https://www.gsma.com/solutions-and-impact/industry-services/device-services/" TargetMode="External"/><Relationship Id="rId103" Type="http://schemas.openxmlformats.org/officeDocument/2006/relationships/package" Target="embeddings/Microsoft_Visio_Drawing.vsdx"/><Relationship Id="rId108" Type="http://schemas.openxmlformats.org/officeDocument/2006/relationships/image" Target="media/image9.png"/><Relationship Id="rId54" Type="http://schemas.openxmlformats.org/officeDocument/2006/relationships/hyperlink" Target="https://www.3gpp.org/specifications-technologies/specifications-by-series/confidentiality-algorithms" TargetMode="External"/><Relationship Id="rId70" Type="http://schemas.openxmlformats.org/officeDocument/2006/relationships/hyperlink" Target="https://www.gsma.com/security/resources/fs-19-diameter-interconnect-security-v7-0/" TargetMode="External"/><Relationship Id="rId75" Type="http://schemas.openxmlformats.org/officeDocument/2006/relationships/hyperlink" Target="https://www.iso.org/isoiec-27001-information-security.html" TargetMode="External"/><Relationship Id="rId91" Type="http://schemas.openxmlformats.org/officeDocument/2006/relationships/hyperlink" Target="https://www.enisa.europa.eu/publications/5g-security-controls-matrix" TargetMode="External"/><Relationship Id="rId96" Type="http://schemas.openxmlformats.org/officeDocument/2006/relationships/hyperlink" Target="https://spiffe.io/"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sma.com/security/network-equipment-security-assurance-scheme/" TargetMode="External"/><Relationship Id="rId28" Type="http://schemas.openxmlformats.org/officeDocument/2006/relationships/hyperlink" Target="https://www.gsma.com/security/sas-accredited-sites/" TargetMode="External"/><Relationship Id="rId49" Type="http://schemas.openxmlformats.org/officeDocument/2006/relationships/hyperlink" Target="https://www.gsma.com/security/resources/fs-11-ss7-interconnect-security-monitoring-and-firewall-guidelines-v6-0/" TargetMode="External"/><Relationship Id="rId114" Type="http://schemas.openxmlformats.org/officeDocument/2006/relationships/hyperlink" Target="mailto:security@gsma.com" TargetMode="Externa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csrc.nist.gov/publications/detail/sp/800-90a/rev-1/final" TargetMode="External"/><Relationship Id="rId44" Type="http://schemas.openxmlformats.org/officeDocument/2006/relationships/hyperlink" Target="https://www.gsma.com/newsroom/wp-content/uploads/TS.35-v4.1.pdf" TargetMode="External"/><Relationship Id="rId52" Type="http://schemas.openxmlformats.org/officeDocument/2006/relationships/hyperlink" Target="https://www.gsma.com/security/resources/ir-21-gsm-association-roaming-database-structure-and-updating-procedures-v12-0/" TargetMode="External"/><Relationship Id="rId60" Type="http://schemas.openxmlformats.org/officeDocument/2006/relationships/hyperlink" Target="https://csrc.nist.gov/publications/detail/sp/800-125a/rev-1/archive/2018-04-11" TargetMode="External"/><Relationship Id="rId65" Type="http://schemas.openxmlformats.org/officeDocument/2006/relationships/hyperlink" Target="https://tools.ietf.org/html/rfc5280" TargetMode="External"/><Relationship Id="rId73" Type="http://schemas.openxmlformats.org/officeDocument/2006/relationships/hyperlink" Target="https://membergateway.sharepoint.com/sites/OfficialDocuments/_layouts/15/Doc.aspx?sourcedoc=%7BADA325ED-58D4-4C32-A849-6647CEB0C1AF%7D&amp;file=FS.42%20v2.0.docx&amp;action=default&amp;mobileredirect=true&amp;DefaultItemOpen=1" TargetMode="External"/><Relationship Id="rId78" Type="http://schemas.openxmlformats.org/officeDocument/2006/relationships/hyperlink" Target="https://www.iso.org/standard/75106.html" TargetMode="External"/><Relationship Id="rId81" Type="http://schemas.openxmlformats.org/officeDocument/2006/relationships/hyperlink" Target="https://csrc.nist.gov/publications/detail/sp/800-88/rev-1/final" TargetMode="External"/><Relationship Id="rId86" Type="http://schemas.openxmlformats.org/officeDocument/2006/relationships/hyperlink" Target="https://portal.3gpp.org/desktopmodules/Specifications/SpecificationDetails.aspx?specificationId=3420" TargetMode="External"/><Relationship Id="rId94" Type="http://schemas.openxmlformats.org/officeDocument/2006/relationships/hyperlink" Target="https://www.gsma.com/solutions-and-impact/technologies/esim/esim-specification/" TargetMode="External"/><Relationship Id="rId99" Type="http://schemas.openxmlformats.org/officeDocument/2006/relationships/image" Target="media/image3.png"/><Relationship Id="rId10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nvlpubs.nist.gov/nistpubs/SpecialPublications/NIST.SP.800-57pt2r1.pdf" TargetMode="External"/><Relationship Id="rId39" Type="http://schemas.openxmlformats.org/officeDocument/2006/relationships/hyperlink" Target="https://www.gsma.com/iot/wp-content/uploads/2019/10/CLP.13-v2.1.pdf" TargetMode="External"/><Relationship Id="rId109" Type="http://schemas.openxmlformats.org/officeDocument/2006/relationships/image" Target="media/image10.png"/><Relationship Id="rId34" Type="http://schemas.openxmlformats.org/officeDocument/2006/relationships/hyperlink" Target="https://csrc.nist.gov/csrc/media/publications/fips/140/2/final/documents/fips1402.pdf" TargetMode="External"/><Relationship Id="rId50" Type="http://schemas.openxmlformats.org/officeDocument/2006/relationships/hyperlink" Target="https://www.gsma.com/security/resources/fs-07-ss7-and-sigtran-network-security-v4-0/" TargetMode="External"/><Relationship Id="rId55" Type="http://schemas.openxmlformats.org/officeDocument/2006/relationships/hyperlink" Target="https://www.gsma.com/security/resources/sg-20-voicemail-security-guidelines/" TargetMode="External"/><Relationship Id="rId76" Type="http://schemas.openxmlformats.org/officeDocument/2006/relationships/hyperlink" Target="https://www.iso.org/standard/54533.html" TargetMode="External"/><Relationship Id="rId97" Type="http://schemas.openxmlformats.org/officeDocument/2006/relationships/hyperlink" Target="https://datatracker.ietf.org/wg/wimse/about/" TargetMode="External"/><Relationship Id="rId104" Type="http://schemas.openxmlformats.org/officeDocument/2006/relationships/image" Target="media/image7.emf"/><Relationship Id="rId7" Type="http://schemas.openxmlformats.org/officeDocument/2006/relationships/styles" Target="styles.xml"/><Relationship Id="rId71" Type="http://schemas.openxmlformats.org/officeDocument/2006/relationships/hyperlink" Target="https://portal.3gpp.org/desktopmodules/Specifications/SpecificationDetails.aspx?specificationId=3169" TargetMode="External"/><Relationship Id="rId92" Type="http://schemas.openxmlformats.org/officeDocument/2006/relationships/hyperlink" Target="https://www.gsma.com/solutions-and-impact/technologies/esim/esim-m2m-specifications/" TargetMode="External"/><Relationship Id="rId2" Type="http://schemas.openxmlformats.org/officeDocument/2006/relationships/customXml" Target="../customXml/item2.xml"/><Relationship Id="rId29" Type="http://schemas.openxmlformats.org/officeDocument/2006/relationships/hyperlink" Target="https://trustedconnectivityalliance.org/wp-content/uploads/2020/01/S@T-01.50-v4.0.0-Release-2009.pdf" TargetMode="External"/><Relationship Id="rId24" Type="http://schemas.openxmlformats.org/officeDocument/2006/relationships/hyperlink" Target="https://imeidb.gsma.com/imei/resources/documents/IMEI-Security-Technical-Design-Principles-v4.pdf" TargetMode="External"/><Relationship Id="rId40" Type="http://schemas.openxmlformats.org/officeDocument/2006/relationships/hyperlink" Target="https://www.gsma.com/iot/wp-content/uploads/2019/10/CLP.14-v2.1.pdf" TargetMode="External"/><Relationship Id="rId45" Type="http://schemas.openxmlformats.org/officeDocument/2006/relationships/hyperlink" Target="https://membergateway.sharepoint.com/sites/OfficialDocuments/_layouts/15/Doc.aspx?sourcedoc=%7B93FBE656-8A48-434A-83EF-B56402BB87BE%7D&amp;file=FF.21%20v20.0.docx&amp;action=default&amp;mobileredirect=true&amp;DefaultItemOpen=1" TargetMode="External"/><Relationship Id="rId66" Type="http://schemas.openxmlformats.org/officeDocument/2006/relationships/hyperlink" Target="https://nvlpubs.nist.gov/nistpubs/SpecialPublications/NIST.SP.800-57pt2r1.pdf" TargetMode="External"/><Relationship Id="rId87" Type="http://schemas.openxmlformats.org/officeDocument/2006/relationships/hyperlink" Target="https://docs.openstack.org/neutron/latest/" TargetMode="External"/><Relationship Id="rId110" Type="http://schemas.openxmlformats.org/officeDocument/2006/relationships/image" Target="media/image11.png"/><Relationship Id="rId115" Type="http://schemas.openxmlformats.org/officeDocument/2006/relationships/header" Target="header2.xml"/><Relationship Id="rId61" Type="http://schemas.openxmlformats.org/officeDocument/2006/relationships/hyperlink" Target="https://www.bsi.bund.de/SharedDocs/Downloads/EN/BSI/Publications/TechGuidelines/TG02102/BSI-TR-02102-1.html" TargetMode="External"/><Relationship Id="rId82" Type="http://schemas.openxmlformats.org/officeDocument/2006/relationships/hyperlink" Target="https://nvlpubs.nist.gov/nistpubs/SpecialPublications/NIST.SP.800-190.pdf" TargetMode="External"/><Relationship Id="rId19" Type="http://schemas.openxmlformats.org/officeDocument/2006/relationships/hyperlink" Target="https://www.gsma.com/cvd" TargetMode="External"/><Relationship Id="rId14" Type="http://schemas.openxmlformats.org/officeDocument/2006/relationships/footer" Target="footer1.xml"/><Relationship Id="rId30" Type="http://schemas.openxmlformats.org/officeDocument/2006/relationships/hyperlink" Target="https://membergateway.sharepoint.com/sites/OfficialDocuments/_layouts/15/Doc.aspx?sourcedoc=%7B819C0D99-4368-44D4-B0DC-947722B8866A%7D&amp;file=FS.30%20v2.0.docx&amp;action=default&amp;mobileredirect=true&amp;DefaultItemOpen=1" TargetMode="External"/><Relationship Id="rId35" Type="http://schemas.openxmlformats.org/officeDocument/2006/relationships/hyperlink" Target="http://www.gsma.com/esim/compliance" TargetMode="External"/><Relationship Id="rId56" Type="http://schemas.openxmlformats.org/officeDocument/2006/relationships/hyperlink" Target="https://www.etsi.org/deliver/etsi_ts/133100_133199/133102/11.05.01_60/ts_133102v110501p.pdf" TargetMode="External"/><Relationship Id="rId77" Type="http://schemas.openxmlformats.org/officeDocument/2006/relationships/hyperlink" Target="https://www.iso.org/standard/64143.html" TargetMode="External"/><Relationship Id="rId100" Type="http://schemas.openxmlformats.org/officeDocument/2006/relationships/image" Target="media/image4.png"/><Relationship Id="rId105" Type="http://schemas.openxmlformats.org/officeDocument/2006/relationships/oleObject" Target="embeddings/Microsoft_Visio_2003-2010_Drawing.vsd"/><Relationship Id="rId8" Type="http://schemas.openxmlformats.org/officeDocument/2006/relationships/settings" Target="settings.xml"/><Relationship Id="rId51" Type="http://schemas.openxmlformats.org/officeDocument/2006/relationships/hyperlink" Target="https://www.gsma.com/security/resources/ir-77-interoperator-ip-backbone-security-req-for-service-and-inter-operator-ip-backbone-providers-v5-0/" TargetMode="External"/><Relationship Id="rId72" Type="http://schemas.openxmlformats.org/officeDocument/2006/relationships/hyperlink" Target="https://membergateway.sharepoint.com/sites/OfficialDocuments/_layouts/15/Doc.aspx?sourcedoc=%7BB4F98886-6B9E-4C6B-A62C-AA0DB4588505%7D&amp;file=FS.36%20v2.3.docx&amp;action=default&amp;mobileredirect=true&amp;DefaultItemOpen=1" TargetMode="External"/><Relationship Id="rId93" Type="http://schemas.openxmlformats.org/officeDocument/2006/relationships/hyperlink" Target="https://www.gsma.com/solutions-and-impact/technologies/esim/esim-specification/" TargetMode="External"/><Relationship Id="rId98" Type="http://schemas.openxmlformats.org/officeDocument/2006/relationships/image" Target="media/image2.png"/><Relationship Id="rId3" Type="http://schemas.openxmlformats.org/officeDocument/2006/relationships/customXml" Target="../customXml/item3.xml"/><Relationship Id="rId25" Type="http://schemas.openxmlformats.org/officeDocument/2006/relationships/hyperlink" Target="https://www.gsma.com/security/resources/fs-25-requirements-for-mobile-device-software-security-updates/" TargetMode="External"/><Relationship Id="rId46" Type="http://schemas.openxmlformats.org/officeDocument/2006/relationships/hyperlink" Target="http://scf.io/en/documents/171_Comprehensive_overview_of_small_cell_security.php" TargetMode="External"/><Relationship Id="rId67" Type="http://schemas.openxmlformats.org/officeDocument/2006/relationships/hyperlink" Target="https://www.gsma.com/security/t-isac/" TargetMode="External"/><Relationship Id="rId116" Type="http://schemas.openxmlformats.org/officeDocument/2006/relationships/header" Target="header3.xml"/><Relationship Id="rId20" Type="http://schemas.openxmlformats.org/officeDocument/2006/relationships/hyperlink" Target="https://www.bsimm.com/about.html" TargetMode="External"/><Relationship Id="rId41" Type="http://schemas.openxmlformats.org/officeDocument/2006/relationships/hyperlink" Target="https://www.gsma.com/iot/iot-security-assessment/" TargetMode="External"/><Relationship Id="rId62" Type="http://schemas.openxmlformats.org/officeDocument/2006/relationships/hyperlink" Target="https://csrc.nist.gov/pubs/sp/800/57/pt1/r5/final" TargetMode="External"/><Relationship Id="rId83" Type="http://schemas.openxmlformats.org/officeDocument/2006/relationships/hyperlink" Target="https://www.iso.org/standard/44374.html" TargetMode="External"/><Relationship Id="rId88" Type="http://schemas.openxmlformats.org/officeDocument/2006/relationships/hyperlink" Target="https://www.etsi.org/deliver/etsi_gs/NFV/001_099/002/01.02.01_60/gs_NFV002v010201p.pdf" TargetMode="External"/><Relationship Id="rId111" Type="http://schemas.openxmlformats.org/officeDocument/2006/relationships/image" Target="media/image12.png"/><Relationship Id="rId15" Type="http://schemas.openxmlformats.org/officeDocument/2006/relationships/hyperlink" Target="https://www.gsmaintelligence.com/research/2018/09/global-mobile-trends/694/" TargetMode="External"/><Relationship Id="rId36" Type="http://schemas.openxmlformats.org/officeDocument/2006/relationships/hyperlink" Target="https://www.iso.org/standard/50341.html" TargetMode="External"/><Relationship Id="rId57" Type="http://schemas.openxmlformats.org/officeDocument/2006/relationships/hyperlink" Target="https://portal.3gpp.org/desktopmodules/Specifications/SpecificationDetails.aspx?specificationId=2296" TargetMode="External"/><Relationship Id="rId106"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AC9AD5B41845B9BF06D96534A8A39C"/>
        <w:category>
          <w:name w:val="General"/>
          <w:gallery w:val="placeholder"/>
        </w:category>
        <w:types>
          <w:type w:val="bbPlcHdr"/>
        </w:types>
        <w:behaviors>
          <w:behavior w:val="content"/>
        </w:behaviors>
        <w:guid w:val="{D3321272-4E43-4282-9AFB-A16EE677BE33}"/>
      </w:docPartPr>
      <w:docPartBody>
        <w:p w:rsidR="00F34FA5" w:rsidRDefault="00F34FA5" w:rsidP="00F34FA5">
          <w:pPr>
            <w:pStyle w:val="B3AC9AD5B41845B9BF06D96534A8A39C"/>
          </w:pPr>
          <w:r w:rsidRPr="002E55AA">
            <w:rPr>
              <w:rStyle w:val="PlaceholderText"/>
            </w:rPr>
            <w:t>[PRD Version]</w:t>
          </w:r>
        </w:p>
      </w:docPartBody>
    </w:docPart>
    <w:docPart>
      <w:docPartPr>
        <w:name w:val="1FD0653BE3514E55B83A6DE22E1D3A40"/>
        <w:category>
          <w:name w:val="General"/>
          <w:gallery w:val="placeholder"/>
        </w:category>
        <w:types>
          <w:type w:val="bbPlcHdr"/>
        </w:types>
        <w:behaviors>
          <w:behavior w:val="content"/>
        </w:behaviors>
        <w:guid w:val="{149C1248-24DD-4F0E-9A66-F2BFB16D232F}"/>
      </w:docPartPr>
      <w:docPartBody>
        <w:p w:rsidR="00F34FA5" w:rsidRDefault="00F34FA5" w:rsidP="00F34FA5">
          <w:pPr>
            <w:pStyle w:val="1FD0653BE3514E55B83A6DE22E1D3A40"/>
          </w:pPr>
          <w:r w:rsidRPr="002E55AA">
            <w:rPr>
              <w:rStyle w:val="PlaceholderText"/>
            </w:rPr>
            <w:t>[Publication Date]</w:t>
          </w:r>
        </w:p>
      </w:docPartBody>
    </w:docPart>
    <w:docPart>
      <w:docPartPr>
        <w:name w:val="A4E7B8BB33A146D7A0101C9A9F4F78DA"/>
        <w:category>
          <w:name w:val="General"/>
          <w:gallery w:val="placeholder"/>
        </w:category>
        <w:types>
          <w:type w:val="bbPlcHdr"/>
        </w:types>
        <w:behaviors>
          <w:behavior w:val="content"/>
        </w:behaviors>
        <w:guid w:val="{EBD222D3-BE5F-4F4A-804A-FDEBB9AC9F70}"/>
      </w:docPartPr>
      <w:docPartBody>
        <w:p w:rsidR="00F34FA5" w:rsidRDefault="00F34FA5" w:rsidP="00F34FA5">
          <w:pPr>
            <w:pStyle w:val="A4E7B8BB33A146D7A0101C9A9F4F78DA"/>
          </w:pPr>
          <w:r w:rsidRPr="002E55AA">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FA5"/>
    <w:rsid w:val="00560CFA"/>
    <w:rsid w:val="00F34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FA5"/>
    <w:rPr>
      <w:color w:val="808080"/>
    </w:rPr>
  </w:style>
  <w:style w:type="paragraph" w:customStyle="1" w:styleId="B3AC9AD5B41845B9BF06D96534A8A39C">
    <w:name w:val="B3AC9AD5B41845B9BF06D96534A8A39C"/>
    <w:rsid w:val="00F34FA5"/>
  </w:style>
  <w:style w:type="paragraph" w:customStyle="1" w:styleId="1FD0653BE3514E55B83A6DE22E1D3A40">
    <w:name w:val="1FD0653BE3514E55B83A6DE22E1D3A40"/>
    <w:rsid w:val="00F34FA5"/>
  </w:style>
  <w:style w:type="paragraph" w:customStyle="1" w:styleId="A4E7B8BB33A146D7A0101C9A9F4F78DA">
    <w:name w:val="A4E7B8BB33A146D7A0101C9A9F4F78DA"/>
    <w:rsid w:val="00F34F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mber Gateway Document Official Documents" ma:contentTypeID="0x01010041D93E7CCBFE4944B8E5C6D02DDD863303000057FAC3B7E96E46B92B4A125E9B29B5" ma:contentTypeVersion="99" ma:contentTypeDescription="" ma:contentTypeScope="" ma:versionID="56df46be7cb74f09aa854bcef036d68f">
  <xsd:schema xmlns:xsd="http://www.w3.org/2001/XMLSchema" xmlns:xs="http://www.w3.org/2001/XMLSchema" xmlns:p="http://schemas.microsoft.com/office/2006/metadata/properties" xmlns:ns2="2e6e0491-aa75-4400-a05d-30f178733391" xmlns:ns3="http://schemas.microsoft.com/sharepoint/v3/fields" xmlns:ns4="c0fb6ed8-ae94-4d4c-8e69-d223b45c5b37" targetNamespace="http://schemas.microsoft.com/office/2006/metadata/properties" ma:root="true" ma:fieldsID="b1e3143d86e17817bb6f7a5341fba425" ns2:_="" ns3:_="" ns4:_="">
    <xsd:import namespace="2e6e0491-aa75-4400-a05d-30f178733391"/>
    <xsd:import namespace="http://schemas.microsoft.com/sharepoint/v3/fields"/>
    <xsd:import namespace="c0fb6ed8-ae94-4d4c-8e69-d223b45c5b37"/>
    <xsd:element name="properties">
      <xsd:complexType>
        <xsd:sequence>
          <xsd:element name="documentManagement">
            <xsd:complexType>
              <xsd:all>
                <xsd:element ref="ns2:Official_x0020_Document_x0020_Number"/>
                <xsd:element ref="ns3:_Version" minOccurs="0"/>
                <xsd:element ref="ns2:Document_x0020_Author_x0020_" minOccurs="0"/>
                <xsd:element ref="ns2:MG_Summary" minOccurs="0"/>
                <xsd:element ref="ns2:c96e6991c2ff43d594ca586b535d7837" minOccurs="0"/>
                <xsd:element ref="ns2:TaxCatchAll" minOccurs="0"/>
                <xsd:element ref="ns2:TaxCatchAllLabel" minOccurs="0"/>
                <xsd:element ref="ns2:n2e85dcc3d324991ab1d1fd69f0697c0" minOccurs="0"/>
                <xsd:element ref="ns2:g1c6a8c43d0c4f4bb4d3eb963d44f29b" minOccurs="0"/>
                <xsd:element ref="ns2:l0e5c12f04ed43518a1cddf5f017ef61" minOccurs="0"/>
                <xsd:element ref="ns2:de238ecf4d254fca8f1c398cebb10c0a" minOccurs="0"/>
                <xsd:element ref="ns2:e1c7d2b687d34975ba7f0561f7338fd5" minOccurs="0"/>
                <xsd:element ref="ns2:pefb7040d328452e8c717c194cd4eec7" minOccurs="0"/>
                <xsd:element ref="ns2:Recent_x0020_Change_x0020_Description" minOccurs="0"/>
                <xsd:element ref="ns2:Modified_x0020__x0028_Publication_x0020_Date_x0029_" minOccurs="0"/>
                <xsd:element ref="ns2:Document_x0020_Number_x0020_" minOccurs="0"/>
                <xsd:element ref="ns4:Group"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e0491-aa75-4400-a05d-30f178733391" elementFormDefault="qualified">
    <xsd:import namespace="http://schemas.microsoft.com/office/2006/documentManagement/types"/>
    <xsd:import namespace="http://schemas.microsoft.com/office/infopath/2007/PartnerControls"/>
    <xsd:element name="Official_x0020_Document_x0020_Number" ma:index="1" ma:displayName="Official Document Number" ma:default="" ma:internalName="Official_x0020_Document_x0020_Number">
      <xsd:simpleType>
        <xsd:restriction base="dms:Text">
          <xsd:maxLength value="255"/>
        </xsd:restriction>
      </xsd:simpleType>
    </xsd:element>
    <xsd:element name="Document_x0020_Author_x0020_" ma:index="7" nillable="true" ma:displayName="Document Author" ma:list="UserInfo" ma:internalName="Document_x0020_Author_x0020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G_Summary" ma:index="9" nillable="true" ma:displayName="Summary" ma:internalName="Summary_x0020_">
      <xsd:simpleType>
        <xsd:restriction base="dms:Note">
          <xsd:maxLength value="255"/>
        </xsd:restriction>
      </xsd:simpleType>
    </xsd:element>
    <xsd:element name="c96e6991c2ff43d594ca586b535d7837" ma:index="13" nillable="true" ma:taxonomy="true" ma:internalName="c96e6991c2ff43d594ca586b535d7837" ma:taxonomyFieldName="Publishing_x0020_Group" ma:displayName="Publishing Group" ma:default="" ma:fieldId="{c96e6991-c2ff-43d5-94ca-586b535d7837}" ma:taxonomyMulti="true" ma:sspId="016841fc-e166-4759-8b80-df1e1b366916" ma:termSetId="1a2527f8-e134-436a-8f43-186016574046" ma:anchorId="8b3c1d10-304c-4d3b-a50c-5798c70b2ac5" ma:open="false" ma:isKeyword="false">
      <xsd:complexType>
        <xsd:sequence>
          <xsd:element ref="pc:Terms" minOccurs="0" maxOccurs="1"/>
        </xsd:sequence>
      </xsd:complexType>
    </xsd:element>
    <xsd:element name="TaxCatchAll" ma:index="15" nillable="true" ma:displayName="Taxonomy Catch All Column" ma:hidden="true" ma:list="{76d78504-bf34-488f-b577-cfc5f1b9f4f0}" ma:internalName="TaxCatchAll" ma:showField="CatchAllData" ma:web="d3c0a1dd-8320-404d-9680-139aae6c7d51">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6d78504-bf34-488f-b577-cfc5f1b9f4f0}" ma:internalName="TaxCatchAllLabel" ma:readOnly="true" ma:showField="CatchAllDataLabel" ma:web="d3c0a1dd-8320-404d-9680-139aae6c7d51">
      <xsd:complexType>
        <xsd:complexContent>
          <xsd:extension base="dms:MultiChoiceLookup">
            <xsd:sequence>
              <xsd:element name="Value" type="dms:Lookup" maxOccurs="unbounded" minOccurs="0" nillable="true"/>
            </xsd:sequence>
          </xsd:extension>
        </xsd:complexContent>
      </xsd:complexType>
    </xsd:element>
    <xsd:element name="n2e85dcc3d324991ab1d1fd69f0697c0" ma:index="17" nillable="true" ma:taxonomy="true" ma:internalName="n2e85dcc3d324991ab1d1fd69f0697c0" ma:taxonomyFieldName="Confidentiality0" ma:displayName="Confidentiality" ma:fieldId="{72e85dcc-3d32-4991-ab1d-1fd69f0697c0}" ma:sspId="016841fc-e166-4759-8b80-df1e1b366916" ma:termSetId="1a2527f8-e134-436a-8f43-186016574046" ma:anchorId="cd19fea2-92c4-4c25-be26-f0b1e53e255e" ma:open="false" ma:isKeyword="false">
      <xsd:complexType>
        <xsd:sequence>
          <xsd:element ref="pc:Terms" minOccurs="0" maxOccurs="1"/>
        </xsd:sequence>
      </xsd:complexType>
    </xsd:element>
    <xsd:element name="g1c6a8c43d0c4f4bb4d3eb963d44f29b" ma:index="20" nillable="true" ma:taxonomy="true" ma:internalName="g1c6a8c43d0c4f4bb4d3eb963d44f29b" ma:taxonomyFieldName="Industry_x0020_Specification" ma:displayName="Industry Specification" ma:default="" ma:fieldId="{01c6a8c4-3d0c-4f4b-b4d3-eb963d44f29b}" ma:sspId="016841fc-e166-4759-8b80-df1e1b366916" ma:termSetId="1a2527f8-e134-436a-8f43-186016574046" ma:anchorId="69a683fe-7777-4dc2-a4e3-8fa65b6113d6" ma:open="false" ma:isKeyword="false">
      <xsd:complexType>
        <xsd:sequence>
          <xsd:element ref="pc:Terms" minOccurs="0" maxOccurs="1"/>
        </xsd:sequence>
      </xsd:complexType>
    </xsd:element>
    <xsd:element name="l0e5c12f04ed43518a1cddf5f017ef61" ma:index="21" nillable="true" ma:taxonomy="true" ma:internalName="l0e5c12f04ed43518a1cddf5f017ef61" ma:taxonomyFieldName="Document_x0020_Status" ma:displayName="Document Status" ma:default="2;#Current|df72cac5-8e0d-4d03-b54b-576fc92920fe" ma:fieldId="{50e5c12f-04ed-4351-8a1c-ddf5f017ef61}" ma:sspId="016841fc-e166-4759-8b80-df1e1b366916" ma:termSetId="1a2527f8-e134-436a-8f43-186016574046" ma:anchorId="23afd8bc-b683-49fb-b3da-b6f9d5a7305b" ma:open="false" ma:isKeyword="false">
      <xsd:complexType>
        <xsd:sequence>
          <xsd:element ref="pc:Terms" minOccurs="0" maxOccurs="1"/>
        </xsd:sequence>
      </xsd:complexType>
    </xsd:element>
    <xsd:element name="de238ecf4d254fca8f1c398cebb10c0a" ma:index="22" nillable="true" ma:taxonomy="true" ma:internalName="de238ecf4d254fca8f1c398cebb10c0a" ma:taxonomyFieldName="Issuing_x0020_Group120" ma:displayName="Issuing Group" ma:readOnly="false" ma:default="" ma:fieldId="{de238ecf-4d25-4fca-8f1c-398cebb10c0a}" ma:sspId="016841fc-e166-4759-8b80-df1e1b366916" ma:termSetId="1a2527f8-e134-436a-8f43-186016574046" ma:anchorId="55112a93-4435-4eb0-a012-e9e20c7ee7d2" ma:open="false" ma:isKeyword="false">
      <xsd:complexType>
        <xsd:sequence>
          <xsd:element ref="pc:Terms" minOccurs="0" maxOccurs="1"/>
        </xsd:sequence>
      </xsd:complexType>
    </xsd:element>
    <xsd:element name="e1c7d2b687d34975ba7f0561f7338fd5" ma:index="24" nillable="true" ma:taxonomy="true" ma:internalName="e1c7d2b687d34975ba7f0561f7338fd5" ma:taxonomyFieldName="Approving_x0020_Group120" ma:displayName="Approving Group" ma:fieldId="{e1c7d2b6-87d3-4975-ba7f-0561f7338fd5}" ma:sspId="016841fc-e166-4759-8b80-df1e1b366916" ma:termSetId="1a2527f8-e134-436a-8f43-186016574046" ma:anchorId="3dc4628e-e4f5-4868-817a-27c1bd46df95" ma:open="false" ma:isKeyword="false">
      <xsd:complexType>
        <xsd:sequence>
          <xsd:element ref="pc:Terms" minOccurs="0" maxOccurs="1"/>
        </xsd:sequence>
      </xsd:complexType>
    </xsd:element>
    <xsd:element name="pefb7040d328452e8c717c194cd4eec7" ma:index="25" nillable="true" ma:taxonomy="true" ma:internalName="pefb7040d328452e8c717c194cd4eec7" ma:taxonomyFieldName="Official_x0020_Documents_x0020_Type_x0020_" ma:displayName="Official Documents Type " ma:default="" ma:fieldId="{9efb7040-d328-452e-8c71-7c194cd4eec7}" ma:sspId="016841fc-e166-4759-8b80-df1e1b366916" ma:termSetId="1a2527f8-e134-436a-8f43-186016574046" ma:anchorId="2edc7cd1-b5a0-4534-a7d6-dda38b6a697f" ma:open="false" ma:isKeyword="false">
      <xsd:complexType>
        <xsd:sequence>
          <xsd:element ref="pc:Terms" minOccurs="0" maxOccurs="1"/>
        </xsd:sequence>
      </xsd:complexType>
    </xsd:element>
    <xsd:element name="Recent_x0020_Change_x0020_Description" ma:index="27" nillable="true" ma:displayName="Recent Change Description" ma:default="" ma:internalName="Recent_x0020_Change_x0020_Description">
      <xsd:simpleType>
        <xsd:restriction base="dms:Note">
          <xsd:maxLength value="255"/>
        </xsd:restriction>
      </xsd:simpleType>
    </xsd:element>
    <xsd:element name="Modified_x0020__x0028_Publication_x0020_Date_x0029_" ma:index="28" nillable="true" ma:displayName="Modified (Publication Date)" ma:default="" ma:format="DateOnly" ma:internalName="Modified_x0020__x0028_Publication_x0020_Date_x0029_">
      <xsd:simpleType>
        <xsd:restriction base="dms:DateTime"/>
      </xsd:simpleType>
    </xsd:element>
    <xsd:element name="Document_x0020_Number_x0020_" ma:index="29" nillable="true" ma:displayName="Document Number " ma:default="" ma:internalName="Document_x0020_Number_x0020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b6ed8-ae94-4d4c-8e69-d223b45c5b37" elementFormDefault="qualified">
    <xsd:import namespace="http://schemas.microsoft.com/office/2006/documentManagement/types"/>
    <xsd:import namespace="http://schemas.microsoft.com/office/infopath/2007/PartnerControls"/>
    <xsd:element name="Group" ma:index="30" nillable="true" ma:displayName="Subgroup" ma:format="Dropdown" ma:internalName="Group">
      <xsd:simpleType>
        <xsd:restriction base="dms:Text">
          <xsd:maxLength value="255"/>
        </xsd:restriction>
      </xsd:simpleType>
    </xsd:element>
    <xsd:element name="Date" ma:index="3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e6e0491-aa75-4400-a05d-30f178733391">
      <Value>14</Value>
      <Value>2</Value>
      <Value>7</Value>
    </TaxCatchAll>
    <_Version xmlns="http://schemas.microsoft.com/sharepoint/v3/fields">6.0</_Version>
    <l0e5c12f04ed43518a1cddf5f017ef61 xmlns="2e6e0491-aa75-4400-a05d-30f178733391">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df72cac5-8e0d-4d03-b54b-576fc92920fe</TermId>
        </TermInfo>
      </Terms>
    </l0e5c12f04ed43518a1cddf5f017ef61>
    <c96e6991c2ff43d594ca586b535d7837 xmlns="2e6e0491-aa75-4400-a05d-30f178733391">
      <Terms xmlns="http://schemas.microsoft.com/office/infopath/2007/PartnerControls">
        <TermInfo xmlns="http://schemas.microsoft.com/office/infopath/2007/PartnerControls">
          <TermName xmlns="http://schemas.microsoft.com/office/infopath/2007/PartnerControls">FASG</TermName>
          <TermId xmlns="http://schemas.microsoft.com/office/infopath/2007/PartnerControls">29204e31-dcb5-4eae-a35e-5e4dc4c69284</TermId>
        </TermInfo>
      </Terms>
    </c96e6991c2ff43d594ca586b535d7837>
    <pefb7040d328452e8c717c194cd4eec7 xmlns="2e6e0491-aa75-4400-a05d-30f178733391">
      <Terms xmlns="http://schemas.microsoft.com/office/infopath/2007/PartnerControls">
        <TermInfo xmlns="http://schemas.microsoft.com/office/infopath/2007/PartnerControls">
          <TermName xmlns="http://schemas.microsoft.com/office/infopath/2007/PartnerControls">PRD Non - Confidential</TermName>
          <TermId xmlns="http://schemas.microsoft.com/office/infopath/2007/PartnerControls">3025ab8d-0dc5-4ad2-8272-f0a5986ccf4e</TermId>
        </TermInfo>
      </Terms>
    </pefb7040d328452e8c717c194cd4eec7>
    <Document_x0020_Author_x0020_ xmlns="2e6e0491-aa75-4400-a05d-30f178733391">
      <UserInfo>
        <DisplayName>(GSMA) James Moran</DisplayName>
        <AccountId>1740</AccountId>
        <AccountType/>
      </UserInfo>
    </Document_x0020_Author_x0020_>
    <Group xmlns="c0fb6ed8-ae94-4d4c-8e69-d223b45c5b37" xsi:nil="true"/>
    <MG_Summary xmlns="2e6e0491-aa75-4400-a05d-30f178733391" xsi:nil="true"/>
    <Document_x0020_Number_x0020_ xmlns="2e6e0491-aa75-4400-a05d-30f178733391" xsi:nil="true"/>
    <n2e85dcc3d324991ab1d1fd69f0697c0 xmlns="2e6e0491-aa75-4400-a05d-30f178733391">
      <Terms xmlns="http://schemas.microsoft.com/office/infopath/2007/PartnerControls"/>
    </n2e85dcc3d324991ab1d1fd69f0697c0>
    <Official_x0020_Document_x0020_Number xmlns="2e6e0491-aa75-4400-a05d-30f178733391">FS.31</Official_x0020_Document_x0020_Number>
    <g1c6a8c43d0c4f4bb4d3eb963d44f29b xmlns="2e6e0491-aa75-4400-a05d-30f178733391">
      <Terms xmlns="http://schemas.microsoft.com/office/infopath/2007/PartnerControls"/>
    </g1c6a8c43d0c4f4bb4d3eb963d44f29b>
    <Modified_x0020__x0028_Publication_x0020_Date_x0029_ xmlns="2e6e0491-aa75-4400-a05d-30f178733391" xsi:nil="true"/>
    <Date xmlns="c0fb6ed8-ae94-4d4c-8e69-d223b45c5b37" xsi:nil="true"/>
    <de238ecf4d254fca8f1c398cebb10c0a xmlns="2e6e0491-aa75-4400-a05d-30f178733391">
      <Terms xmlns="http://schemas.microsoft.com/office/infopath/2007/PartnerControls"/>
    </de238ecf4d254fca8f1c398cebb10c0a>
    <e1c7d2b687d34975ba7f0561f7338fd5 xmlns="2e6e0491-aa75-4400-a05d-30f178733391">
      <Terms xmlns="http://schemas.microsoft.com/office/infopath/2007/PartnerControls"/>
    </e1c7d2b687d34975ba7f0561f7338fd5>
    <Recent_x0020_Change_x0020_Description xmlns="2e6e0491-aa75-4400-a05d-30f178733391" xsi:nil="true"/>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mso-contentType ?>
<SharedContentType xmlns="Microsoft.SharePoint.Taxonomy.ContentTypeSync" SourceId="016841fc-e166-4759-8b80-df1e1b366916" ContentTypeId="0x01010041D93E7CCBFE4944B8E5C6D02DDD86330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A6741B-F3E1-4D55-9378-1C489E0B5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e0491-aa75-4400-a05d-30f178733391"/>
    <ds:schemaRef ds:uri="http://schemas.microsoft.com/sharepoint/v3/fields"/>
    <ds:schemaRef ds:uri="c0fb6ed8-ae94-4d4c-8e69-d223b45c5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e6e0491-aa75-4400-a05d-30f178733391"/>
    <ds:schemaRef ds:uri="http://schemas.microsoft.com/sharepoint/v3/fields"/>
    <ds:schemaRef ds:uri="c0fb6ed8-ae94-4d4c-8e69-d223b45c5b37"/>
  </ds:schemaRefs>
</ds:datastoreItem>
</file>

<file path=customXml/itemProps3.xml><?xml version="1.0" encoding="utf-8"?>
<ds:datastoreItem xmlns:ds="http://schemas.openxmlformats.org/officeDocument/2006/customXml" ds:itemID="{AAE10CE8-2B05-43B7-ACFD-4475A38573FC}">
  <ds:schemaRefs>
    <ds:schemaRef ds:uri="http://schemas.openxmlformats.org/officeDocument/2006/bibliography"/>
  </ds:schemaRefs>
</ds:datastoreItem>
</file>

<file path=customXml/itemProps4.xml><?xml version="1.0" encoding="utf-8"?>
<ds:datastoreItem xmlns:ds="http://schemas.openxmlformats.org/officeDocument/2006/customXml" ds:itemID="{4FCA0FFA-68F7-495C-8B41-575512A2388E}">
  <ds:schemaRefs>
    <ds:schemaRef ds:uri="Microsoft.SharePoint.Taxonomy.ContentTypeSync"/>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Metadata/LabelInfo.xml><?xml version="1.0" encoding="utf-8"?>
<clbl:labelList xmlns:clbl="http://schemas.microsoft.com/office/2020/mipLabelMetadata">
  <clbl:label id="{72a4ff82-fec3-469d-aafb-ac8276216699}" enabled="0" method="" siteId="{72a4ff82-fec3-469d-aafb-ac8276216699}" removed="1"/>
  <clbl:label id="{bde4dffc-4b60-4cf6-8b04-a5eeb25f5c4f}" enabled="0" method="" siteId="{bde4dffc-4b60-4cf6-8b04-a5eeb25f5c4f}" removed="1"/>
</clbl:labelList>
</file>

<file path=docProps/app.xml><?xml version="1.0" encoding="utf-8"?>
<Properties xmlns="http://schemas.openxmlformats.org/officeDocument/2006/extended-properties" xmlns:vt="http://schemas.openxmlformats.org/officeDocument/2006/docPropsVTypes">
  <Template>Normal</Template>
  <TotalTime>113</TotalTime>
  <Pages>102</Pages>
  <Words>29206</Words>
  <Characters>174074</Characters>
  <Application>Microsoft Office Word</Application>
  <DocSecurity>0</DocSecurity>
  <Lines>6695</Lines>
  <Paragraphs>2747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FS.31 Baseline Security Controls v4.0 (Current)</vt:lpstr>
      <vt:lpstr>FS.47 NESAS - Product and Evidence Evaluation Methodology v1.0 (Current)</vt:lpstr>
    </vt:vector>
  </TitlesOfParts>
  <Company/>
  <LinksUpToDate>false</LinksUpToDate>
  <CharactersWithSpaces>200533</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FS.31 Baseline Security Controls v6.0 (Current)</dc:title>
  <dc:subject/>
  <dc:creator>jmoran@gsma.com</dc:creator>
  <cp:keywords/>
  <cp:lastModifiedBy>James Moran</cp:lastModifiedBy>
  <cp:revision>106</cp:revision>
  <dcterms:created xsi:type="dcterms:W3CDTF">2025-10-16T11:07:00Z</dcterms:created>
  <dcterms:modified xsi:type="dcterms:W3CDTF">2026-01-09T04:19:00Z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0x01010041D93E7CCBFE4944B8E5C6D02DDD863303000057FAC3B7E96E46B92B4A125E9B29B5</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15;#Binding Permanent Reference Document|dfbcb731-eb72-4af7-b101-d20a260cb808</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15;#Binding Permanent Reference Document|dfbcb731-eb72-4af7-b101-d20a260cb808</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bd4a4d72-12aa-4fb3-b9ea-1b2499c182ce</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xmlns:xsd="http://www.w3.org/2001/XMLSchema"&gt;&lt;Title&gt;TG&lt;/Title&gt;&lt;WebId&gt;e30cea56-8726-41ae-8444-d0a28094b4ea&lt;/WebId&gt;&lt;ListId&gt;00000000-0000-0000-0000-000000000000&lt;/</vt:lpwstr>
  </property>
  <property fmtid="{D5CDD505-2E9C-101B-9397-08002B2CF9AE}" pid="48" name="GSMAApprovalDate">
    <vt:filetime>2022-02-18T11:52:17Z</vt:filetime>
  </property>
  <property fmtid="{D5CDD505-2E9C-101B-9397-08002B2CF9AE}" pid="49" name="GSMAMeetingNameAndNumberLocal">
    <vt:lpwstr>, </vt:lpwstr>
  </property>
  <property fmtid="{D5CDD505-2E9C-101B-9397-08002B2CF9AE}" pid="50" name="GSMAIssuingGroup">
    <vt:lpwstr>&lt;?xml version="1.0"?&gt;&lt;RelatedDocumentData xmlns:xsi="http://www.w3.org/2001/XMLSchema-instance" xmlns:xsd="http://www.w3.org/2001/XMLSchema"&gt;&lt;Title&gt;FASG&lt;/Title&gt;&lt;WebId&gt;f7927a0f-1ee3-4845-848b-54771ab3b8b8&lt;/WebId&gt;&lt;ListId&gt;00000000-0000-0000-0000-000000000000</vt:lpwstr>
  </property>
  <property fmtid="{D5CDD505-2E9C-101B-9397-08002B2CF9AE}" pid="51" name="GSMAShowInGeneralView">
    <vt:bool>false</vt:bool>
  </property>
  <property fmtid="{D5CDD505-2E9C-101B-9397-08002B2CF9AE}" pid="52" name="GSMASubmittedBy">
    <vt:lpwstr>147;#James Moran (GSMA)</vt:lpwstr>
  </property>
  <property fmtid="{D5CDD505-2E9C-101B-9397-08002B2CF9AE}" pid="53" name="URL">
    <vt:lpwstr/>
  </property>
  <property fmtid="{D5CDD505-2E9C-101B-9397-08002B2CF9AE}" pid="54" name="GSMAOwningGroupCode">
    <vt:lpwstr>string;#FS</vt:lpwstr>
  </property>
  <property fmtid="{D5CDD505-2E9C-101B-9397-08002B2CF9AE}" pid="55" name="GSMAIssuingGroupProject">
    <vt:lpwstr>ISAG</vt:lpwstr>
  </property>
  <property fmtid="{D5CDD505-2E9C-101B-9397-08002B2CF9AE}" pid="56" name="GrammarlyDocumentId">
    <vt:lpwstr>82b5a74d709d16c13f744b60dd9f1d81d8f48b410e76082913493f134c6faf7a</vt:lpwstr>
  </property>
  <property fmtid="{D5CDD505-2E9C-101B-9397-08002B2CF9AE}" pid="57" name="Document_x0020_Status">
    <vt:lpwstr>2;#Current|df72cac5-8e0d-4d03-b54b-576fc92920fe</vt:lpwstr>
  </property>
  <property fmtid="{D5CDD505-2E9C-101B-9397-08002B2CF9AE}" pid="58" name="Document_x0020_Type_x0020_">
    <vt:lpwstr/>
  </property>
  <property fmtid="{D5CDD505-2E9C-101B-9397-08002B2CF9AE}" pid="59" name="a5cde4689f9f43e8b8c9a9be69f6476e">
    <vt:lpwstr/>
  </property>
  <property fmtid="{D5CDD505-2E9C-101B-9397-08002B2CF9AE}" pid="60" name="Publishing Group">
    <vt:lpwstr>14;#FASG|29204e31-dcb5-4eae-a35e-5e4dc4c69284</vt:lpwstr>
  </property>
  <property fmtid="{D5CDD505-2E9C-101B-9397-08002B2CF9AE}" pid="61" name="Official Documents Type ">
    <vt:lpwstr>7;#PRD Non - Confidential|3025ab8d-0dc5-4ad2-8272-f0a5986ccf4e</vt:lpwstr>
  </property>
  <property fmtid="{D5CDD505-2E9C-101B-9397-08002B2CF9AE}" pid="62" name="Document Status">
    <vt:lpwstr>2;#Current|df72cac5-8e0d-4d03-b54b-576fc92920fe</vt:lpwstr>
  </property>
  <property fmtid="{D5CDD505-2E9C-101B-9397-08002B2CF9AE}" pid="63" name="Document Type ">
    <vt:lpwstr/>
  </property>
  <property fmtid="{D5CDD505-2E9C-101B-9397-08002B2CF9AE}" pid="64" name="Document Author">
    <vt:lpwstr/>
  </property>
  <property fmtid="{D5CDD505-2E9C-101B-9397-08002B2CF9AE}" pid="65" name="Official Documents Type">
    <vt:lpwstr>7;#PRD Non - Confidential|3025ab8d-0dc5-4ad2-8272-f0a5986ccf4e</vt:lpwstr>
  </property>
  <property fmtid="{D5CDD505-2E9C-101B-9397-08002B2CF9AE}" pid="66" name="Document Type">
    <vt:lpwstr/>
  </property>
  <property fmtid="{D5CDD505-2E9C-101B-9397-08002B2CF9AE}" pid="67" name="Official_x0020_Documents_x0020_Type_x0020_">
    <vt:lpwstr>7;#PRD Non - Confidential|3025ab8d-0dc5-4ad2-8272-f0a5986ccf4e</vt:lpwstr>
  </property>
  <property fmtid="{D5CDD505-2E9C-101B-9397-08002B2CF9AE}" pid="68" name="Publishing_x0020_Group">
    <vt:lpwstr>14;#FASG|29204e31-dcb5-4eae-a35e-5e4dc4c69284</vt:lpwstr>
  </property>
  <property fmtid="{D5CDD505-2E9C-101B-9397-08002B2CF9AE}" pid="69" name="_readonly">
    <vt:lpwstr/>
  </property>
  <property fmtid="{D5CDD505-2E9C-101B-9397-08002B2CF9AE}" pid="70" name="_change">
    <vt:lpwstr/>
  </property>
  <property fmtid="{D5CDD505-2E9C-101B-9397-08002B2CF9AE}" pid="71" name="_full-control">
    <vt:lpwstr/>
  </property>
  <property fmtid="{D5CDD505-2E9C-101B-9397-08002B2CF9AE}" pid="72" name="sflag">
    <vt:lpwstr>1734508438</vt:lpwstr>
  </property>
  <property fmtid="{D5CDD505-2E9C-101B-9397-08002B2CF9AE}" pid="73" name="o6964b5dee0843c180e7ed01f980d958">
    <vt:lpwstr/>
  </property>
  <property fmtid="{D5CDD505-2E9C-101B-9397-08002B2CF9AE}" pid="74" name="Approving Group120">
    <vt:lpwstr/>
  </property>
  <property fmtid="{D5CDD505-2E9C-101B-9397-08002B2CF9AE}" pid="75" name="Confidentiality0">
    <vt:lpwstr/>
  </property>
  <property fmtid="{D5CDD505-2E9C-101B-9397-08002B2CF9AE}" pid="76" name="Industry_x0020_Specification">
    <vt:lpwstr/>
  </property>
  <property fmtid="{D5CDD505-2E9C-101B-9397-08002B2CF9AE}" pid="77" name="Issuing_x0020_Group120">
    <vt:lpwstr/>
  </property>
  <property fmtid="{D5CDD505-2E9C-101B-9397-08002B2CF9AE}" pid="78" name="Issuing Group120">
    <vt:lpwstr/>
  </property>
  <property fmtid="{D5CDD505-2E9C-101B-9397-08002B2CF9AE}" pid="79" name="Approving_x0020_Group120">
    <vt:lpwstr/>
  </property>
  <property fmtid="{D5CDD505-2E9C-101B-9397-08002B2CF9AE}" pid="80" name="Approving_x0020_Group">
    <vt:lpwstr/>
  </property>
  <property fmtid="{D5CDD505-2E9C-101B-9397-08002B2CF9AE}" pid="81" name="Industry Specification">
    <vt:lpwstr/>
  </property>
  <property fmtid="{D5CDD505-2E9C-101B-9397-08002B2CF9AE}" pid="82" name="Approving Group">
    <vt:lpwstr/>
  </property>
</Properties>
</file>