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11E44" w14:textId="77777777" w:rsidR="00721E9B" w:rsidRDefault="00721E9B" w:rsidP="00525783">
      <w:pPr>
        <w:pStyle w:val="Centredtext"/>
      </w:pPr>
    </w:p>
    <w:p w14:paraId="2E619E36" w14:textId="77777777" w:rsidR="0027089A" w:rsidRDefault="0027089A" w:rsidP="0027089A">
      <w:pPr>
        <w:pStyle w:val="GSMAlogo"/>
        <w:spacing w:after="1200"/>
      </w:pPr>
      <w:r>
        <w:rPr>
          <w:noProof/>
          <w:lang w:eastAsia="en-GB" w:bidi="ar-SA"/>
        </w:rPr>
        <w:drawing>
          <wp:inline distT="0" distB="0" distL="0" distR="0" wp14:anchorId="71FF5295" wp14:editId="543F82A3">
            <wp:extent cx="2590800" cy="408167"/>
            <wp:effectExtent l="0" t="0" r="0" b="0"/>
            <wp:docPr id="2" name="Picture 2"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ed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9007" cy="414186"/>
                    </a:xfrm>
                    <a:prstGeom prst="rect">
                      <a:avLst/>
                    </a:prstGeom>
                  </pic:spPr>
                </pic:pic>
              </a:graphicData>
            </a:graphic>
          </wp:inline>
        </w:drawing>
      </w:r>
    </w:p>
    <w:sdt>
      <w:sdtPr>
        <w:alias w:val="Document Title"/>
        <w:tag w:val="GSMATitle"/>
        <w:id w:val="443965686"/>
        <w:lock w:val="sdtContentLocked"/>
        <w:placeholder>
          <w:docPart w:val="843B210AE20A49F4A0081A4B6E0D2D47"/>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50509E37-9672-4EDB-97B3-99BBC7A92734}"/>
        <w:text/>
      </w:sdtPr>
      <w:sdtContent>
        <w:p w14:paraId="4E05C82A" w14:textId="0E133AE8" w:rsidR="00944378" w:rsidRDefault="00792CA1" w:rsidP="00944378">
          <w:pPr>
            <w:pStyle w:val="Title"/>
          </w:pPr>
          <w:r>
            <w:t>Baseline Security Controls</w:t>
          </w:r>
        </w:p>
      </w:sdtContent>
    </w:sdt>
    <w:p w14:paraId="4EDCBF62" w14:textId="677A698E" w:rsidR="00944378" w:rsidRDefault="000F6A30" w:rsidP="00944378">
      <w:pPr>
        <w:pStyle w:val="Title"/>
      </w:pPr>
      <w:r>
        <w:t xml:space="preserve">Version </w:t>
      </w:r>
      <w:sdt>
        <w:sdtPr>
          <w:alias w:val="PRD Version"/>
          <w:tag w:val="GSMAPRDVersion"/>
          <w:id w:val="1586890086"/>
          <w:lock w:val="sdtContentLocked"/>
          <w:placeholder>
            <w:docPart w:val="157DEAF793994C589BE3E83AED6EF428"/>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PRDVersion[1]" w:storeItemID="{50509E37-9672-4EDB-97B3-99BBC7A92734}"/>
          <w:text/>
        </w:sdtPr>
        <w:sdtContent>
          <w:r w:rsidR="00792CA1">
            <w:t>3.0</w:t>
          </w:r>
        </w:sdtContent>
      </w:sdt>
    </w:p>
    <w:sdt>
      <w:sdtPr>
        <w:alias w:val="Publication Date"/>
        <w:tag w:val="GSMAPublicationDate"/>
        <w:id w:val="1209136926"/>
        <w:lock w:val="sdtContentLocked"/>
        <w:placeholder>
          <w:docPart w:val="10A95325039D49329B6E195870EDA021"/>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PublicationDate[1]" w:storeItemID="{50509E37-9672-4EDB-97B3-99BBC7A92734}"/>
        <w:date w:fullDate="2023-09-01T00:00:00Z">
          <w:dateFormat w:val="dd MMMM yyyy"/>
          <w:lid w:val="en-GB"/>
          <w:storeMappedDataAs w:val="dateTime"/>
          <w:calendar w:val="gregorian"/>
        </w:date>
      </w:sdtPr>
      <w:sdtContent>
        <w:p w14:paraId="05A7016D" w14:textId="2C870D3F" w:rsidR="00944378" w:rsidRDefault="00792CA1" w:rsidP="00944378">
          <w:pPr>
            <w:pStyle w:val="Title"/>
          </w:pPr>
          <w:r>
            <w:t>01 September 2023</w:t>
          </w:r>
        </w:p>
      </w:sdtContent>
    </w:sdt>
    <w:p w14:paraId="2A6A46E6" w14:textId="77777777" w:rsidR="00C238C0" w:rsidRDefault="00C238C0" w:rsidP="00C238C0">
      <w:pPr>
        <w:pStyle w:val="Disclaimer"/>
      </w:pPr>
    </w:p>
    <w:p w14:paraId="3CC66FFC" w14:textId="11B8473F" w:rsidR="00944378" w:rsidRPr="00B3576F" w:rsidRDefault="00944378" w:rsidP="002A7CAD">
      <w:pPr>
        <w:pStyle w:val="DocInfo"/>
        <w:rPr>
          <w:sz w:val="22"/>
        </w:rPr>
      </w:pPr>
      <w:r w:rsidRPr="00B3576F">
        <w:rPr>
          <w:sz w:val="22"/>
        </w:rPr>
        <w:t xml:space="preserve">Security Classification: </w:t>
      </w:r>
      <w:sdt>
        <w:sdtPr>
          <w:rPr>
            <w:sz w:val="22"/>
          </w:rPr>
          <w:alias w:val="Security Classification"/>
          <w:tag w:val="GSMASecurityGroup"/>
          <w:id w:val="-1395665067"/>
          <w:lock w:val="sdtContentLocked"/>
          <w:placeholder>
            <w:docPart w:val="52E0F5FD961C4E2BA97EA0C202AC0A73"/>
          </w:placeholder>
          <w:dataBinding w:prefixMappings="xmlns:ns0='http://schemas.microsoft.com/office/2006/metadata/properties' xmlns:ns1='http://www.w3.org/2001/XMLSchema-instance' xmlns:ns2='http://schemas.microsoft.com/office/infopath/2007/PartnerControls' xmlns:ns3='ADEDD60E-22E2-4049-BE99-80A2BB237DD5' xmlns:ns4='54cf9ea2-8b24-4a35-a789-c10402c86061' " w:xpath="/ns0:properties[1]/documentManagement[1]/ns3:GSMASecurityGroup[1]" w:storeItemID="{50509E37-9672-4EDB-97B3-99BBC7A92734}"/>
          <w:dropDownList>
            <w:listItem w:value="[Security Classification]"/>
          </w:dropDownList>
        </w:sdtPr>
        <w:sdtContent>
          <w:r w:rsidR="001B7C0D">
            <w:rPr>
              <w:sz w:val="22"/>
            </w:rPr>
            <w:t>Non-confidential</w:t>
          </w:r>
        </w:sdtContent>
      </w:sdt>
    </w:p>
    <w:p w14:paraId="1EB38128" w14:textId="77777777" w:rsidR="00570026" w:rsidRDefault="00570026" w:rsidP="00570026">
      <w:pPr>
        <w:pStyle w:val="CSLegal3"/>
      </w:pPr>
      <w:bookmarkStart w:id="0" w:name="RestrictedTable2"/>
      <w:bookmarkEnd w:id="0"/>
      <w:r w:rsidRPr="00F66846">
        <w:t xml:space="preserve">Access to and distribution of this document is restricted to the persons </w:t>
      </w:r>
      <w:r>
        <w:t>permitted by the s</w:t>
      </w:r>
      <w:r w:rsidRPr="00F66846">
        <w:t xml:space="preserve">ecurity </w:t>
      </w:r>
      <w:r>
        <w:t>c</w:t>
      </w:r>
      <w:r w:rsidRPr="00F66846">
        <w:t xml:space="preserve">lassification. This document is subject to copyright protection. This document is to be used only for the purposes for which it has been supplied and information contained in it must not be disclosed or in any other way made available, in whole or in part, to persons other than those </w:t>
      </w:r>
      <w:r>
        <w:t>permitted under the s</w:t>
      </w:r>
      <w:r w:rsidRPr="00F66846">
        <w:t xml:space="preserve">ecurity </w:t>
      </w:r>
      <w:r>
        <w:t>c</w:t>
      </w:r>
      <w:r w:rsidRPr="00F66846">
        <w:t xml:space="preserve">lassification without the prior written approval of the Association. </w:t>
      </w:r>
    </w:p>
    <w:p w14:paraId="676EA496" w14:textId="77777777" w:rsidR="00570026" w:rsidRDefault="00570026" w:rsidP="00570026">
      <w:pPr>
        <w:pStyle w:val="DocInfo"/>
        <w:rPr>
          <w:rFonts w:eastAsia="Arial Unicode MS"/>
        </w:rPr>
      </w:pPr>
      <w:r>
        <w:t>Copyright Notice</w:t>
      </w:r>
    </w:p>
    <w:p w14:paraId="1AACEC28" w14:textId="142466EC" w:rsidR="00570026" w:rsidRDefault="00570026" w:rsidP="00570026">
      <w:pPr>
        <w:pStyle w:val="CSLegal3"/>
      </w:pPr>
      <w:r>
        <w:t xml:space="preserve">Copyright © </w:t>
      </w:r>
      <w:r w:rsidRPr="007A3C76">
        <w:fldChar w:fldCharType="begin"/>
      </w:r>
      <w:r w:rsidRPr="007A3C76">
        <w:instrText xml:space="preserve"> DATE  \@ "YYYY"  \* MERGEFORMAT </w:instrText>
      </w:r>
      <w:r w:rsidRPr="007A3C76">
        <w:fldChar w:fldCharType="separate"/>
      </w:r>
      <w:r w:rsidR="00B13208">
        <w:rPr>
          <w:noProof/>
        </w:rPr>
        <w:t>2024</w:t>
      </w:r>
      <w:r w:rsidRPr="007A3C76">
        <w:fldChar w:fldCharType="end"/>
      </w:r>
      <w:r w:rsidRPr="007A3C76">
        <w:t xml:space="preserve"> </w:t>
      </w:r>
      <w:r>
        <w:t>GSM Association</w:t>
      </w:r>
    </w:p>
    <w:p w14:paraId="76EC6FF4" w14:textId="77777777" w:rsidR="00570026" w:rsidRPr="00397B86" w:rsidRDefault="00570026" w:rsidP="00570026">
      <w:pPr>
        <w:pStyle w:val="DocInfo"/>
        <w:spacing w:before="0"/>
      </w:pPr>
      <w:r w:rsidRPr="00397B86">
        <w:t>Disclaimer</w:t>
      </w:r>
    </w:p>
    <w:p w14:paraId="678FD109" w14:textId="77777777" w:rsidR="00570026" w:rsidRDefault="00570026" w:rsidP="00570026">
      <w:pPr>
        <w:pStyle w:val="CSLegal3"/>
      </w:pPr>
      <w:r w:rsidRPr="00F66846">
        <w:t>The GSM Association (“Association”) makes no representation, warranty or undertaking (express or implied) with respect to and does not accept any responsibility for, and hereby disclaims liability for the accuracy or completeness or timeliness of the information contained in this document. The information contained in this document may be subject to change without prior notice.</w:t>
      </w:r>
    </w:p>
    <w:p w14:paraId="1353279B" w14:textId="77777777" w:rsidR="00570026" w:rsidRDefault="00570026" w:rsidP="00570026">
      <w:pPr>
        <w:pStyle w:val="DocInfo"/>
        <w:spacing w:before="0"/>
      </w:pPr>
      <w:r>
        <w:t>Compliance Notice</w:t>
      </w:r>
    </w:p>
    <w:p w14:paraId="782316E8" w14:textId="77777777" w:rsidR="00570026" w:rsidRDefault="00570026" w:rsidP="00570026">
      <w:pPr>
        <w:pStyle w:val="CSLegal3"/>
      </w:pPr>
      <w:r>
        <w:t>The information contain herein is in full compliance with the GSM Association’s antitrust compliance policy.</w:t>
      </w:r>
    </w:p>
    <w:p w14:paraId="7532CBEC" w14:textId="77777777" w:rsidR="00570026" w:rsidRDefault="00570026" w:rsidP="00570026">
      <w:pPr>
        <w:pStyle w:val="CSLegal3"/>
      </w:pPr>
      <w:r w:rsidRPr="005F1B37">
        <w:t xml:space="preserve">This Permanent Reference Document is classified by GSMA as an Industry Specification, as such it has been developed and is maintained by GSMA in accordance with the provisions set out </w:t>
      </w:r>
      <w:r>
        <w:t xml:space="preserve">in </w:t>
      </w:r>
      <w:r w:rsidRPr="005F1B37">
        <w:t>GSMA AA.35 - Procedures for Industry Specifications.</w:t>
      </w:r>
    </w:p>
    <w:p w14:paraId="448F5DD4" w14:textId="1437200D" w:rsidR="00A37CC0" w:rsidRDefault="00A37CC0" w:rsidP="00A37CC0">
      <w:pPr>
        <w:pStyle w:val="CSLegal3"/>
      </w:pPr>
    </w:p>
    <w:p w14:paraId="75DA8ED3" w14:textId="02BEF17E" w:rsidR="00944378" w:rsidRDefault="00944378" w:rsidP="003F4D31">
      <w:pPr>
        <w:pStyle w:val="NormalParagraph"/>
      </w:pPr>
    </w:p>
    <w:p w14:paraId="33024F87" w14:textId="77777777" w:rsidR="00944378" w:rsidRDefault="00944378" w:rsidP="00944378">
      <w:pPr>
        <w:pStyle w:val="TOCHeading"/>
        <w:sectPr w:rsidR="00944378" w:rsidSect="00873AD5">
          <w:headerReference w:type="default" r:id="rId13"/>
          <w:footerReference w:type="default" r:id="rId14"/>
          <w:pgSz w:w="11906" w:h="16838" w:code="9"/>
          <w:pgMar w:top="2381" w:right="1440" w:bottom="1440" w:left="1440" w:header="709" w:footer="709" w:gutter="0"/>
          <w:pgNumType w:start="1"/>
          <w:cols w:space="720"/>
          <w:docGrid w:linePitch="360"/>
        </w:sectPr>
      </w:pPr>
    </w:p>
    <w:p w14:paraId="06229BED" w14:textId="77777777" w:rsidR="00725B69" w:rsidRDefault="00725B69" w:rsidP="00725B69">
      <w:pPr>
        <w:pStyle w:val="TOCHeading"/>
      </w:pPr>
      <w:bookmarkStart w:id="1" w:name="_Hlk117238343"/>
      <w:r>
        <w:lastRenderedPageBreak/>
        <w:t>Table of Contents</w:t>
      </w:r>
    </w:p>
    <w:p w14:paraId="4FE736AA" w14:textId="58A7941C" w:rsidR="00725B69" w:rsidRDefault="00725B69">
      <w:pPr>
        <w:pStyle w:val="TOC1"/>
        <w:rPr>
          <w:rFonts w:asciiTheme="minorHAnsi" w:eastAsiaTheme="minorEastAsia" w:hAnsiTheme="minorHAnsi" w:cstheme="minorBidi"/>
          <w:b w:val="0"/>
          <w:kern w:val="2"/>
          <w:lang w:eastAsia="en-GB" w:bidi="ar-SA"/>
          <w14:ligatures w14:val="standardContextual"/>
        </w:rPr>
      </w:pPr>
      <w:r>
        <w:fldChar w:fldCharType="begin"/>
      </w:r>
      <w:r>
        <w:instrText xml:space="preserve"> TOC \o "1-3" \h \z \u </w:instrText>
      </w:r>
      <w:r>
        <w:fldChar w:fldCharType="separate"/>
      </w:r>
      <w:hyperlink w:anchor="_Toc147881978" w:history="1">
        <w:r w:rsidRPr="00727A09">
          <w:rPr>
            <w:rStyle w:val="Hyperlink"/>
          </w:rPr>
          <w:t>1</w:t>
        </w:r>
        <w:r>
          <w:rPr>
            <w:rFonts w:asciiTheme="minorHAnsi" w:eastAsiaTheme="minorEastAsia" w:hAnsiTheme="minorHAnsi" w:cstheme="minorBidi"/>
            <w:b w:val="0"/>
            <w:kern w:val="2"/>
            <w:lang w:eastAsia="en-GB" w:bidi="ar-SA"/>
            <w14:ligatures w14:val="standardContextual"/>
          </w:rPr>
          <w:tab/>
        </w:r>
        <w:r w:rsidRPr="00727A09">
          <w:rPr>
            <w:rStyle w:val="Hyperlink"/>
          </w:rPr>
          <w:t>Introduction</w:t>
        </w:r>
        <w:r>
          <w:rPr>
            <w:webHidden/>
          </w:rPr>
          <w:tab/>
        </w:r>
        <w:r>
          <w:rPr>
            <w:webHidden/>
          </w:rPr>
          <w:fldChar w:fldCharType="begin"/>
        </w:r>
        <w:r>
          <w:rPr>
            <w:webHidden/>
          </w:rPr>
          <w:instrText xml:space="preserve"> PAGEREF _Toc147881978 \h </w:instrText>
        </w:r>
        <w:r>
          <w:rPr>
            <w:webHidden/>
          </w:rPr>
        </w:r>
        <w:r>
          <w:rPr>
            <w:webHidden/>
          </w:rPr>
          <w:fldChar w:fldCharType="separate"/>
        </w:r>
        <w:r w:rsidR="0025530E">
          <w:rPr>
            <w:webHidden/>
          </w:rPr>
          <w:t>3</w:t>
        </w:r>
        <w:r>
          <w:rPr>
            <w:webHidden/>
          </w:rPr>
          <w:fldChar w:fldCharType="end"/>
        </w:r>
      </w:hyperlink>
    </w:p>
    <w:p w14:paraId="74290048" w14:textId="7043AA25" w:rsidR="00725B69" w:rsidRDefault="00000000">
      <w:pPr>
        <w:pStyle w:val="TOC2"/>
        <w:rPr>
          <w:rFonts w:asciiTheme="minorHAnsi" w:eastAsiaTheme="minorEastAsia" w:hAnsiTheme="minorHAnsi" w:cstheme="minorBidi"/>
          <w:kern w:val="2"/>
          <w:szCs w:val="22"/>
          <w:lang w:bidi="ar-SA"/>
          <w14:ligatures w14:val="standardContextual"/>
        </w:rPr>
      </w:pPr>
      <w:hyperlink w:anchor="_Toc147881979" w:history="1">
        <w:r w:rsidR="00725B69" w:rsidRPr="00727A09">
          <w:rPr>
            <w:rStyle w:val="Hyperlink"/>
          </w:rPr>
          <w:t>1.1</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Background</w:t>
        </w:r>
        <w:r w:rsidR="00725B69">
          <w:rPr>
            <w:webHidden/>
          </w:rPr>
          <w:tab/>
        </w:r>
        <w:r w:rsidR="00725B69">
          <w:rPr>
            <w:webHidden/>
          </w:rPr>
          <w:fldChar w:fldCharType="begin"/>
        </w:r>
        <w:r w:rsidR="00725B69">
          <w:rPr>
            <w:webHidden/>
          </w:rPr>
          <w:instrText xml:space="preserve"> PAGEREF _Toc147881979 \h </w:instrText>
        </w:r>
        <w:r w:rsidR="00725B69">
          <w:rPr>
            <w:webHidden/>
          </w:rPr>
        </w:r>
        <w:r w:rsidR="00725B69">
          <w:rPr>
            <w:webHidden/>
          </w:rPr>
          <w:fldChar w:fldCharType="separate"/>
        </w:r>
        <w:r w:rsidR="0025530E">
          <w:rPr>
            <w:webHidden/>
          </w:rPr>
          <w:t>3</w:t>
        </w:r>
        <w:r w:rsidR="00725B69">
          <w:rPr>
            <w:webHidden/>
          </w:rPr>
          <w:fldChar w:fldCharType="end"/>
        </w:r>
      </w:hyperlink>
    </w:p>
    <w:p w14:paraId="63FCB2E7" w14:textId="3C0E11F4" w:rsidR="00725B69" w:rsidRDefault="00000000">
      <w:pPr>
        <w:pStyle w:val="TOC2"/>
        <w:rPr>
          <w:rFonts w:asciiTheme="minorHAnsi" w:eastAsiaTheme="minorEastAsia" w:hAnsiTheme="minorHAnsi" w:cstheme="minorBidi"/>
          <w:kern w:val="2"/>
          <w:szCs w:val="22"/>
          <w:lang w:bidi="ar-SA"/>
          <w14:ligatures w14:val="standardContextual"/>
        </w:rPr>
      </w:pPr>
      <w:hyperlink w:anchor="_Toc147881980" w:history="1">
        <w:r w:rsidR="00725B69" w:rsidRPr="00727A09">
          <w:rPr>
            <w:rStyle w:val="Hyperlink"/>
          </w:rPr>
          <w:t>1.2</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Scope</w:t>
        </w:r>
        <w:r w:rsidR="00725B69">
          <w:rPr>
            <w:webHidden/>
          </w:rPr>
          <w:tab/>
        </w:r>
        <w:r w:rsidR="00725B69">
          <w:rPr>
            <w:webHidden/>
          </w:rPr>
          <w:fldChar w:fldCharType="begin"/>
        </w:r>
        <w:r w:rsidR="00725B69">
          <w:rPr>
            <w:webHidden/>
          </w:rPr>
          <w:instrText xml:space="preserve"> PAGEREF _Toc147881980 \h </w:instrText>
        </w:r>
        <w:r w:rsidR="00725B69">
          <w:rPr>
            <w:webHidden/>
          </w:rPr>
        </w:r>
        <w:r w:rsidR="00725B69">
          <w:rPr>
            <w:webHidden/>
          </w:rPr>
          <w:fldChar w:fldCharType="separate"/>
        </w:r>
        <w:r w:rsidR="0025530E">
          <w:rPr>
            <w:webHidden/>
          </w:rPr>
          <w:t>3</w:t>
        </w:r>
        <w:r w:rsidR="00725B69">
          <w:rPr>
            <w:webHidden/>
          </w:rPr>
          <w:fldChar w:fldCharType="end"/>
        </w:r>
      </w:hyperlink>
    </w:p>
    <w:p w14:paraId="706845B8" w14:textId="5CF930FD" w:rsidR="00725B69" w:rsidRDefault="00000000">
      <w:pPr>
        <w:pStyle w:val="TOC2"/>
        <w:rPr>
          <w:rFonts w:asciiTheme="minorHAnsi" w:eastAsiaTheme="minorEastAsia" w:hAnsiTheme="minorHAnsi" w:cstheme="minorBidi"/>
          <w:kern w:val="2"/>
          <w:szCs w:val="22"/>
          <w:lang w:bidi="ar-SA"/>
          <w14:ligatures w14:val="standardContextual"/>
        </w:rPr>
      </w:pPr>
      <w:hyperlink w:anchor="_Toc147881981" w:history="1">
        <w:r w:rsidR="00725B69" w:rsidRPr="00727A09">
          <w:rPr>
            <w:rStyle w:val="Hyperlink"/>
          </w:rPr>
          <w:t>1.3</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Intended Audience</w:t>
        </w:r>
        <w:r w:rsidR="00725B69">
          <w:rPr>
            <w:webHidden/>
          </w:rPr>
          <w:tab/>
        </w:r>
        <w:r w:rsidR="00725B69">
          <w:rPr>
            <w:webHidden/>
          </w:rPr>
          <w:fldChar w:fldCharType="begin"/>
        </w:r>
        <w:r w:rsidR="00725B69">
          <w:rPr>
            <w:webHidden/>
          </w:rPr>
          <w:instrText xml:space="preserve"> PAGEREF _Toc147881981 \h </w:instrText>
        </w:r>
        <w:r w:rsidR="00725B69">
          <w:rPr>
            <w:webHidden/>
          </w:rPr>
        </w:r>
        <w:r w:rsidR="00725B69">
          <w:rPr>
            <w:webHidden/>
          </w:rPr>
          <w:fldChar w:fldCharType="separate"/>
        </w:r>
        <w:r w:rsidR="0025530E">
          <w:rPr>
            <w:webHidden/>
          </w:rPr>
          <w:t>3</w:t>
        </w:r>
        <w:r w:rsidR="00725B69">
          <w:rPr>
            <w:webHidden/>
          </w:rPr>
          <w:fldChar w:fldCharType="end"/>
        </w:r>
      </w:hyperlink>
    </w:p>
    <w:p w14:paraId="6B47A312" w14:textId="3FD42079" w:rsidR="00725B69" w:rsidRDefault="00000000">
      <w:pPr>
        <w:pStyle w:val="TOC2"/>
        <w:rPr>
          <w:rFonts w:asciiTheme="minorHAnsi" w:eastAsiaTheme="minorEastAsia" w:hAnsiTheme="minorHAnsi" w:cstheme="minorBidi"/>
          <w:kern w:val="2"/>
          <w:szCs w:val="22"/>
          <w:lang w:bidi="ar-SA"/>
          <w14:ligatures w14:val="standardContextual"/>
        </w:rPr>
      </w:pPr>
      <w:hyperlink w:anchor="_Toc147881982" w:history="1">
        <w:r w:rsidR="00725B69" w:rsidRPr="00727A09">
          <w:rPr>
            <w:rStyle w:val="Hyperlink"/>
          </w:rPr>
          <w:t>1.4</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How to use this Document</w:t>
        </w:r>
        <w:r w:rsidR="00725B69">
          <w:rPr>
            <w:webHidden/>
          </w:rPr>
          <w:tab/>
        </w:r>
        <w:r w:rsidR="00725B69">
          <w:rPr>
            <w:webHidden/>
          </w:rPr>
          <w:fldChar w:fldCharType="begin"/>
        </w:r>
        <w:r w:rsidR="00725B69">
          <w:rPr>
            <w:webHidden/>
          </w:rPr>
          <w:instrText xml:space="preserve"> PAGEREF _Toc147881982 \h </w:instrText>
        </w:r>
        <w:r w:rsidR="00725B69">
          <w:rPr>
            <w:webHidden/>
          </w:rPr>
        </w:r>
        <w:r w:rsidR="00725B69">
          <w:rPr>
            <w:webHidden/>
          </w:rPr>
          <w:fldChar w:fldCharType="separate"/>
        </w:r>
        <w:r w:rsidR="0025530E">
          <w:rPr>
            <w:webHidden/>
          </w:rPr>
          <w:t>4</w:t>
        </w:r>
        <w:r w:rsidR="00725B69">
          <w:rPr>
            <w:webHidden/>
          </w:rPr>
          <w:fldChar w:fldCharType="end"/>
        </w:r>
      </w:hyperlink>
    </w:p>
    <w:p w14:paraId="3647D3DD" w14:textId="0BD28E38" w:rsidR="00725B69" w:rsidRDefault="00000000">
      <w:pPr>
        <w:pStyle w:val="TOC2"/>
        <w:rPr>
          <w:rFonts w:asciiTheme="minorHAnsi" w:eastAsiaTheme="minorEastAsia" w:hAnsiTheme="minorHAnsi" w:cstheme="minorBidi"/>
          <w:kern w:val="2"/>
          <w:szCs w:val="22"/>
          <w:lang w:bidi="ar-SA"/>
          <w14:ligatures w14:val="standardContextual"/>
        </w:rPr>
      </w:pPr>
      <w:hyperlink w:anchor="_Toc147881983" w:history="1">
        <w:r w:rsidR="00725B69" w:rsidRPr="00727A09">
          <w:rPr>
            <w:rStyle w:val="Hyperlink"/>
          </w:rPr>
          <w:t>1.5</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Terms of Use</w:t>
        </w:r>
        <w:r w:rsidR="00725B69">
          <w:rPr>
            <w:webHidden/>
          </w:rPr>
          <w:tab/>
        </w:r>
        <w:r w:rsidR="00725B69">
          <w:rPr>
            <w:webHidden/>
          </w:rPr>
          <w:fldChar w:fldCharType="begin"/>
        </w:r>
        <w:r w:rsidR="00725B69">
          <w:rPr>
            <w:webHidden/>
          </w:rPr>
          <w:instrText xml:space="preserve"> PAGEREF _Toc147881983 \h </w:instrText>
        </w:r>
        <w:r w:rsidR="00725B69">
          <w:rPr>
            <w:webHidden/>
          </w:rPr>
        </w:r>
        <w:r w:rsidR="00725B69">
          <w:rPr>
            <w:webHidden/>
          </w:rPr>
          <w:fldChar w:fldCharType="separate"/>
        </w:r>
        <w:r w:rsidR="0025530E">
          <w:rPr>
            <w:webHidden/>
          </w:rPr>
          <w:t>6</w:t>
        </w:r>
        <w:r w:rsidR="00725B69">
          <w:rPr>
            <w:webHidden/>
          </w:rPr>
          <w:fldChar w:fldCharType="end"/>
        </w:r>
      </w:hyperlink>
    </w:p>
    <w:p w14:paraId="7C979588" w14:textId="7829C0EB" w:rsidR="00725B69" w:rsidRDefault="00000000">
      <w:pPr>
        <w:pStyle w:val="TOC2"/>
        <w:rPr>
          <w:rFonts w:asciiTheme="minorHAnsi" w:eastAsiaTheme="minorEastAsia" w:hAnsiTheme="minorHAnsi" w:cstheme="minorBidi"/>
          <w:kern w:val="2"/>
          <w:szCs w:val="22"/>
          <w:lang w:bidi="ar-SA"/>
          <w14:ligatures w14:val="standardContextual"/>
        </w:rPr>
      </w:pPr>
      <w:hyperlink w:anchor="_Toc147881984" w:history="1">
        <w:r w:rsidR="00725B69" w:rsidRPr="00727A09">
          <w:rPr>
            <w:rStyle w:val="Hyperlink"/>
          </w:rPr>
          <w:t>1.6</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Abbreviations</w:t>
        </w:r>
        <w:r w:rsidR="00725B69">
          <w:rPr>
            <w:webHidden/>
          </w:rPr>
          <w:tab/>
        </w:r>
        <w:r w:rsidR="00725B69">
          <w:rPr>
            <w:webHidden/>
          </w:rPr>
          <w:fldChar w:fldCharType="begin"/>
        </w:r>
        <w:r w:rsidR="00725B69">
          <w:rPr>
            <w:webHidden/>
          </w:rPr>
          <w:instrText xml:space="preserve"> PAGEREF _Toc147881984 \h </w:instrText>
        </w:r>
        <w:r w:rsidR="00725B69">
          <w:rPr>
            <w:webHidden/>
          </w:rPr>
        </w:r>
        <w:r w:rsidR="00725B69">
          <w:rPr>
            <w:webHidden/>
          </w:rPr>
          <w:fldChar w:fldCharType="separate"/>
        </w:r>
        <w:r w:rsidR="0025530E">
          <w:rPr>
            <w:webHidden/>
          </w:rPr>
          <w:t>6</w:t>
        </w:r>
        <w:r w:rsidR="00725B69">
          <w:rPr>
            <w:webHidden/>
          </w:rPr>
          <w:fldChar w:fldCharType="end"/>
        </w:r>
      </w:hyperlink>
    </w:p>
    <w:p w14:paraId="5E5070D9" w14:textId="786F913D" w:rsidR="00725B69" w:rsidRDefault="00000000">
      <w:pPr>
        <w:pStyle w:val="TOC2"/>
        <w:rPr>
          <w:rFonts w:asciiTheme="minorHAnsi" w:eastAsiaTheme="minorEastAsia" w:hAnsiTheme="minorHAnsi" w:cstheme="minorBidi"/>
          <w:kern w:val="2"/>
          <w:szCs w:val="22"/>
          <w:lang w:bidi="ar-SA"/>
          <w14:ligatures w14:val="standardContextual"/>
        </w:rPr>
      </w:pPr>
      <w:hyperlink w:anchor="_Toc147881985" w:history="1">
        <w:r w:rsidR="00725B69" w:rsidRPr="00727A09">
          <w:rPr>
            <w:rStyle w:val="Hyperlink"/>
          </w:rPr>
          <w:t>1.7</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Definitions</w:t>
        </w:r>
        <w:r w:rsidR="00725B69">
          <w:rPr>
            <w:webHidden/>
          </w:rPr>
          <w:tab/>
        </w:r>
        <w:r w:rsidR="00725B69">
          <w:rPr>
            <w:webHidden/>
          </w:rPr>
          <w:fldChar w:fldCharType="begin"/>
        </w:r>
        <w:r w:rsidR="00725B69">
          <w:rPr>
            <w:webHidden/>
          </w:rPr>
          <w:instrText xml:space="preserve"> PAGEREF _Toc147881985 \h </w:instrText>
        </w:r>
        <w:r w:rsidR="00725B69">
          <w:rPr>
            <w:webHidden/>
          </w:rPr>
        </w:r>
        <w:r w:rsidR="00725B69">
          <w:rPr>
            <w:webHidden/>
          </w:rPr>
          <w:fldChar w:fldCharType="separate"/>
        </w:r>
        <w:r w:rsidR="0025530E">
          <w:rPr>
            <w:webHidden/>
          </w:rPr>
          <w:t>9</w:t>
        </w:r>
        <w:r w:rsidR="00725B69">
          <w:rPr>
            <w:webHidden/>
          </w:rPr>
          <w:fldChar w:fldCharType="end"/>
        </w:r>
      </w:hyperlink>
    </w:p>
    <w:p w14:paraId="4F062B25" w14:textId="6DA11EE7" w:rsidR="00725B69" w:rsidRDefault="00000000">
      <w:pPr>
        <w:pStyle w:val="TOC2"/>
        <w:rPr>
          <w:rFonts w:asciiTheme="minorHAnsi" w:eastAsiaTheme="minorEastAsia" w:hAnsiTheme="minorHAnsi" w:cstheme="minorBidi"/>
          <w:kern w:val="2"/>
          <w:szCs w:val="22"/>
          <w:lang w:bidi="ar-SA"/>
          <w14:ligatures w14:val="standardContextual"/>
        </w:rPr>
      </w:pPr>
      <w:hyperlink w:anchor="_Toc147881986" w:history="1">
        <w:r w:rsidR="00725B69" w:rsidRPr="00727A09">
          <w:rPr>
            <w:rStyle w:val="Hyperlink"/>
          </w:rPr>
          <w:t>1.8</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References</w:t>
        </w:r>
        <w:r w:rsidR="00725B69">
          <w:rPr>
            <w:webHidden/>
          </w:rPr>
          <w:tab/>
        </w:r>
        <w:r w:rsidR="00725B69">
          <w:rPr>
            <w:webHidden/>
          </w:rPr>
          <w:fldChar w:fldCharType="begin"/>
        </w:r>
        <w:r w:rsidR="00725B69">
          <w:rPr>
            <w:webHidden/>
          </w:rPr>
          <w:instrText xml:space="preserve"> PAGEREF _Toc147881986 \h </w:instrText>
        </w:r>
        <w:r w:rsidR="00725B69">
          <w:rPr>
            <w:webHidden/>
          </w:rPr>
        </w:r>
        <w:r w:rsidR="00725B69">
          <w:rPr>
            <w:webHidden/>
          </w:rPr>
          <w:fldChar w:fldCharType="separate"/>
        </w:r>
        <w:r w:rsidR="0025530E">
          <w:rPr>
            <w:webHidden/>
          </w:rPr>
          <w:t>12</w:t>
        </w:r>
        <w:r w:rsidR="00725B69">
          <w:rPr>
            <w:webHidden/>
          </w:rPr>
          <w:fldChar w:fldCharType="end"/>
        </w:r>
      </w:hyperlink>
    </w:p>
    <w:p w14:paraId="3AB1FD03" w14:textId="5725EA22" w:rsidR="00725B69" w:rsidRDefault="00000000">
      <w:pPr>
        <w:pStyle w:val="TOC1"/>
        <w:rPr>
          <w:rFonts w:asciiTheme="minorHAnsi" w:eastAsiaTheme="minorEastAsia" w:hAnsiTheme="minorHAnsi" w:cstheme="minorBidi"/>
          <w:b w:val="0"/>
          <w:kern w:val="2"/>
          <w:lang w:eastAsia="en-GB" w:bidi="ar-SA"/>
          <w14:ligatures w14:val="standardContextual"/>
        </w:rPr>
      </w:pPr>
      <w:hyperlink w:anchor="_Toc147881987" w:history="1">
        <w:r w:rsidR="00725B69" w:rsidRPr="00727A09">
          <w:rPr>
            <w:rStyle w:val="Hyperlink"/>
          </w:rPr>
          <w:t>2</w:t>
        </w:r>
        <w:r w:rsidR="00725B69">
          <w:rPr>
            <w:rFonts w:asciiTheme="minorHAnsi" w:eastAsiaTheme="minorEastAsia" w:hAnsiTheme="minorHAnsi" w:cstheme="minorBidi"/>
            <w:b w:val="0"/>
            <w:kern w:val="2"/>
            <w:lang w:eastAsia="en-GB" w:bidi="ar-SA"/>
            <w14:ligatures w14:val="standardContextual"/>
          </w:rPr>
          <w:tab/>
        </w:r>
        <w:r w:rsidR="00725B69" w:rsidRPr="00727A09">
          <w:rPr>
            <w:rStyle w:val="Hyperlink"/>
          </w:rPr>
          <w:t>Baseline Security Controls</w:t>
        </w:r>
        <w:r w:rsidR="00725B69">
          <w:rPr>
            <w:webHidden/>
          </w:rPr>
          <w:tab/>
        </w:r>
        <w:r w:rsidR="00725B69">
          <w:rPr>
            <w:webHidden/>
          </w:rPr>
          <w:fldChar w:fldCharType="begin"/>
        </w:r>
        <w:r w:rsidR="00725B69">
          <w:rPr>
            <w:webHidden/>
          </w:rPr>
          <w:instrText xml:space="preserve"> PAGEREF _Toc147881987 \h </w:instrText>
        </w:r>
        <w:r w:rsidR="00725B69">
          <w:rPr>
            <w:webHidden/>
          </w:rPr>
        </w:r>
        <w:r w:rsidR="00725B69">
          <w:rPr>
            <w:webHidden/>
          </w:rPr>
          <w:fldChar w:fldCharType="separate"/>
        </w:r>
        <w:r w:rsidR="0025530E">
          <w:rPr>
            <w:webHidden/>
          </w:rPr>
          <w:t>15</w:t>
        </w:r>
        <w:r w:rsidR="00725B69">
          <w:rPr>
            <w:webHidden/>
          </w:rPr>
          <w:fldChar w:fldCharType="end"/>
        </w:r>
      </w:hyperlink>
    </w:p>
    <w:p w14:paraId="59443C5F" w14:textId="6FF74F1E" w:rsidR="00725B69" w:rsidRDefault="00000000">
      <w:pPr>
        <w:pStyle w:val="TOC2"/>
        <w:rPr>
          <w:rFonts w:asciiTheme="minorHAnsi" w:eastAsiaTheme="minorEastAsia" w:hAnsiTheme="minorHAnsi" w:cstheme="minorBidi"/>
          <w:kern w:val="2"/>
          <w:szCs w:val="22"/>
          <w:lang w:bidi="ar-SA"/>
          <w14:ligatures w14:val="standardContextual"/>
        </w:rPr>
      </w:pPr>
      <w:hyperlink w:anchor="_Toc147881988" w:history="1">
        <w:r w:rsidR="00725B69" w:rsidRPr="00727A09">
          <w:rPr>
            <w:rStyle w:val="Hyperlink"/>
          </w:rPr>
          <w:t>2.1</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Business Controls</w:t>
        </w:r>
        <w:r w:rsidR="00725B69">
          <w:rPr>
            <w:webHidden/>
          </w:rPr>
          <w:tab/>
        </w:r>
        <w:r w:rsidR="00725B69">
          <w:rPr>
            <w:webHidden/>
          </w:rPr>
          <w:fldChar w:fldCharType="begin"/>
        </w:r>
        <w:r w:rsidR="00725B69">
          <w:rPr>
            <w:webHidden/>
          </w:rPr>
          <w:instrText xml:space="preserve"> PAGEREF _Toc147881988 \h </w:instrText>
        </w:r>
        <w:r w:rsidR="00725B69">
          <w:rPr>
            <w:webHidden/>
          </w:rPr>
        </w:r>
        <w:r w:rsidR="00725B69">
          <w:rPr>
            <w:webHidden/>
          </w:rPr>
          <w:fldChar w:fldCharType="separate"/>
        </w:r>
        <w:r w:rsidR="0025530E">
          <w:rPr>
            <w:webHidden/>
          </w:rPr>
          <w:t>15</w:t>
        </w:r>
        <w:r w:rsidR="00725B69">
          <w:rPr>
            <w:webHidden/>
          </w:rPr>
          <w:fldChar w:fldCharType="end"/>
        </w:r>
      </w:hyperlink>
    </w:p>
    <w:p w14:paraId="29CCF203" w14:textId="2B86AF81" w:rsidR="00725B69" w:rsidRDefault="00000000">
      <w:pPr>
        <w:pStyle w:val="TOC2"/>
        <w:rPr>
          <w:rFonts w:asciiTheme="minorHAnsi" w:eastAsiaTheme="minorEastAsia" w:hAnsiTheme="minorHAnsi" w:cstheme="minorBidi"/>
          <w:kern w:val="2"/>
          <w:szCs w:val="22"/>
          <w:lang w:bidi="ar-SA"/>
          <w14:ligatures w14:val="standardContextual"/>
        </w:rPr>
      </w:pPr>
      <w:hyperlink w:anchor="_Toc147881989" w:history="1">
        <w:r w:rsidR="00725B69" w:rsidRPr="00727A09">
          <w:rPr>
            <w:rStyle w:val="Hyperlink"/>
          </w:rPr>
          <w:t>2.2</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Technological Controls</w:t>
        </w:r>
        <w:r w:rsidR="00725B69">
          <w:rPr>
            <w:webHidden/>
          </w:rPr>
          <w:tab/>
        </w:r>
        <w:r w:rsidR="00725B69">
          <w:rPr>
            <w:webHidden/>
          </w:rPr>
          <w:fldChar w:fldCharType="begin"/>
        </w:r>
        <w:r w:rsidR="00725B69">
          <w:rPr>
            <w:webHidden/>
          </w:rPr>
          <w:instrText xml:space="preserve"> PAGEREF _Toc147881989 \h </w:instrText>
        </w:r>
        <w:r w:rsidR="00725B69">
          <w:rPr>
            <w:webHidden/>
          </w:rPr>
        </w:r>
        <w:r w:rsidR="00725B69">
          <w:rPr>
            <w:webHidden/>
          </w:rPr>
          <w:fldChar w:fldCharType="separate"/>
        </w:r>
        <w:r w:rsidR="0025530E">
          <w:rPr>
            <w:webHidden/>
          </w:rPr>
          <w:t>21</w:t>
        </w:r>
        <w:r w:rsidR="00725B69">
          <w:rPr>
            <w:webHidden/>
          </w:rPr>
          <w:fldChar w:fldCharType="end"/>
        </w:r>
      </w:hyperlink>
    </w:p>
    <w:p w14:paraId="366D2D57" w14:textId="1F65667A" w:rsidR="00725B69" w:rsidRDefault="00000000">
      <w:pPr>
        <w:pStyle w:val="TOC3"/>
        <w:rPr>
          <w:rFonts w:asciiTheme="minorHAnsi" w:eastAsiaTheme="minorEastAsia" w:hAnsiTheme="minorHAnsi" w:cstheme="minorBidi"/>
          <w:kern w:val="2"/>
          <w:szCs w:val="22"/>
          <w:lang w:bidi="ar-SA"/>
          <w14:ligatures w14:val="standardContextual"/>
        </w:rPr>
      </w:pPr>
      <w:hyperlink w:anchor="_Toc147881990" w:history="1">
        <w:r w:rsidR="00725B69" w:rsidRPr="00727A09">
          <w:rPr>
            <w:rStyle w:val="Hyperlink"/>
          </w:rPr>
          <w:t>2.2.1</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(e)UICC Management Controls</w:t>
        </w:r>
        <w:r w:rsidR="00725B69">
          <w:rPr>
            <w:webHidden/>
          </w:rPr>
          <w:tab/>
        </w:r>
        <w:r w:rsidR="00725B69">
          <w:rPr>
            <w:webHidden/>
          </w:rPr>
          <w:fldChar w:fldCharType="begin"/>
        </w:r>
        <w:r w:rsidR="00725B69">
          <w:rPr>
            <w:webHidden/>
          </w:rPr>
          <w:instrText xml:space="preserve"> PAGEREF _Toc147881990 \h </w:instrText>
        </w:r>
        <w:r w:rsidR="00725B69">
          <w:rPr>
            <w:webHidden/>
          </w:rPr>
        </w:r>
        <w:r w:rsidR="00725B69">
          <w:rPr>
            <w:webHidden/>
          </w:rPr>
          <w:fldChar w:fldCharType="separate"/>
        </w:r>
        <w:r w:rsidR="0025530E">
          <w:rPr>
            <w:webHidden/>
          </w:rPr>
          <w:t>21</w:t>
        </w:r>
        <w:r w:rsidR="00725B69">
          <w:rPr>
            <w:webHidden/>
          </w:rPr>
          <w:fldChar w:fldCharType="end"/>
        </w:r>
      </w:hyperlink>
    </w:p>
    <w:p w14:paraId="15712AB0" w14:textId="67BC448C" w:rsidR="00725B69" w:rsidRDefault="00000000">
      <w:pPr>
        <w:pStyle w:val="TOC3"/>
        <w:rPr>
          <w:rFonts w:asciiTheme="minorHAnsi" w:eastAsiaTheme="minorEastAsia" w:hAnsiTheme="minorHAnsi" w:cstheme="minorBidi"/>
          <w:kern w:val="2"/>
          <w:szCs w:val="22"/>
          <w:lang w:bidi="ar-SA"/>
          <w14:ligatures w14:val="standardContextual"/>
        </w:rPr>
      </w:pPr>
      <w:hyperlink w:anchor="_Toc147881991" w:history="1">
        <w:r w:rsidR="00725B69" w:rsidRPr="00727A09">
          <w:rPr>
            <w:rStyle w:val="Hyperlink"/>
          </w:rPr>
          <w:t>2.2.2</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User Equipment and Mobile Equipment Controls</w:t>
        </w:r>
        <w:r w:rsidR="00725B69">
          <w:rPr>
            <w:webHidden/>
          </w:rPr>
          <w:tab/>
        </w:r>
        <w:r w:rsidR="00725B69">
          <w:rPr>
            <w:webHidden/>
          </w:rPr>
          <w:fldChar w:fldCharType="begin"/>
        </w:r>
        <w:r w:rsidR="00725B69">
          <w:rPr>
            <w:webHidden/>
          </w:rPr>
          <w:instrText xml:space="preserve"> PAGEREF _Toc147881991 \h </w:instrText>
        </w:r>
        <w:r w:rsidR="00725B69">
          <w:rPr>
            <w:webHidden/>
          </w:rPr>
        </w:r>
        <w:r w:rsidR="00725B69">
          <w:rPr>
            <w:webHidden/>
          </w:rPr>
          <w:fldChar w:fldCharType="separate"/>
        </w:r>
        <w:r w:rsidR="0025530E">
          <w:rPr>
            <w:webHidden/>
          </w:rPr>
          <w:t>22</w:t>
        </w:r>
        <w:r w:rsidR="00725B69">
          <w:rPr>
            <w:webHidden/>
          </w:rPr>
          <w:fldChar w:fldCharType="end"/>
        </w:r>
      </w:hyperlink>
    </w:p>
    <w:p w14:paraId="317F71BD" w14:textId="64EA5DEA" w:rsidR="00725B69" w:rsidRDefault="00000000">
      <w:pPr>
        <w:pStyle w:val="TOC3"/>
        <w:rPr>
          <w:rFonts w:asciiTheme="minorHAnsi" w:eastAsiaTheme="minorEastAsia" w:hAnsiTheme="minorHAnsi" w:cstheme="minorBidi"/>
          <w:kern w:val="2"/>
          <w:szCs w:val="22"/>
          <w:lang w:bidi="ar-SA"/>
          <w14:ligatures w14:val="standardContextual"/>
        </w:rPr>
      </w:pPr>
      <w:hyperlink w:anchor="_Toc147881992" w:history="1">
        <w:r w:rsidR="00725B69" w:rsidRPr="00727A09">
          <w:rPr>
            <w:rStyle w:val="Hyperlink"/>
          </w:rPr>
          <w:t>2.2.3</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Internet of Things Controls</w:t>
        </w:r>
        <w:r w:rsidR="00725B69">
          <w:rPr>
            <w:webHidden/>
          </w:rPr>
          <w:tab/>
        </w:r>
        <w:r w:rsidR="00725B69">
          <w:rPr>
            <w:webHidden/>
          </w:rPr>
          <w:fldChar w:fldCharType="begin"/>
        </w:r>
        <w:r w:rsidR="00725B69">
          <w:rPr>
            <w:webHidden/>
          </w:rPr>
          <w:instrText xml:space="preserve"> PAGEREF _Toc147881992 \h </w:instrText>
        </w:r>
        <w:r w:rsidR="00725B69">
          <w:rPr>
            <w:webHidden/>
          </w:rPr>
        </w:r>
        <w:r w:rsidR="00725B69">
          <w:rPr>
            <w:webHidden/>
          </w:rPr>
          <w:fldChar w:fldCharType="separate"/>
        </w:r>
        <w:r w:rsidR="0025530E">
          <w:rPr>
            <w:webHidden/>
          </w:rPr>
          <w:t>23</w:t>
        </w:r>
        <w:r w:rsidR="00725B69">
          <w:rPr>
            <w:webHidden/>
          </w:rPr>
          <w:fldChar w:fldCharType="end"/>
        </w:r>
      </w:hyperlink>
    </w:p>
    <w:p w14:paraId="013B244C" w14:textId="54EF4D66" w:rsidR="00725B69" w:rsidRDefault="00000000">
      <w:pPr>
        <w:pStyle w:val="TOC3"/>
        <w:rPr>
          <w:rFonts w:asciiTheme="minorHAnsi" w:eastAsiaTheme="minorEastAsia" w:hAnsiTheme="minorHAnsi" w:cstheme="minorBidi"/>
          <w:kern w:val="2"/>
          <w:szCs w:val="22"/>
          <w:lang w:bidi="ar-SA"/>
          <w14:ligatures w14:val="standardContextual"/>
        </w:rPr>
      </w:pPr>
      <w:hyperlink w:anchor="_Toc147881993" w:history="1">
        <w:r w:rsidR="00725B69" w:rsidRPr="00727A09">
          <w:rPr>
            <w:rStyle w:val="Hyperlink"/>
          </w:rPr>
          <w:t>2.2.4</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Radio Network Operational Controls</w:t>
        </w:r>
        <w:r w:rsidR="00725B69">
          <w:rPr>
            <w:webHidden/>
          </w:rPr>
          <w:tab/>
        </w:r>
        <w:r w:rsidR="00725B69">
          <w:rPr>
            <w:webHidden/>
          </w:rPr>
          <w:fldChar w:fldCharType="begin"/>
        </w:r>
        <w:r w:rsidR="00725B69">
          <w:rPr>
            <w:webHidden/>
          </w:rPr>
          <w:instrText xml:space="preserve"> PAGEREF _Toc147881993 \h </w:instrText>
        </w:r>
        <w:r w:rsidR="00725B69">
          <w:rPr>
            <w:webHidden/>
          </w:rPr>
        </w:r>
        <w:r w:rsidR="00725B69">
          <w:rPr>
            <w:webHidden/>
          </w:rPr>
          <w:fldChar w:fldCharType="separate"/>
        </w:r>
        <w:r w:rsidR="0025530E">
          <w:rPr>
            <w:webHidden/>
          </w:rPr>
          <w:t>23</w:t>
        </w:r>
        <w:r w:rsidR="00725B69">
          <w:rPr>
            <w:webHidden/>
          </w:rPr>
          <w:fldChar w:fldCharType="end"/>
        </w:r>
      </w:hyperlink>
    </w:p>
    <w:p w14:paraId="54EC39C5" w14:textId="2008B644" w:rsidR="00725B69" w:rsidRDefault="00000000">
      <w:pPr>
        <w:pStyle w:val="TOC3"/>
        <w:rPr>
          <w:rFonts w:asciiTheme="minorHAnsi" w:eastAsiaTheme="minorEastAsia" w:hAnsiTheme="minorHAnsi" w:cstheme="minorBidi"/>
          <w:kern w:val="2"/>
          <w:szCs w:val="22"/>
          <w:lang w:bidi="ar-SA"/>
          <w14:ligatures w14:val="standardContextual"/>
        </w:rPr>
      </w:pPr>
      <w:hyperlink w:anchor="_Toc147881994" w:history="1">
        <w:r w:rsidR="00725B69" w:rsidRPr="00727A09">
          <w:rPr>
            <w:rStyle w:val="Hyperlink"/>
          </w:rPr>
          <w:t>2.2.5</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Network Architecture Controls</w:t>
        </w:r>
        <w:r w:rsidR="00725B69">
          <w:rPr>
            <w:webHidden/>
          </w:rPr>
          <w:tab/>
        </w:r>
        <w:r w:rsidR="00725B69">
          <w:rPr>
            <w:webHidden/>
          </w:rPr>
          <w:fldChar w:fldCharType="begin"/>
        </w:r>
        <w:r w:rsidR="00725B69">
          <w:rPr>
            <w:webHidden/>
          </w:rPr>
          <w:instrText xml:space="preserve"> PAGEREF _Toc147881994 \h </w:instrText>
        </w:r>
        <w:r w:rsidR="00725B69">
          <w:rPr>
            <w:webHidden/>
          </w:rPr>
        </w:r>
        <w:r w:rsidR="00725B69">
          <w:rPr>
            <w:webHidden/>
          </w:rPr>
          <w:fldChar w:fldCharType="separate"/>
        </w:r>
        <w:r w:rsidR="0025530E">
          <w:rPr>
            <w:webHidden/>
          </w:rPr>
          <w:t>25</w:t>
        </w:r>
        <w:r w:rsidR="00725B69">
          <w:rPr>
            <w:webHidden/>
          </w:rPr>
          <w:fldChar w:fldCharType="end"/>
        </w:r>
      </w:hyperlink>
    </w:p>
    <w:p w14:paraId="05712352" w14:textId="46F6444E" w:rsidR="00725B69" w:rsidRDefault="00000000">
      <w:pPr>
        <w:pStyle w:val="TOC3"/>
        <w:rPr>
          <w:rFonts w:asciiTheme="minorHAnsi" w:eastAsiaTheme="minorEastAsia" w:hAnsiTheme="minorHAnsi" w:cstheme="minorBidi"/>
          <w:kern w:val="2"/>
          <w:szCs w:val="22"/>
          <w:lang w:bidi="ar-SA"/>
          <w14:ligatures w14:val="standardContextual"/>
        </w:rPr>
      </w:pPr>
      <w:hyperlink w:anchor="_Toc147881995" w:history="1">
        <w:r w:rsidR="00725B69" w:rsidRPr="00727A09">
          <w:rPr>
            <w:rStyle w:val="Hyperlink"/>
          </w:rPr>
          <w:t>2.2.6</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Network Infrastructure Controls</w:t>
        </w:r>
        <w:r w:rsidR="00725B69">
          <w:rPr>
            <w:webHidden/>
          </w:rPr>
          <w:tab/>
        </w:r>
        <w:r w:rsidR="00725B69">
          <w:rPr>
            <w:webHidden/>
          </w:rPr>
          <w:fldChar w:fldCharType="begin"/>
        </w:r>
        <w:r w:rsidR="00725B69">
          <w:rPr>
            <w:webHidden/>
          </w:rPr>
          <w:instrText xml:space="preserve"> PAGEREF _Toc147881995 \h </w:instrText>
        </w:r>
        <w:r w:rsidR="00725B69">
          <w:rPr>
            <w:webHidden/>
          </w:rPr>
        </w:r>
        <w:r w:rsidR="00725B69">
          <w:rPr>
            <w:webHidden/>
          </w:rPr>
          <w:fldChar w:fldCharType="separate"/>
        </w:r>
        <w:r w:rsidR="0025530E">
          <w:rPr>
            <w:webHidden/>
          </w:rPr>
          <w:t>30</w:t>
        </w:r>
        <w:r w:rsidR="00725B69">
          <w:rPr>
            <w:webHidden/>
          </w:rPr>
          <w:fldChar w:fldCharType="end"/>
        </w:r>
      </w:hyperlink>
    </w:p>
    <w:p w14:paraId="6064BD2E" w14:textId="7748B8BE" w:rsidR="00725B69" w:rsidRDefault="00000000">
      <w:pPr>
        <w:pStyle w:val="TOC3"/>
        <w:rPr>
          <w:rFonts w:asciiTheme="minorHAnsi" w:eastAsiaTheme="minorEastAsia" w:hAnsiTheme="minorHAnsi" w:cstheme="minorBidi"/>
          <w:kern w:val="2"/>
          <w:szCs w:val="22"/>
          <w:lang w:bidi="ar-SA"/>
          <w14:ligatures w14:val="standardContextual"/>
        </w:rPr>
      </w:pPr>
      <w:hyperlink w:anchor="_Toc147881996" w:history="1">
        <w:r w:rsidR="00725B69" w:rsidRPr="00727A09">
          <w:rPr>
            <w:rStyle w:val="Hyperlink"/>
          </w:rPr>
          <w:t>2.2.7</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Network Services Controls</w:t>
        </w:r>
        <w:r w:rsidR="00725B69">
          <w:rPr>
            <w:webHidden/>
          </w:rPr>
          <w:tab/>
        </w:r>
        <w:r w:rsidR="00725B69">
          <w:rPr>
            <w:webHidden/>
          </w:rPr>
          <w:fldChar w:fldCharType="begin"/>
        </w:r>
        <w:r w:rsidR="00725B69">
          <w:rPr>
            <w:webHidden/>
          </w:rPr>
          <w:instrText xml:space="preserve"> PAGEREF _Toc147881996 \h </w:instrText>
        </w:r>
        <w:r w:rsidR="00725B69">
          <w:rPr>
            <w:webHidden/>
          </w:rPr>
        </w:r>
        <w:r w:rsidR="00725B69">
          <w:rPr>
            <w:webHidden/>
          </w:rPr>
          <w:fldChar w:fldCharType="separate"/>
        </w:r>
        <w:r w:rsidR="0025530E">
          <w:rPr>
            <w:webHidden/>
          </w:rPr>
          <w:t>44</w:t>
        </w:r>
        <w:r w:rsidR="00725B69">
          <w:rPr>
            <w:webHidden/>
          </w:rPr>
          <w:fldChar w:fldCharType="end"/>
        </w:r>
      </w:hyperlink>
    </w:p>
    <w:p w14:paraId="13BA76FD" w14:textId="075DCC70" w:rsidR="00725B69" w:rsidRDefault="00000000">
      <w:pPr>
        <w:pStyle w:val="TOC3"/>
        <w:rPr>
          <w:rFonts w:asciiTheme="minorHAnsi" w:eastAsiaTheme="minorEastAsia" w:hAnsiTheme="minorHAnsi" w:cstheme="minorBidi"/>
          <w:kern w:val="2"/>
          <w:szCs w:val="22"/>
          <w:lang w:bidi="ar-SA"/>
          <w14:ligatures w14:val="standardContextual"/>
        </w:rPr>
      </w:pPr>
      <w:hyperlink w:anchor="_Toc147881997" w:history="1">
        <w:r w:rsidR="00725B69" w:rsidRPr="00727A09">
          <w:rPr>
            <w:rStyle w:val="Hyperlink"/>
          </w:rPr>
          <w:t>2.2.8</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Core Network Management Controls</w:t>
        </w:r>
        <w:r w:rsidR="00725B69">
          <w:rPr>
            <w:webHidden/>
          </w:rPr>
          <w:tab/>
        </w:r>
        <w:r w:rsidR="00725B69">
          <w:rPr>
            <w:webHidden/>
          </w:rPr>
          <w:fldChar w:fldCharType="begin"/>
        </w:r>
        <w:r w:rsidR="00725B69">
          <w:rPr>
            <w:webHidden/>
          </w:rPr>
          <w:instrText xml:space="preserve"> PAGEREF _Toc147881997 \h </w:instrText>
        </w:r>
        <w:r w:rsidR="00725B69">
          <w:rPr>
            <w:webHidden/>
          </w:rPr>
        </w:r>
        <w:r w:rsidR="00725B69">
          <w:rPr>
            <w:webHidden/>
          </w:rPr>
          <w:fldChar w:fldCharType="separate"/>
        </w:r>
        <w:r w:rsidR="0025530E">
          <w:rPr>
            <w:webHidden/>
          </w:rPr>
          <w:t>46</w:t>
        </w:r>
        <w:r w:rsidR="00725B69">
          <w:rPr>
            <w:webHidden/>
          </w:rPr>
          <w:fldChar w:fldCharType="end"/>
        </w:r>
      </w:hyperlink>
    </w:p>
    <w:p w14:paraId="73738340" w14:textId="470F3103" w:rsidR="00725B69" w:rsidRDefault="00000000">
      <w:pPr>
        <w:pStyle w:val="TOC3"/>
        <w:rPr>
          <w:rFonts w:asciiTheme="minorHAnsi" w:eastAsiaTheme="minorEastAsia" w:hAnsiTheme="minorHAnsi" w:cstheme="minorBidi"/>
          <w:kern w:val="2"/>
          <w:szCs w:val="22"/>
          <w:lang w:bidi="ar-SA"/>
          <w14:ligatures w14:val="standardContextual"/>
        </w:rPr>
      </w:pPr>
      <w:hyperlink w:anchor="_Toc147881998" w:history="1">
        <w:r w:rsidR="00725B69" w:rsidRPr="00727A09">
          <w:rPr>
            <w:rStyle w:val="Hyperlink"/>
          </w:rPr>
          <w:t>2.2.9</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Network Operations Controls</w:t>
        </w:r>
        <w:r w:rsidR="00725B69">
          <w:rPr>
            <w:webHidden/>
          </w:rPr>
          <w:tab/>
        </w:r>
        <w:r w:rsidR="00725B69">
          <w:rPr>
            <w:webHidden/>
          </w:rPr>
          <w:fldChar w:fldCharType="begin"/>
        </w:r>
        <w:r w:rsidR="00725B69">
          <w:rPr>
            <w:webHidden/>
          </w:rPr>
          <w:instrText xml:space="preserve"> PAGEREF _Toc147881998 \h </w:instrText>
        </w:r>
        <w:r w:rsidR="00725B69">
          <w:rPr>
            <w:webHidden/>
          </w:rPr>
        </w:r>
        <w:r w:rsidR="00725B69">
          <w:rPr>
            <w:webHidden/>
          </w:rPr>
          <w:fldChar w:fldCharType="separate"/>
        </w:r>
        <w:r w:rsidR="0025530E">
          <w:rPr>
            <w:webHidden/>
          </w:rPr>
          <w:t>59</w:t>
        </w:r>
        <w:r w:rsidR="00725B69">
          <w:rPr>
            <w:webHidden/>
          </w:rPr>
          <w:fldChar w:fldCharType="end"/>
        </w:r>
      </w:hyperlink>
    </w:p>
    <w:p w14:paraId="317F290F" w14:textId="056BDD2A" w:rsidR="00725B69" w:rsidRDefault="00000000">
      <w:pPr>
        <w:pStyle w:val="TOC3"/>
        <w:rPr>
          <w:rFonts w:asciiTheme="minorHAnsi" w:eastAsiaTheme="minorEastAsia" w:hAnsiTheme="minorHAnsi" w:cstheme="minorBidi"/>
          <w:kern w:val="2"/>
          <w:szCs w:val="22"/>
          <w:lang w:bidi="ar-SA"/>
          <w14:ligatures w14:val="standardContextual"/>
        </w:rPr>
      </w:pPr>
      <w:hyperlink w:anchor="_Toc147881999" w:history="1">
        <w:r w:rsidR="00725B69" w:rsidRPr="00727A09">
          <w:rPr>
            <w:rStyle w:val="Hyperlink"/>
          </w:rPr>
          <w:t>2.2.10</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Orchestration and VNF Security Controls</w:t>
        </w:r>
        <w:r w:rsidR="00725B69">
          <w:rPr>
            <w:webHidden/>
          </w:rPr>
          <w:tab/>
        </w:r>
        <w:r w:rsidR="00725B69">
          <w:rPr>
            <w:webHidden/>
          </w:rPr>
          <w:fldChar w:fldCharType="begin"/>
        </w:r>
        <w:r w:rsidR="00725B69">
          <w:rPr>
            <w:webHidden/>
          </w:rPr>
          <w:instrText xml:space="preserve"> PAGEREF _Toc147881999 \h </w:instrText>
        </w:r>
        <w:r w:rsidR="00725B69">
          <w:rPr>
            <w:webHidden/>
          </w:rPr>
        </w:r>
        <w:r w:rsidR="00725B69">
          <w:rPr>
            <w:webHidden/>
          </w:rPr>
          <w:fldChar w:fldCharType="separate"/>
        </w:r>
        <w:r w:rsidR="0025530E">
          <w:rPr>
            <w:webHidden/>
          </w:rPr>
          <w:t>64</w:t>
        </w:r>
        <w:r w:rsidR="00725B69">
          <w:rPr>
            <w:webHidden/>
          </w:rPr>
          <w:fldChar w:fldCharType="end"/>
        </w:r>
      </w:hyperlink>
    </w:p>
    <w:p w14:paraId="7656F332" w14:textId="3B3007E5" w:rsidR="00725B69" w:rsidRDefault="00000000">
      <w:pPr>
        <w:pStyle w:val="TOC3"/>
        <w:rPr>
          <w:rFonts w:asciiTheme="minorHAnsi" w:eastAsiaTheme="minorEastAsia" w:hAnsiTheme="minorHAnsi" w:cstheme="minorBidi"/>
          <w:kern w:val="2"/>
          <w:szCs w:val="22"/>
          <w:lang w:bidi="ar-SA"/>
          <w14:ligatures w14:val="standardContextual"/>
        </w:rPr>
      </w:pPr>
      <w:hyperlink w:anchor="_Toc147882000" w:history="1">
        <w:r w:rsidR="00725B69" w:rsidRPr="00727A09">
          <w:rPr>
            <w:rStyle w:val="Hyperlink"/>
          </w:rPr>
          <w:t>2.2.11</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Security Operations Controls</w:t>
        </w:r>
        <w:r w:rsidR="00725B69">
          <w:rPr>
            <w:webHidden/>
          </w:rPr>
          <w:tab/>
        </w:r>
        <w:r w:rsidR="00725B69">
          <w:rPr>
            <w:webHidden/>
          </w:rPr>
          <w:fldChar w:fldCharType="begin"/>
        </w:r>
        <w:r w:rsidR="00725B69">
          <w:rPr>
            <w:webHidden/>
          </w:rPr>
          <w:instrText xml:space="preserve"> PAGEREF _Toc147882000 \h </w:instrText>
        </w:r>
        <w:r w:rsidR="00725B69">
          <w:rPr>
            <w:webHidden/>
          </w:rPr>
        </w:r>
        <w:r w:rsidR="00725B69">
          <w:rPr>
            <w:webHidden/>
          </w:rPr>
          <w:fldChar w:fldCharType="separate"/>
        </w:r>
        <w:r w:rsidR="0025530E">
          <w:rPr>
            <w:webHidden/>
          </w:rPr>
          <w:t>66</w:t>
        </w:r>
        <w:r w:rsidR="00725B69">
          <w:rPr>
            <w:webHidden/>
          </w:rPr>
          <w:fldChar w:fldCharType="end"/>
        </w:r>
      </w:hyperlink>
    </w:p>
    <w:p w14:paraId="00BCC1B3" w14:textId="619CE6E6" w:rsidR="00725B69" w:rsidRDefault="00000000">
      <w:pPr>
        <w:pStyle w:val="TOC3"/>
        <w:rPr>
          <w:rFonts w:asciiTheme="minorHAnsi" w:eastAsiaTheme="minorEastAsia" w:hAnsiTheme="minorHAnsi" w:cstheme="minorBidi"/>
          <w:kern w:val="2"/>
          <w:szCs w:val="22"/>
          <w:lang w:bidi="ar-SA"/>
          <w14:ligatures w14:val="standardContextual"/>
        </w:rPr>
      </w:pPr>
      <w:hyperlink w:anchor="_Toc147882001" w:history="1">
        <w:r w:rsidR="00725B69" w:rsidRPr="00727A09">
          <w:rPr>
            <w:rStyle w:val="Hyperlink"/>
          </w:rPr>
          <w:t>2.2.12</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Roaming and Interconnect Controls</w:t>
        </w:r>
        <w:r w:rsidR="00725B69">
          <w:rPr>
            <w:webHidden/>
          </w:rPr>
          <w:tab/>
        </w:r>
        <w:r w:rsidR="00725B69">
          <w:rPr>
            <w:webHidden/>
          </w:rPr>
          <w:fldChar w:fldCharType="begin"/>
        </w:r>
        <w:r w:rsidR="00725B69">
          <w:rPr>
            <w:webHidden/>
          </w:rPr>
          <w:instrText xml:space="preserve"> PAGEREF _Toc147882001 \h </w:instrText>
        </w:r>
        <w:r w:rsidR="00725B69">
          <w:rPr>
            <w:webHidden/>
          </w:rPr>
        </w:r>
        <w:r w:rsidR="00725B69">
          <w:rPr>
            <w:webHidden/>
          </w:rPr>
          <w:fldChar w:fldCharType="separate"/>
        </w:r>
        <w:r w:rsidR="0025530E">
          <w:rPr>
            <w:webHidden/>
          </w:rPr>
          <w:t>68</w:t>
        </w:r>
        <w:r w:rsidR="00725B69">
          <w:rPr>
            <w:webHidden/>
          </w:rPr>
          <w:fldChar w:fldCharType="end"/>
        </w:r>
      </w:hyperlink>
    </w:p>
    <w:p w14:paraId="645F9F4E" w14:textId="5880C236" w:rsidR="00725B69" w:rsidRDefault="00000000">
      <w:pPr>
        <w:pStyle w:val="TOC1"/>
        <w:tabs>
          <w:tab w:val="left" w:pos="1248"/>
        </w:tabs>
        <w:rPr>
          <w:rFonts w:asciiTheme="minorHAnsi" w:eastAsiaTheme="minorEastAsia" w:hAnsiTheme="minorHAnsi" w:cstheme="minorBidi"/>
          <w:b w:val="0"/>
          <w:kern w:val="2"/>
          <w:lang w:eastAsia="en-GB" w:bidi="ar-SA"/>
          <w14:ligatures w14:val="standardContextual"/>
        </w:rPr>
      </w:pPr>
      <w:hyperlink w:anchor="_Toc147882002" w:history="1">
        <w:r w:rsidR="00725B69" w:rsidRPr="00727A09">
          <w:rPr>
            <w:rStyle w:val="Hyperlink"/>
          </w:rPr>
          <w:t>Annex A</w:t>
        </w:r>
        <w:r w:rsidR="00725B69">
          <w:rPr>
            <w:rFonts w:asciiTheme="minorHAnsi" w:eastAsiaTheme="minorEastAsia" w:hAnsiTheme="minorHAnsi" w:cstheme="minorBidi"/>
            <w:b w:val="0"/>
            <w:kern w:val="2"/>
            <w:lang w:eastAsia="en-GB" w:bidi="ar-SA"/>
            <w14:ligatures w14:val="standardContextual"/>
          </w:rPr>
          <w:tab/>
        </w:r>
        <w:r w:rsidR="00725B69" w:rsidRPr="00727A09">
          <w:rPr>
            <w:rStyle w:val="Hyperlink"/>
          </w:rPr>
          <w:t>Policy Outlines</w:t>
        </w:r>
        <w:r w:rsidR="00725B69">
          <w:rPr>
            <w:webHidden/>
          </w:rPr>
          <w:tab/>
        </w:r>
        <w:r w:rsidR="00725B69">
          <w:rPr>
            <w:webHidden/>
          </w:rPr>
          <w:fldChar w:fldCharType="begin"/>
        </w:r>
        <w:r w:rsidR="00725B69">
          <w:rPr>
            <w:webHidden/>
          </w:rPr>
          <w:instrText xml:space="preserve"> PAGEREF _Toc147882002 \h </w:instrText>
        </w:r>
        <w:r w:rsidR="00725B69">
          <w:rPr>
            <w:webHidden/>
          </w:rPr>
        </w:r>
        <w:r w:rsidR="00725B69">
          <w:rPr>
            <w:webHidden/>
          </w:rPr>
          <w:fldChar w:fldCharType="separate"/>
        </w:r>
        <w:r w:rsidR="0025530E">
          <w:rPr>
            <w:webHidden/>
          </w:rPr>
          <w:t>70</w:t>
        </w:r>
        <w:r w:rsidR="00725B69">
          <w:rPr>
            <w:webHidden/>
          </w:rPr>
          <w:fldChar w:fldCharType="end"/>
        </w:r>
      </w:hyperlink>
    </w:p>
    <w:p w14:paraId="436F64C7" w14:textId="4C807000" w:rsidR="00725B69" w:rsidRDefault="00000000">
      <w:pPr>
        <w:pStyle w:val="TOC2"/>
        <w:rPr>
          <w:rFonts w:asciiTheme="minorHAnsi" w:eastAsiaTheme="minorEastAsia" w:hAnsiTheme="minorHAnsi" w:cstheme="minorBidi"/>
          <w:kern w:val="2"/>
          <w:szCs w:val="22"/>
          <w:lang w:bidi="ar-SA"/>
          <w14:ligatures w14:val="standardContextual"/>
        </w:rPr>
      </w:pPr>
      <w:hyperlink w:anchor="_Toc147882003" w:history="1">
        <w:r w:rsidR="00725B69" w:rsidRPr="00727A09">
          <w:rPr>
            <w:rStyle w:val="Hyperlink"/>
          </w:rPr>
          <w:t>A.1</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Policy Document Outline Table</w:t>
        </w:r>
        <w:r w:rsidR="00725B69">
          <w:rPr>
            <w:webHidden/>
          </w:rPr>
          <w:tab/>
        </w:r>
        <w:r w:rsidR="00725B69">
          <w:rPr>
            <w:webHidden/>
          </w:rPr>
          <w:fldChar w:fldCharType="begin"/>
        </w:r>
        <w:r w:rsidR="00725B69">
          <w:rPr>
            <w:webHidden/>
          </w:rPr>
          <w:instrText xml:space="preserve"> PAGEREF _Toc147882003 \h </w:instrText>
        </w:r>
        <w:r w:rsidR="00725B69">
          <w:rPr>
            <w:webHidden/>
          </w:rPr>
        </w:r>
        <w:r w:rsidR="00725B69">
          <w:rPr>
            <w:webHidden/>
          </w:rPr>
          <w:fldChar w:fldCharType="separate"/>
        </w:r>
        <w:r w:rsidR="0025530E">
          <w:rPr>
            <w:webHidden/>
          </w:rPr>
          <w:t>70</w:t>
        </w:r>
        <w:r w:rsidR="00725B69">
          <w:rPr>
            <w:webHidden/>
          </w:rPr>
          <w:fldChar w:fldCharType="end"/>
        </w:r>
      </w:hyperlink>
    </w:p>
    <w:p w14:paraId="237A0BBF" w14:textId="4C9C8E6C" w:rsidR="00725B69" w:rsidRDefault="00000000">
      <w:pPr>
        <w:pStyle w:val="TOC1"/>
        <w:tabs>
          <w:tab w:val="left" w:pos="1248"/>
        </w:tabs>
        <w:rPr>
          <w:rFonts w:asciiTheme="minorHAnsi" w:eastAsiaTheme="minorEastAsia" w:hAnsiTheme="minorHAnsi" w:cstheme="minorBidi"/>
          <w:b w:val="0"/>
          <w:kern w:val="2"/>
          <w:lang w:eastAsia="en-GB" w:bidi="ar-SA"/>
          <w14:ligatures w14:val="standardContextual"/>
        </w:rPr>
      </w:pPr>
      <w:hyperlink w:anchor="_Toc147882004" w:history="1">
        <w:r w:rsidR="00725B69" w:rsidRPr="00727A09">
          <w:rPr>
            <w:rStyle w:val="Hyperlink"/>
          </w:rPr>
          <w:t>Annex B</w:t>
        </w:r>
        <w:r w:rsidR="00725B69">
          <w:rPr>
            <w:rFonts w:asciiTheme="minorHAnsi" w:eastAsiaTheme="minorEastAsia" w:hAnsiTheme="minorHAnsi" w:cstheme="minorBidi"/>
            <w:b w:val="0"/>
            <w:kern w:val="2"/>
            <w:lang w:eastAsia="en-GB" w:bidi="ar-SA"/>
            <w14:ligatures w14:val="standardContextual"/>
          </w:rPr>
          <w:tab/>
        </w:r>
        <w:r w:rsidR="00725B69" w:rsidRPr="00727A09">
          <w:rPr>
            <w:rStyle w:val="Hyperlink"/>
          </w:rPr>
          <w:t>Network Function Virtualisation Infrastructure (NFVI) Background</w:t>
        </w:r>
        <w:r w:rsidR="00725B69">
          <w:rPr>
            <w:webHidden/>
          </w:rPr>
          <w:tab/>
        </w:r>
        <w:r w:rsidR="00725B69">
          <w:rPr>
            <w:webHidden/>
          </w:rPr>
          <w:fldChar w:fldCharType="begin"/>
        </w:r>
        <w:r w:rsidR="00725B69">
          <w:rPr>
            <w:webHidden/>
          </w:rPr>
          <w:instrText xml:space="preserve"> PAGEREF _Toc147882004 \h </w:instrText>
        </w:r>
        <w:r w:rsidR="00725B69">
          <w:rPr>
            <w:webHidden/>
          </w:rPr>
        </w:r>
        <w:r w:rsidR="00725B69">
          <w:rPr>
            <w:webHidden/>
          </w:rPr>
          <w:fldChar w:fldCharType="separate"/>
        </w:r>
        <w:r w:rsidR="0025530E">
          <w:rPr>
            <w:webHidden/>
          </w:rPr>
          <w:t>73</w:t>
        </w:r>
        <w:r w:rsidR="00725B69">
          <w:rPr>
            <w:webHidden/>
          </w:rPr>
          <w:fldChar w:fldCharType="end"/>
        </w:r>
      </w:hyperlink>
    </w:p>
    <w:p w14:paraId="1C2175FB" w14:textId="542AE142" w:rsidR="00725B69" w:rsidRDefault="00000000">
      <w:pPr>
        <w:pStyle w:val="TOC2"/>
        <w:rPr>
          <w:rFonts w:asciiTheme="minorHAnsi" w:eastAsiaTheme="minorEastAsia" w:hAnsiTheme="minorHAnsi" w:cstheme="minorBidi"/>
          <w:kern w:val="2"/>
          <w:szCs w:val="22"/>
          <w:lang w:bidi="ar-SA"/>
          <w14:ligatures w14:val="standardContextual"/>
        </w:rPr>
      </w:pPr>
      <w:hyperlink w:anchor="_Toc147882005" w:history="1">
        <w:r w:rsidR="00725B69" w:rsidRPr="00727A09">
          <w:rPr>
            <w:rStyle w:val="Hyperlink"/>
          </w:rPr>
          <w:t>B.1</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Infrastructure</w:t>
        </w:r>
        <w:r w:rsidR="00725B69">
          <w:rPr>
            <w:webHidden/>
          </w:rPr>
          <w:tab/>
        </w:r>
        <w:r w:rsidR="00725B69">
          <w:rPr>
            <w:webHidden/>
          </w:rPr>
          <w:fldChar w:fldCharType="begin"/>
        </w:r>
        <w:r w:rsidR="00725B69">
          <w:rPr>
            <w:webHidden/>
          </w:rPr>
          <w:instrText xml:space="preserve"> PAGEREF _Toc147882005 \h </w:instrText>
        </w:r>
        <w:r w:rsidR="00725B69">
          <w:rPr>
            <w:webHidden/>
          </w:rPr>
        </w:r>
        <w:r w:rsidR="00725B69">
          <w:rPr>
            <w:webHidden/>
          </w:rPr>
          <w:fldChar w:fldCharType="separate"/>
        </w:r>
        <w:r w:rsidR="0025530E">
          <w:rPr>
            <w:webHidden/>
          </w:rPr>
          <w:t>73</w:t>
        </w:r>
        <w:r w:rsidR="00725B69">
          <w:rPr>
            <w:webHidden/>
          </w:rPr>
          <w:fldChar w:fldCharType="end"/>
        </w:r>
      </w:hyperlink>
    </w:p>
    <w:p w14:paraId="4AB7DE9F" w14:textId="585AFFB6" w:rsidR="00725B69" w:rsidRDefault="00000000">
      <w:pPr>
        <w:pStyle w:val="TOC3"/>
        <w:rPr>
          <w:rFonts w:asciiTheme="minorHAnsi" w:eastAsiaTheme="minorEastAsia" w:hAnsiTheme="minorHAnsi" w:cstheme="minorBidi"/>
          <w:kern w:val="2"/>
          <w:szCs w:val="22"/>
          <w:lang w:bidi="ar-SA"/>
          <w14:ligatures w14:val="standardContextual"/>
        </w:rPr>
      </w:pPr>
      <w:hyperlink w:anchor="_Toc147882006" w:history="1">
        <w:r w:rsidR="00725B69" w:rsidRPr="00727A09">
          <w:rPr>
            <w:rStyle w:val="Hyperlink"/>
          </w:rPr>
          <w:t>B.1.1</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Containers</w:t>
        </w:r>
        <w:r w:rsidR="00725B69">
          <w:rPr>
            <w:webHidden/>
          </w:rPr>
          <w:tab/>
        </w:r>
        <w:r w:rsidR="00725B69">
          <w:rPr>
            <w:webHidden/>
          </w:rPr>
          <w:fldChar w:fldCharType="begin"/>
        </w:r>
        <w:r w:rsidR="00725B69">
          <w:rPr>
            <w:webHidden/>
          </w:rPr>
          <w:instrText xml:space="preserve"> PAGEREF _Toc147882006 \h </w:instrText>
        </w:r>
        <w:r w:rsidR="00725B69">
          <w:rPr>
            <w:webHidden/>
          </w:rPr>
        </w:r>
        <w:r w:rsidR="00725B69">
          <w:rPr>
            <w:webHidden/>
          </w:rPr>
          <w:fldChar w:fldCharType="separate"/>
        </w:r>
        <w:r w:rsidR="0025530E">
          <w:rPr>
            <w:webHidden/>
          </w:rPr>
          <w:t>73</w:t>
        </w:r>
        <w:r w:rsidR="00725B69">
          <w:rPr>
            <w:webHidden/>
          </w:rPr>
          <w:fldChar w:fldCharType="end"/>
        </w:r>
      </w:hyperlink>
    </w:p>
    <w:p w14:paraId="0AE45BB2" w14:textId="5CB9050F" w:rsidR="00725B69" w:rsidRDefault="00000000">
      <w:pPr>
        <w:pStyle w:val="TOC3"/>
        <w:rPr>
          <w:rFonts w:asciiTheme="minorHAnsi" w:eastAsiaTheme="minorEastAsia" w:hAnsiTheme="minorHAnsi" w:cstheme="minorBidi"/>
          <w:kern w:val="2"/>
          <w:szCs w:val="22"/>
          <w:lang w:bidi="ar-SA"/>
          <w14:ligatures w14:val="standardContextual"/>
        </w:rPr>
      </w:pPr>
      <w:hyperlink w:anchor="_Toc147882007" w:history="1">
        <w:r w:rsidR="00725B69" w:rsidRPr="00727A09">
          <w:rPr>
            <w:rStyle w:val="Hyperlink"/>
          </w:rPr>
          <w:t>B.1.2</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Network Exposure Function</w:t>
        </w:r>
        <w:r w:rsidR="00725B69">
          <w:rPr>
            <w:webHidden/>
          </w:rPr>
          <w:tab/>
        </w:r>
        <w:r w:rsidR="00725B69">
          <w:rPr>
            <w:webHidden/>
          </w:rPr>
          <w:fldChar w:fldCharType="begin"/>
        </w:r>
        <w:r w:rsidR="00725B69">
          <w:rPr>
            <w:webHidden/>
          </w:rPr>
          <w:instrText xml:space="preserve"> PAGEREF _Toc147882007 \h </w:instrText>
        </w:r>
        <w:r w:rsidR="00725B69">
          <w:rPr>
            <w:webHidden/>
          </w:rPr>
        </w:r>
        <w:r w:rsidR="00725B69">
          <w:rPr>
            <w:webHidden/>
          </w:rPr>
          <w:fldChar w:fldCharType="separate"/>
        </w:r>
        <w:r w:rsidR="0025530E">
          <w:rPr>
            <w:webHidden/>
          </w:rPr>
          <w:t>75</w:t>
        </w:r>
        <w:r w:rsidR="00725B69">
          <w:rPr>
            <w:webHidden/>
          </w:rPr>
          <w:fldChar w:fldCharType="end"/>
        </w:r>
      </w:hyperlink>
    </w:p>
    <w:p w14:paraId="759E7EA6" w14:textId="5072485A" w:rsidR="00725B69" w:rsidRDefault="00000000">
      <w:pPr>
        <w:pStyle w:val="TOC3"/>
        <w:rPr>
          <w:rFonts w:asciiTheme="minorHAnsi" w:eastAsiaTheme="minorEastAsia" w:hAnsiTheme="minorHAnsi" w:cstheme="minorBidi"/>
          <w:kern w:val="2"/>
          <w:szCs w:val="22"/>
          <w:lang w:bidi="ar-SA"/>
          <w14:ligatures w14:val="standardContextual"/>
        </w:rPr>
      </w:pPr>
      <w:hyperlink w:anchor="_Toc147882008" w:history="1">
        <w:r w:rsidR="00725B69" w:rsidRPr="00727A09">
          <w:rPr>
            <w:rStyle w:val="Hyperlink"/>
          </w:rPr>
          <w:t>B.1.3</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Virtual Switch</w:t>
        </w:r>
        <w:r w:rsidR="00725B69">
          <w:rPr>
            <w:webHidden/>
          </w:rPr>
          <w:tab/>
        </w:r>
        <w:r w:rsidR="00725B69">
          <w:rPr>
            <w:webHidden/>
          </w:rPr>
          <w:fldChar w:fldCharType="begin"/>
        </w:r>
        <w:r w:rsidR="00725B69">
          <w:rPr>
            <w:webHidden/>
          </w:rPr>
          <w:instrText xml:space="preserve"> PAGEREF _Toc147882008 \h </w:instrText>
        </w:r>
        <w:r w:rsidR="00725B69">
          <w:rPr>
            <w:webHidden/>
          </w:rPr>
        </w:r>
        <w:r w:rsidR="00725B69">
          <w:rPr>
            <w:webHidden/>
          </w:rPr>
          <w:fldChar w:fldCharType="separate"/>
        </w:r>
        <w:r w:rsidR="0025530E">
          <w:rPr>
            <w:webHidden/>
          </w:rPr>
          <w:t>77</w:t>
        </w:r>
        <w:r w:rsidR="00725B69">
          <w:rPr>
            <w:webHidden/>
          </w:rPr>
          <w:fldChar w:fldCharType="end"/>
        </w:r>
      </w:hyperlink>
    </w:p>
    <w:p w14:paraId="5C6D8EFA" w14:textId="3689F104" w:rsidR="00725B69" w:rsidRDefault="00000000">
      <w:pPr>
        <w:pStyle w:val="TOC2"/>
        <w:rPr>
          <w:rFonts w:asciiTheme="minorHAnsi" w:eastAsiaTheme="minorEastAsia" w:hAnsiTheme="minorHAnsi" w:cstheme="minorBidi"/>
          <w:kern w:val="2"/>
          <w:szCs w:val="22"/>
          <w:lang w:bidi="ar-SA"/>
          <w14:ligatures w14:val="standardContextual"/>
        </w:rPr>
      </w:pPr>
      <w:hyperlink w:anchor="_Toc147882009" w:history="1">
        <w:r w:rsidR="00725B69" w:rsidRPr="00727A09">
          <w:rPr>
            <w:rStyle w:val="Hyperlink"/>
          </w:rPr>
          <w:t>B.2</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Services</w:t>
        </w:r>
        <w:r w:rsidR="00725B69">
          <w:rPr>
            <w:webHidden/>
          </w:rPr>
          <w:tab/>
        </w:r>
        <w:r w:rsidR="00725B69">
          <w:rPr>
            <w:webHidden/>
          </w:rPr>
          <w:fldChar w:fldCharType="begin"/>
        </w:r>
        <w:r w:rsidR="00725B69">
          <w:rPr>
            <w:webHidden/>
          </w:rPr>
          <w:instrText xml:space="preserve"> PAGEREF _Toc147882009 \h </w:instrText>
        </w:r>
        <w:r w:rsidR="00725B69">
          <w:rPr>
            <w:webHidden/>
          </w:rPr>
        </w:r>
        <w:r w:rsidR="00725B69">
          <w:rPr>
            <w:webHidden/>
          </w:rPr>
          <w:fldChar w:fldCharType="separate"/>
        </w:r>
        <w:r w:rsidR="0025530E">
          <w:rPr>
            <w:webHidden/>
          </w:rPr>
          <w:t>78</w:t>
        </w:r>
        <w:r w:rsidR="00725B69">
          <w:rPr>
            <w:webHidden/>
          </w:rPr>
          <w:fldChar w:fldCharType="end"/>
        </w:r>
      </w:hyperlink>
    </w:p>
    <w:p w14:paraId="72130394" w14:textId="5BAED293" w:rsidR="00725B69" w:rsidRDefault="00000000">
      <w:pPr>
        <w:pStyle w:val="TOC3"/>
        <w:rPr>
          <w:rFonts w:asciiTheme="minorHAnsi" w:eastAsiaTheme="minorEastAsia" w:hAnsiTheme="minorHAnsi" w:cstheme="minorBidi"/>
          <w:kern w:val="2"/>
          <w:szCs w:val="22"/>
          <w:lang w:bidi="ar-SA"/>
          <w14:ligatures w14:val="standardContextual"/>
        </w:rPr>
      </w:pPr>
      <w:hyperlink w:anchor="_Toc147882010" w:history="1">
        <w:r w:rsidR="00725B69" w:rsidRPr="00727A09">
          <w:rPr>
            <w:rStyle w:val="Hyperlink"/>
          </w:rPr>
          <w:t>B.2.1</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Mobile Edge Computing (MEC)</w:t>
        </w:r>
        <w:r w:rsidR="00725B69">
          <w:rPr>
            <w:webHidden/>
          </w:rPr>
          <w:tab/>
        </w:r>
        <w:r w:rsidR="00725B69">
          <w:rPr>
            <w:webHidden/>
          </w:rPr>
          <w:fldChar w:fldCharType="begin"/>
        </w:r>
        <w:r w:rsidR="00725B69">
          <w:rPr>
            <w:webHidden/>
          </w:rPr>
          <w:instrText xml:space="preserve"> PAGEREF _Toc147882010 \h </w:instrText>
        </w:r>
        <w:r w:rsidR="00725B69">
          <w:rPr>
            <w:webHidden/>
          </w:rPr>
        </w:r>
        <w:r w:rsidR="00725B69">
          <w:rPr>
            <w:webHidden/>
          </w:rPr>
          <w:fldChar w:fldCharType="separate"/>
        </w:r>
        <w:r w:rsidR="0025530E">
          <w:rPr>
            <w:webHidden/>
          </w:rPr>
          <w:t>78</w:t>
        </w:r>
        <w:r w:rsidR="00725B69">
          <w:rPr>
            <w:webHidden/>
          </w:rPr>
          <w:fldChar w:fldCharType="end"/>
        </w:r>
      </w:hyperlink>
    </w:p>
    <w:p w14:paraId="5E7D4125" w14:textId="57F826B4" w:rsidR="00725B69" w:rsidRDefault="00000000">
      <w:pPr>
        <w:pStyle w:val="TOC1"/>
        <w:tabs>
          <w:tab w:val="left" w:pos="1248"/>
        </w:tabs>
        <w:rPr>
          <w:rFonts w:asciiTheme="minorHAnsi" w:eastAsiaTheme="minorEastAsia" w:hAnsiTheme="minorHAnsi" w:cstheme="minorBidi"/>
          <w:b w:val="0"/>
          <w:kern w:val="2"/>
          <w:lang w:eastAsia="en-GB" w:bidi="ar-SA"/>
          <w14:ligatures w14:val="standardContextual"/>
        </w:rPr>
      </w:pPr>
      <w:hyperlink w:anchor="_Toc147882011" w:history="1">
        <w:r w:rsidR="00725B69" w:rsidRPr="00727A09">
          <w:rPr>
            <w:rStyle w:val="Hyperlink"/>
          </w:rPr>
          <w:t>Annex C</w:t>
        </w:r>
        <w:r w:rsidR="00725B69">
          <w:rPr>
            <w:rFonts w:asciiTheme="minorHAnsi" w:eastAsiaTheme="minorEastAsia" w:hAnsiTheme="minorHAnsi" w:cstheme="minorBidi"/>
            <w:b w:val="0"/>
            <w:kern w:val="2"/>
            <w:lang w:eastAsia="en-GB" w:bidi="ar-SA"/>
            <w14:ligatures w14:val="standardContextual"/>
          </w:rPr>
          <w:tab/>
        </w:r>
        <w:r w:rsidR="00725B69" w:rsidRPr="00727A09">
          <w:rPr>
            <w:rStyle w:val="Hyperlink"/>
          </w:rPr>
          <w:t>Document Management</w:t>
        </w:r>
        <w:r w:rsidR="00725B69">
          <w:rPr>
            <w:webHidden/>
          </w:rPr>
          <w:tab/>
        </w:r>
        <w:r w:rsidR="00725B69">
          <w:rPr>
            <w:webHidden/>
          </w:rPr>
          <w:fldChar w:fldCharType="begin"/>
        </w:r>
        <w:r w:rsidR="00725B69">
          <w:rPr>
            <w:webHidden/>
          </w:rPr>
          <w:instrText xml:space="preserve"> PAGEREF _Toc147882011 \h </w:instrText>
        </w:r>
        <w:r w:rsidR="00725B69">
          <w:rPr>
            <w:webHidden/>
          </w:rPr>
        </w:r>
        <w:r w:rsidR="00725B69">
          <w:rPr>
            <w:webHidden/>
          </w:rPr>
          <w:fldChar w:fldCharType="separate"/>
        </w:r>
        <w:r w:rsidR="0025530E">
          <w:rPr>
            <w:webHidden/>
          </w:rPr>
          <w:t>81</w:t>
        </w:r>
        <w:r w:rsidR="00725B69">
          <w:rPr>
            <w:webHidden/>
          </w:rPr>
          <w:fldChar w:fldCharType="end"/>
        </w:r>
      </w:hyperlink>
    </w:p>
    <w:p w14:paraId="0639165D" w14:textId="28CF6731" w:rsidR="00725B69" w:rsidRDefault="00000000">
      <w:pPr>
        <w:pStyle w:val="TOC2"/>
        <w:rPr>
          <w:rFonts w:asciiTheme="minorHAnsi" w:eastAsiaTheme="minorEastAsia" w:hAnsiTheme="minorHAnsi" w:cstheme="minorBidi"/>
          <w:kern w:val="2"/>
          <w:szCs w:val="22"/>
          <w:lang w:bidi="ar-SA"/>
          <w14:ligatures w14:val="standardContextual"/>
        </w:rPr>
      </w:pPr>
      <w:hyperlink w:anchor="_Toc147882012" w:history="1">
        <w:r w:rsidR="00725B69" w:rsidRPr="00727A09">
          <w:rPr>
            <w:rStyle w:val="Hyperlink"/>
          </w:rPr>
          <w:t>C.1</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Document History</w:t>
        </w:r>
        <w:r w:rsidR="00725B69">
          <w:rPr>
            <w:webHidden/>
          </w:rPr>
          <w:tab/>
        </w:r>
        <w:r w:rsidR="00725B69">
          <w:rPr>
            <w:webHidden/>
          </w:rPr>
          <w:fldChar w:fldCharType="begin"/>
        </w:r>
        <w:r w:rsidR="00725B69">
          <w:rPr>
            <w:webHidden/>
          </w:rPr>
          <w:instrText xml:space="preserve"> PAGEREF _Toc147882012 \h </w:instrText>
        </w:r>
        <w:r w:rsidR="00725B69">
          <w:rPr>
            <w:webHidden/>
          </w:rPr>
        </w:r>
        <w:r w:rsidR="00725B69">
          <w:rPr>
            <w:webHidden/>
          </w:rPr>
          <w:fldChar w:fldCharType="separate"/>
        </w:r>
        <w:r w:rsidR="0025530E">
          <w:rPr>
            <w:webHidden/>
          </w:rPr>
          <w:t>81</w:t>
        </w:r>
        <w:r w:rsidR="00725B69">
          <w:rPr>
            <w:webHidden/>
          </w:rPr>
          <w:fldChar w:fldCharType="end"/>
        </w:r>
      </w:hyperlink>
    </w:p>
    <w:p w14:paraId="571BB32B" w14:textId="2F9147F3" w:rsidR="00725B69" w:rsidRDefault="00000000">
      <w:pPr>
        <w:pStyle w:val="TOC2"/>
        <w:rPr>
          <w:rFonts w:asciiTheme="minorHAnsi" w:eastAsiaTheme="minorEastAsia" w:hAnsiTheme="minorHAnsi" w:cstheme="minorBidi"/>
          <w:kern w:val="2"/>
          <w:szCs w:val="22"/>
          <w:lang w:bidi="ar-SA"/>
          <w14:ligatures w14:val="standardContextual"/>
        </w:rPr>
      </w:pPr>
      <w:hyperlink w:anchor="_Toc147882013" w:history="1">
        <w:r w:rsidR="00725B69" w:rsidRPr="00727A09">
          <w:rPr>
            <w:rStyle w:val="Hyperlink"/>
          </w:rPr>
          <w:t>C.2</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Other Information</w:t>
        </w:r>
        <w:r w:rsidR="00725B69">
          <w:rPr>
            <w:webHidden/>
          </w:rPr>
          <w:tab/>
        </w:r>
        <w:r w:rsidR="00725B69">
          <w:rPr>
            <w:webHidden/>
          </w:rPr>
          <w:fldChar w:fldCharType="begin"/>
        </w:r>
        <w:r w:rsidR="00725B69">
          <w:rPr>
            <w:webHidden/>
          </w:rPr>
          <w:instrText xml:space="preserve"> PAGEREF _Toc147882013 \h </w:instrText>
        </w:r>
        <w:r w:rsidR="00725B69">
          <w:rPr>
            <w:webHidden/>
          </w:rPr>
        </w:r>
        <w:r w:rsidR="00725B69">
          <w:rPr>
            <w:webHidden/>
          </w:rPr>
          <w:fldChar w:fldCharType="separate"/>
        </w:r>
        <w:r w:rsidR="0025530E">
          <w:rPr>
            <w:webHidden/>
          </w:rPr>
          <w:t>81</w:t>
        </w:r>
        <w:r w:rsidR="00725B69">
          <w:rPr>
            <w:webHidden/>
          </w:rPr>
          <w:fldChar w:fldCharType="end"/>
        </w:r>
      </w:hyperlink>
    </w:p>
    <w:p w14:paraId="435E2FE9" w14:textId="5CB55A1A" w:rsidR="00725B69" w:rsidRDefault="00725B69" w:rsidP="00725B69">
      <w:pPr>
        <w:pStyle w:val="NormalParagraph"/>
      </w:pPr>
      <w:r>
        <w:rPr>
          <w:noProof/>
          <w:lang w:eastAsia="zh-CN" w:bidi="bn-BD"/>
        </w:rPr>
        <w:fldChar w:fldCharType="end"/>
      </w:r>
    </w:p>
    <w:p w14:paraId="0F60E6EC" w14:textId="77777777" w:rsidR="00725B69" w:rsidRDefault="00725B69" w:rsidP="00725B69">
      <w:pPr>
        <w:pStyle w:val="NormalParagraph"/>
      </w:pPr>
    </w:p>
    <w:p w14:paraId="1387A715" w14:textId="77777777" w:rsidR="00725B69" w:rsidRPr="00231A0D" w:rsidRDefault="00725B69" w:rsidP="00725B69">
      <w:pPr>
        <w:pStyle w:val="Heading1"/>
      </w:pPr>
      <w:bookmarkStart w:id="2" w:name="_Toc101946531"/>
      <w:r>
        <w:br w:type="page"/>
      </w:r>
      <w:bookmarkEnd w:id="2"/>
      <w:r>
        <w:lastRenderedPageBreak/>
        <w:t xml:space="preserve"> </w:t>
      </w:r>
      <w:bookmarkStart w:id="3" w:name="_Toc29213247"/>
      <w:bookmarkStart w:id="4" w:name="_Toc147881978"/>
      <w:bookmarkStart w:id="5" w:name="_Toc327547998"/>
      <w:bookmarkStart w:id="6" w:name="_Toc327548198"/>
      <w:r w:rsidRPr="00231A0D">
        <w:t>Introduction</w:t>
      </w:r>
      <w:bookmarkEnd w:id="3"/>
      <w:bookmarkEnd w:id="4"/>
    </w:p>
    <w:p w14:paraId="56217EB5" w14:textId="77777777" w:rsidR="00725B69" w:rsidRPr="00231A0D" w:rsidRDefault="00725B69" w:rsidP="00725B69">
      <w:pPr>
        <w:pStyle w:val="Heading2"/>
        <w:tabs>
          <w:tab w:val="clear" w:pos="624"/>
          <w:tab w:val="num" w:pos="578"/>
        </w:tabs>
        <w:spacing w:before="0" w:after="120" w:line="259" w:lineRule="auto"/>
        <w:ind w:left="578" w:hanging="578"/>
      </w:pPr>
      <w:bookmarkStart w:id="7" w:name="_Toc29213248"/>
      <w:bookmarkStart w:id="8" w:name="_Toc147881979"/>
      <w:bookmarkStart w:id="9" w:name="_Toc327447333"/>
      <w:bookmarkStart w:id="10" w:name="_Toc327548001"/>
      <w:bookmarkStart w:id="11" w:name="_Toc327548201"/>
      <w:bookmarkEnd w:id="5"/>
      <w:bookmarkEnd w:id="6"/>
      <w:r w:rsidRPr="00231A0D">
        <w:t>Background</w:t>
      </w:r>
      <w:bookmarkEnd w:id="7"/>
      <w:bookmarkEnd w:id="8"/>
    </w:p>
    <w:p w14:paraId="5E06DACA" w14:textId="77777777" w:rsidR="00725B69" w:rsidRPr="00231A0D" w:rsidRDefault="00725B69" w:rsidP="00725B69">
      <w:pPr>
        <w:pStyle w:val="NormalParagraph"/>
      </w:pPr>
      <w:r w:rsidRPr="00231A0D">
        <w:t xml:space="preserve">Mobile Network Operators provide the backbone for mobile telecommunication technologies.  At enterprise level the industry offers a wide array of services, diversifying from traditional connectivity into content and managed services. At the same time 5.1 billion </w:t>
      </w:r>
      <w:r w:rsidRPr="00231A0D">
        <w:fldChar w:fldCharType="begin"/>
      </w:r>
      <w:r w:rsidRPr="00231A0D">
        <w:instrText xml:space="preserve"> REF _Ref25068103 \r \h </w:instrText>
      </w:r>
      <w:r>
        <w:instrText xml:space="preserve"> \* MERGEFORMAT </w:instrText>
      </w:r>
      <w:r w:rsidRPr="00231A0D">
        <w:fldChar w:fldCharType="separate"/>
      </w:r>
      <w:r w:rsidRPr="00231A0D">
        <w:t>[1]</w:t>
      </w:r>
      <w:r w:rsidRPr="00231A0D">
        <w:fldChar w:fldCharType="end"/>
      </w:r>
      <w:r w:rsidRPr="00231A0D">
        <w:t xml:space="preserve"> users depend on Operators to maintain their connectivity; an item considered a basic human right under UN Article 19 </w:t>
      </w:r>
      <w:r w:rsidRPr="00231A0D">
        <w:fldChar w:fldCharType="begin"/>
      </w:r>
      <w:r w:rsidRPr="00231A0D">
        <w:instrText xml:space="preserve"> REF _Ref24612053 \r \h </w:instrText>
      </w:r>
      <w:r>
        <w:instrText xml:space="preserve"> \* MERGEFORMAT </w:instrText>
      </w:r>
      <w:r w:rsidRPr="00231A0D">
        <w:fldChar w:fldCharType="separate"/>
      </w:r>
      <w:r w:rsidRPr="00231A0D">
        <w:t>[2]</w:t>
      </w:r>
      <w:r w:rsidRPr="00231A0D">
        <w:fldChar w:fldCharType="end"/>
      </w:r>
      <w:r w:rsidRPr="00231A0D">
        <w:t xml:space="preserve">. This results in a mixed threat landscape of traditional IT, radio and mobile related threats. </w:t>
      </w:r>
    </w:p>
    <w:p w14:paraId="48046CF2" w14:textId="77777777" w:rsidR="00725B69" w:rsidRPr="00231A0D" w:rsidRDefault="00725B69" w:rsidP="00725B69">
      <w:pPr>
        <w:pStyle w:val="NormalParagraph"/>
      </w:pPr>
      <w:r w:rsidRPr="00231A0D">
        <w:t xml:space="preserve">Based on this position the industry has a responsibility to secure customer information and services. The GSMA has developed the following baseline security controls to help Operators understand and develop their security posture to a foundation (base) level. </w:t>
      </w:r>
    </w:p>
    <w:p w14:paraId="6CD45987" w14:textId="77777777" w:rsidR="00725B69" w:rsidRPr="00231A0D" w:rsidRDefault="00725B69" w:rsidP="00725B69">
      <w:pPr>
        <w:pStyle w:val="NormalParagraph"/>
      </w:pPr>
      <w:r w:rsidRPr="00231A0D">
        <w:t xml:space="preserve">These controls are not binding; this is a voluntary scheme to enable an Operator to assess and understand their own security controls. The GSMA do not require access to the results but are suitably positioned to discuss specific output and identify remedial resources if desired.  </w:t>
      </w:r>
    </w:p>
    <w:p w14:paraId="297B732D" w14:textId="77777777" w:rsidR="00725B69" w:rsidRPr="00231A0D" w:rsidRDefault="00725B69" w:rsidP="00725B69">
      <w:pPr>
        <w:pStyle w:val="Heading2"/>
        <w:tabs>
          <w:tab w:val="clear" w:pos="624"/>
          <w:tab w:val="num" w:pos="578"/>
        </w:tabs>
        <w:spacing w:before="0" w:after="120" w:line="259" w:lineRule="auto"/>
        <w:ind w:left="578" w:hanging="578"/>
      </w:pPr>
      <w:bookmarkStart w:id="12" w:name="_Toc25766856"/>
      <w:bookmarkStart w:id="13" w:name="_Toc26171600"/>
      <w:bookmarkStart w:id="14" w:name="_Toc26171799"/>
      <w:bookmarkStart w:id="15" w:name="_Toc29213249"/>
      <w:bookmarkStart w:id="16" w:name="_Ref94610668"/>
      <w:bookmarkStart w:id="17" w:name="_Toc101946533"/>
      <w:bookmarkStart w:id="18" w:name="_Toc526186359"/>
      <w:bookmarkStart w:id="19" w:name="_Toc29213250"/>
      <w:bookmarkStart w:id="20" w:name="_Toc147881980"/>
      <w:bookmarkStart w:id="21" w:name="_Toc526186362"/>
      <w:bookmarkEnd w:id="12"/>
      <w:bookmarkEnd w:id="13"/>
      <w:bookmarkEnd w:id="14"/>
      <w:bookmarkEnd w:id="15"/>
      <w:r w:rsidRPr="00231A0D">
        <w:t>Scope</w:t>
      </w:r>
      <w:bookmarkEnd w:id="16"/>
      <w:bookmarkEnd w:id="17"/>
      <w:bookmarkEnd w:id="18"/>
      <w:bookmarkEnd w:id="19"/>
      <w:bookmarkEnd w:id="20"/>
    </w:p>
    <w:p w14:paraId="7FFE44CF" w14:textId="77777777" w:rsidR="00725B69" w:rsidRPr="00231A0D" w:rsidRDefault="00725B69" w:rsidP="00725B69">
      <w:pPr>
        <w:pStyle w:val="NormalParagraph"/>
      </w:pPr>
      <w:r w:rsidRPr="00231A0D">
        <w:t xml:space="preserve">This document outlines a specific set of security controls that the mobile telecommunications industry should consider deploying. The solution description identifies specific advice that would allow the Operator to fulfil the control objectives. </w:t>
      </w:r>
    </w:p>
    <w:p w14:paraId="58A2B3A2" w14:textId="77777777" w:rsidR="00725B69" w:rsidRPr="00231A0D" w:rsidRDefault="00725B69" w:rsidP="00725B69">
      <w:pPr>
        <w:pStyle w:val="NormalParagraph"/>
      </w:pPr>
      <w:r w:rsidRPr="00231A0D">
        <w:t xml:space="preserve">These controls stand separate to, but may be supported by, local market legislation and regulation. They do not replace or override local regulations or legislation in any territory. Their purpose is to enhance and supplement security levels within the mobile telecommunications industry. </w:t>
      </w:r>
    </w:p>
    <w:p w14:paraId="74D22032" w14:textId="77777777" w:rsidR="00725B69" w:rsidRPr="00231A0D" w:rsidRDefault="00725B69" w:rsidP="00725B69">
      <w:pPr>
        <w:pStyle w:val="Heading2"/>
        <w:tabs>
          <w:tab w:val="clear" w:pos="624"/>
          <w:tab w:val="num" w:pos="578"/>
        </w:tabs>
        <w:spacing w:before="0" w:after="120" w:line="259" w:lineRule="auto"/>
        <w:ind w:left="578" w:hanging="578"/>
      </w:pPr>
      <w:bookmarkStart w:id="22" w:name="_Toc526186360"/>
      <w:bookmarkStart w:id="23" w:name="_Toc29213251"/>
      <w:bookmarkStart w:id="24" w:name="_Toc147881981"/>
      <w:r w:rsidRPr="00231A0D">
        <w:t>Intended Audience</w:t>
      </w:r>
      <w:bookmarkEnd w:id="22"/>
      <w:bookmarkEnd w:id="23"/>
      <w:bookmarkEnd w:id="24"/>
    </w:p>
    <w:p w14:paraId="3C2A0FE8" w14:textId="77777777" w:rsidR="00725B69" w:rsidRDefault="00725B69" w:rsidP="00725B69">
      <w:pPr>
        <w:pStyle w:val="NormalParagraph"/>
      </w:pPr>
      <w:r w:rsidRPr="00231A0D">
        <w:t xml:space="preserve">This document has been created as a list of controls, supported by a </w:t>
      </w:r>
      <w:r>
        <w:t xml:space="preserve">separate </w:t>
      </w:r>
      <w:r w:rsidRPr="00231A0D">
        <w:t>checklist of questions related to the controls. It is recommended that the checklist be completed by a person, or team, associated with the controls.</w:t>
      </w:r>
      <w:r>
        <w:t xml:space="preserve"> For example, and as shown in Figure 1:</w:t>
      </w:r>
    </w:p>
    <w:p w14:paraId="34B106EE" w14:textId="77777777" w:rsidR="00725B69" w:rsidRDefault="00725B69" w:rsidP="00725B69">
      <w:pPr>
        <w:pStyle w:val="NormalParagraph"/>
        <w:numPr>
          <w:ilvl w:val="0"/>
          <w:numId w:val="157"/>
        </w:numPr>
      </w:pPr>
      <w:r>
        <w:t xml:space="preserve">The corporate security team could be assigned Section 2.1 </w:t>
      </w:r>
    </w:p>
    <w:p w14:paraId="0663B587" w14:textId="77777777" w:rsidR="00725B69" w:rsidRDefault="00725B69" w:rsidP="00725B69">
      <w:pPr>
        <w:pStyle w:val="NormalParagraph"/>
        <w:numPr>
          <w:ilvl w:val="0"/>
          <w:numId w:val="157"/>
        </w:numPr>
      </w:pPr>
      <w:r>
        <w:t>The device team could be assigned Sections 2.2.1 to 2.2.3</w:t>
      </w:r>
    </w:p>
    <w:p w14:paraId="3A37A016" w14:textId="77777777" w:rsidR="00725B69" w:rsidRDefault="00725B69" w:rsidP="00725B69">
      <w:pPr>
        <w:pStyle w:val="NormalParagraph"/>
        <w:numPr>
          <w:ilvl w:val="0"/>
          <w:numId w:val="157"/>
        </w:numPr>
      </w:pPr>
      <w:r>
        <w:t>The radio network team could be assigned Section 2.2.4</w:t>
      </w:r>
    </w:p>
    <w:p w14:paraId="03052DA2" w14:textId="77777777" w:rsidR="00725B69" w:rsidRDefault="00725B69" w:rsidP="00725B69">
      <w:pPr>
        <w:pStyle w:val="NormalParagraph"/>
        <w:numPr>
          <w:ilvl w:val="0"/>
          <w:numId w:val="157"/>
        </w:numPr>
      </w:pPr>
      <w:r>
        <w:t>The network engineering team could be assigned Sections 2.2.5 to 2.2.7</w:t>
      </w:r>
    </w:p>
    <w:p w14:paraId="78B457D2" w14:textId="77777777" w:rsidR="00725B69" w:rsidRDefault="00725B69" w:rsidP="00725B69">
      <w:pPr>
        <w:pStyle w:val="NormalParagraph"/>
        <w:numPr>
          <w:ilvl w:val="0"/>
          <w:numId w:val="157"/>
        </w:numPr>
      </w:pPr>
      <w:r>
        <w:t>The core network team could be assigned Section 2.2.8</w:t>
      </w:r>
    </w:p>
    <w:p w14:paraId="399A076E" w14:textId="77777777" w:rsidR="00725B69" w:rsidRDefault="00725B69" w:rsidP="00725B69">
      <w:pPr>
        <w:pStyle w:val="NormalParagraph"/>
        <w:numPr>
          <w:ilvl w:val="0"/>
          <w:numId w:val="157"/>
        </w:numPr>
      </w:pPr>
      <w:r>
        <w:t>The network operations team could be assigned Section 2.2.9 and 2.2.10</w:t>
      </w:r>
    </w:p>
    <w:p w14:paraId="651BE658" w14:textId="77777777" w:rsidR="00725B69" w:rsidRDefault="00725B69" w:rsidP="00725B69">
      <w:pPr>
        <w:pStyle w:val="NormalParagraph"/>
        <w:numPr>
          <w:ilvl w:val="0"/>
          <w:numId w:val="157"/>
        </w:numPr>
      </w:pPr>
      <w:r>
        <w:t>The network security team could be assigned Section 2.2.11</w:t>
      </w:r>
    </w:p>
    <w:p w14:paraId="7A60A092" w14:textId="77777777" w:rsidR="00725B69" w:rsidRDefault="00725B69" w:rsidP="00725B69">
      <w:pPr>
        <w:pStyle w:val="NormalParagraph"/>
        <w:numPr>
          <w:ilvl w:val="0"/>
          <w:numId w:val="157"/>
        </w:numPr>
      </w:pPr>
      <w:r>
        <w:t>The roaming team could be assigned Section 2.2.12</w:t>
      </w:r>
    </w:p>
    <w:p w14:paraId="67FD02BD" w14:textId="77777777" w:rsidR="00725B69" w:rsidRDefault="00725B69" w:rsidP="00725B69">
      <w:pPr>
        <w:pStyle w:val="NormalParagraph"/>
      </w:pPr>
      <w:r w:rsidRPr="00231A0D">
        <w:lastRenderedPageBreak/>
        <w:t xml:space="preserve">The overarching output is intended for use by the senior security personnel to understand the Operator’s internal security posture. </w:t>
      </w:r>
      <w:r>
        <w:rPr>
          <w:noProof/>
        </w:rPr>
        <w:drawing>
          <wp:inline distT="0" distB="0" distL="0" distR="0" wp14:anchorId="3F1387DB" wp14:editId="0624FE61">
            <wp:extent cx="5715635" cy="3072347"/>
            <wp:effectExtent l="0" t="0" r="0" b="0"/>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9385" cy="3090489"/>
                    </a:xfrm>
                    <a:prstGeom prst="rect">
                      <a:avLst/>
                    </a:prstGeom>
                    <a:noFill/>
                  </pic:spPr>
                </pic:pic>
              </a:graphicData>
            </a:graphic>
          </wp:inline>
        </w:drawing>
      </w:r>
    </w:p>
    <w:p w14:paraId="705EF6AE" w14:textId="2A741595" w:rsidR="00725B69" w:rsidRPr="00231A0D" w:rsidRDefault="00725B69" w:rsidP="00D33770">
      <w:pPr>
        <w:pStyle w:val="Figurecaption"/>
      </w:pPr>
      <w:bookmarkStart w:id="25" w:name="_Ref147910733"/>
      <w:r>
        <w:t>: Mobile Operator Teams and Associated Controls</w:t>
      </w:r>
      <w:bookmarkEnd w:id="25"/>
    </w:p>
    <w:p w14:paraId="062A723E" w14:textId="77777777" w:rsidR="00725B69" w:rsidRPr="00231A0D" w:rsidRDefault="00725B69" w:rsidP="00725B69">
      <w:pPr>
        <w:pStyle w:val="Heading2"/>
        <w:tabs>
          <w:tab w:val="clear" w:pos="624"/>
          <w:tab w:val="num" w:pos="578"/>
        </w:tabs>
        <w:spacing w:before="0" w:after="120" w:line="259" w:lineRule="auto"/>
        <w:ind w:left="578" w:hanging="578"/>
      </w:pPr>
      <w:bookmarkStart w:id="26" w:name="_Toc526186363"/>
      <w:bookmarkStart w:id="27" w:name="_Toc29213252"/>
      <w:bookmarkStart w:id="28" w:name="_Toc147881982"/>
      <w:r w:rsidRPr="00231A0D">
        <w:t xml:space="preserve">How to use </w:t>
      </w:r>
      <w:bookmarkEnd w:id="26"/>
      <w:r w:rsidRPr="00231A0D">
        <w:t>this Document</w:t>
      </w:r>
      <w:bookmarkEnd w:id="27"/>
      <w:bookmarkEnd w:id="28"/>
    </w:p>
    <w:p w14:paraId="256D5FE9" w14:textId="77777777" w:rsidR="00725B69" w:rsidRPr="00231A0D" w:rsidRDefault="00725B69" w:rsidP="00725B69">
      <w:pPr>
        <w:pStyle w:val="NormalParagraph"/>
      </w:pPr>
      <w:r w:rsidRPr="00231A0D">
        <w:t xml:space="preserve">Operators utilising these controls should compare the control(s) listed to their deployed internal security controls, identify and assess potential gaps, then respond to highlighted gaps within their organisation(s). The assessment can be completed using the </w:t>
      </w:r>
      <w:r>
        <w:t xml:space="preserve">accompanying </w:t>
      </w:r>
      <w:r w:rsidRPr="00231A0D">
        <w:t xml:space="preserve">checklist. </w:t>
      </w:r>
      <w:r w:rsidRPr="00231A0D">
        <w:fldChar w:fldCharType="begin"/>
      </w:r>
      <w:r w:rsidRPr="00231A0D">
        <w:instrText xml:space="preserve"> REF _Ref24614766 \h  \* MERGEFORMAT </w:instrText>
      </w:r>
      <w:r w:rsidRPr="00231A0D">
        <w:fldChar w:fldCharType="separate"/>
      </w:r>
      <w:r w:rsidRPr="00231A0D">
        <w:rPr>
          <w:rFonts w:cs="Arial"/>
        </w:rPr>
        <w:t xml:space="preserve">Table </w:t>
      </w:r>
      <w:r w:rsidRPr="00231A0D">
        <w:rPr>
          <w:rFonts w:cs="Arial"/>
          <w:noProof/>
        </w:rPr>
        <w:t>1</w:t>
      </w:r>
      <w:r w:rsidRPr="00231A0D">
        <w:fldChar w:fldCharType="end"/>
      </w:r>
      <w:r w:rsidRPr="00231A0D">
        <w:t xml:space="preserve"> outlines the potential responses to the questions. These responses are aligned to recognize levels of maturity of information security and business controls. Levels 1 through to 5 represent recognition of the control and progress in development of its maturity. Level 0 has been added to reflect the stage prior to recognition of the need for implementation of the control. Controls can also be identified as Not Applicable (N/A) provided that the control has been reviewed and there is a justification as to why it is not applicable within a given context. </w:t>
      </w:r>
    </w:p>
    <w:p w14:paraId="700527A3" w14:textId="77777777" w:rsidR="00725B69" w:rsidRPr="00231A0D" w:rsidRDefault="00725B69" w:rsidP="00725B69">
      <w:pPr>
        <w:pStyle w:val="NOTE"/>
      </w:pPr>
      <w:r w:rsidRPr="00231A0D">
        <w:t>NOTE</w:t>
      </w:r>
      <w:r w:rsidRPr="00231A0D">
        <w:tab/>
        <w:t>Failure to populate the checklist with accurate information will reduce its effectiveness.</w:t>
      </w:r>
    </w:p>
    <w:p w14:paraId="10CE88AF" w14:textId="77777777" w:rsidR="00725B69" w:rsidRPr="00231A0D" w:rsidRDefault="00725B69" w:rsidP="00725B69">
      <w:pPr>
        <w:pStyle w:val="NormalParagraph"/>
      </w:pPr>
      <w:r w:rsidRPr="00231A0D">
        <w:t xml:space="preserve">How the controls are implemented is the responsibility of the Operator and specifics are not covered in this document. It is expected that internal implementation documentation or solutions are understood and approved by the Operator’s Chief Information Security Officer (CISO) or equivalent. These are baseline (minimum) controls; </w:t>
      </w:r>
      <w:r w:rsidRPr="00231A0D">
        <w:rPr>
          <w:rFonts w:cs="Arial"/>
          <w:bCs/>
        </w:rPr>
        <w:t>if the assessed Operators have already implemented security controls that are considered more secure than those listed in this document the GSMA does not recommend reducing the security level implemented.</w:t>
      </w:r>
      <w:r w:rsidRPr="00231A0D">
        <w:t xml:space="preserve"> </w:t>
      </w:r>
    </w:p>
    <w:p w14:paraId="5E5E6DC6" w14:textId="77777777" w:rsidR="00725B69" w:rsidRPr="00231A0D" w:rsidRDefault="00725B69" w:rsidP="00725B69">
      <w:pPr>
        <w:pStyle w:val="NormalParagraph"/>
      </w:pPr>
      <w:r w:rsidRPr="00231A0D">
        <w:t xml:space="preserve">The GSMA provides supporting documentation, by way of Permanent Reference Documents (PRD), that outline specific details of some controls and recommendations, these are located </w:t>
      </w:r>
      <w:r w:rsidRPr="00C21E72">
        <w:t>on GSMA’s Member Gateway. These may be beneficial to an Operator that</w:t>
      </w:r>
      <w:r w:rsidRPr="00231A0D">
        <w:t xml:space="preserve"> identifies a gap in its technical controls. </w:t>
      </w:r>
    </w:p>
    <w:p w14:paraId="67A63AB7" w14:textId="77777777" w:rsidR="00725B69" w:rsidRPr="00231A0D" w:rsidRDefault="00725B69" w:rsidP="00725B69">
      <w:pPr>
        <w:pStyle w:val="NormalParagraph"/>
      </w:pPr>
      <w:r w:rsidRPr="00231A0D">
        <w:lastRenderedPageBreak/>
        <w:t xml:space="preserve">The GSMA recognises the industry standard work by the Centre for Internet Security (CIS) Controls </w:t>
      </w:r>
      <w:r w:rsidRPr="00231A0D">
        <w:fldChar w:fldCharType="begin"/>
      </w:r>
      <w:r w:rsidRPr="00231A0D">
        <w:instrText xml:space="preserve"> REF _Ref24612201 \r \h </w:instrText>
      </w:r>
      <w:r>
        <w:instrText xml:space="preserve"> \* MERGEFORMAT </w:instrText>
      </w:r>
      <w:r w:rsidRPr="00231A0D">
        <w:fldChar w:fldCharType="separate"/>
      </w:r>
      <w:r w:rsidRPr="00231A0D">
        <w:t>[3]</w:t>
      </w:r>
      <w:r w:rsidRPr="00231A0D">
        <w:fldChar w:fldCharType="end"/>
      </w:r>
      <w:r w:rsidRPr="00231A0D">
        <w:t xml:space="preserve"> and has aligned to these wherever appropriate. Where the controls have been used this is referenced into the Reference field. It should be noted that as CIS is focussed upon general computing cyber-security, therefore not all CIS controls are incorporated within the baseline: only those relevant to typical Operator systems.</w:t>
      </w:r>
    </w:p>
    <w:p w14:paraId="6F276CFF" w14:textId="77777777" w:rsidR="00725B69" w:rsidRPr="00231A0D" w:rsidRDefault="00725B69" w:rsidP="00725B69">
      <w:pPr>
        <w:pStyle w:val="NormalParagraph"/>
      </w:pPr>
      <w:r w:rsidRPr="00231A0D">
        <w:t xml:space="preserve">It is also not rational to universally adopt a target maturity of Level 5 for all controls: only what is appropriate and proportionate for each of those controls. Typically, an organisation will first identify a strategic plan for maturity improvement over time. For instance, a limited set of the most significant controls could be targeted for improvement in Year 1, further controls improved in Year 2, within a strategic five-year plan aiming for an eventual target level of maturity profile tuned for each of the controls. An example is provided in the companion Annex A Excel tool, which is used to self-assess maturity.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6469"/>
      </w:tblGrid>
      <w:tr w:rsidR="00725B69" w:rsidRPr="00231A0D" w14:paraId="70D43CE7" w14:textId="77777777" w:rsidTr="00FE1B49">
        <w:trPr>
          <w:tblHeader/>
        </w:trPr>
        <w:tc>
          <w:tcPr>
            <w:tcW w:w="2547" w:type="dxa"/>
            <w:shd w:val="clear" w:color="auto" w:fill="C00000"/>
          </w:tcPr>
          <w:p w14:paraId="568D6FC4" w14:textId="77777777" w:rsidR="00725B69" w:rsidRPr="00231A0D" w:rsidRDefault="00725B69" w:rsidP="00FE1B49">
            <w:pPr>
              <w:pStyle w:val="TableHeader"/>
            </w:pPr>
            <w:r w:rsidRPr="00231A0D">
              <w:t>Maturity Marking</w:t>
            </w:r>
          </w:p>
        </w:tc>
        <w:tc>
          <w:tcPr>
            <w:tcW w:w="6469" w:type="dxa"/>
            <w:shd w:val="clear" w:color="auto" w:fill="C00000"/>
          </w:tcPr>
          <w:p w14:paraId="0B05993C" w14:textId="77777777" w:rsidR="00725B69" w:rsidRPr="00231A0D" w:rsidRDefault="00725B69" w:rsidP="00FE1B49">
            <w:pPr>
              <w:pStyle w:val="TableHeader"/>
            </w:pPr>
            <w:r w:rsidRPr="00231A0D">
              <w:t>Definition</w:t>
            </w:r>
          </w:p>
        </w:tc>
      </w:tr>
      <w:tr w:rsidR="00725B69" w:rsidRPr="00231A0D" w14:paraId="5365189D" w14:textId="77777777" w:rsidTr="00FE1B49">
        <w:tc>
          <w:tcPr>
            <w:tcW w:w="2547" w:type="dxa"/>
          </w:tcPr>
          <w:p w14:paraId="19316D45" w14:textId="77777777" w:rsidR="00725B69" w:rsidRPr="00231A0D" w:rsidRDefault="00725B69" w:rsidP="00FE1B49">
            <w:pPr>
              <w:pStyle w:val="TableHeader"/>
              <w:rPr>
                <w:color w:val="auto"/>
              </w:rPr>
            </w:pPr>
            <w:r w:rsidRPr="00231A0D">
              <w:rPr>
                <w:color w:val="auto"/>
              </w:rPr>
              <w:t xml:space="preserve"> N/A: Not Applicable</w:t>
            </w:r>
          </w:p>
          <w:p w14:paraId="1839B394" w14:textId="77777777" w:rsidR="00725B69" w:rsidRPr="00231A0D" w:rsidRDefault="00725B69" w:rsidP="00FE1B49">
            <w:pPr>
              <w:pStyle w:val="TableHeader"/>
              <w:rPr>
                <w:color w:val="auto"/>
              </w:rPr>
            </w:pPr>
          </w:p>
        </w:tc>
        <w:tc>
          <w:tcPr>
            <w:tcW w:w="6469" w:type="dxa"/>
          </w:tcPr>
          <w:p w14:paraId="78AB017D" w14:textId="77777777" w:rsidR="00725B69" w:rsidRPr="00231A0D" w:rsidRDefault="00725B69" w:rsidP="00FE1B49">
            <w:pPr>
              <w:pStyle w:val="TableText"/>
            </w:pPr>
            <w:r w:rsidRPr="00231A0D">
              <w:t>The GSMA baseline security control objective does not apply to the Operator. All ‘N/A’ responses should be supported with an explanation in the corresponding ‘Notes’ column.</w:t>
            </w:r>
          </w:p>
        </w:tc>
      </w:tr>
      <w:tr w:rsidR="00725B69" w:rsidRPr="00231A0D" w14:paraId="060EC890" w14:textId="77777777" w:rsidTr="00FE1B49">
        <w:tc>
          <w:tcPr>
            <w:tcW w:w="2547" w:type="dxa"/>
          </w:tcPr>
          <w:p w14:paraId="686E10C8" w14:textId="77777777" w:rsidR="00725B69" w:rsidRPr="00231A0D" w:rsidRDefault="00725B69" w:rsidP="00FE1B49">
            <w:pPr>
              <w:pStyle w:val="TableHeader"/>
              <w:keepNext w:val="0"/>
              <w:rPr>
                <w:color w:val="auto"/>
              </w:rPr>
            </w:pPr>
            <w:r w:rsidRPr="00231A0D">
              <w:rPr>
                <w:color w:val="auto"/>
              </w:rPr>
              <w:t>Level 0: None</w:t>
            </w:r>
          </w:p>
        </w:tc>
        <w:tc>
          <w:tcPr>
            <w:tcW w:w="6469" w:type="dxa"/>
          </w:tcPr>
          <w:p w14:paraId="6186A903" w14:textId="77777777" w:rsidR="00725B69" w:rsidRPr="00231A0D" w:rsidRDefault="00725B69" w:rsidP="00FE1B49">
            <w:pPr>
              <w:pStyle w:val="TableText"/>
            </w:pPr>
            <w:r w:rsidRPr="00231A0D">
              <w:t>Control not present and has not yet been considered for implementation by the Operator. All ‘Level 0’ responses should be supported with an explanation in the corresponding ‘Notes’ column.</w:t>
            </w:r>
          </w:p>
        </w:tc>
      </w:tr>
      <w:tr w:rsidR="00725B69" w:rsidRPr="00231A0D" w14:paraId="22A9427D" w14:textId="77777777" w:rsidTr="00FE1B49">
        <w:tc>
          <w:tcPr>
            <w:tcW w:w="2547" w:type="dxa"/>
          </w:tcPr>
          <w:p w14:paraId="0030E215" w14:textId="77777777" w:rsidR="00725B69" w:rsidRPr="00231A0D" w:rsidRDefault="00725B69" w:rsidP="00FE1B49">
            <w:pPr>
              <w:pStyle w:val="TableHeader"/>
              <w:keepNext w:val="0"/>
              <w:rPr>
                <w:color w:val="auto"/>
              </w:rPr>
            </w:pPr>
            <w:r w:rsidRPr="00231A0D">
              <w:rPr>
                <w:color w:val="auto"/>
              </w:rPr>
              <w:t>Level 1: Initial</w:t>
            </w:r>
          </w:p>
        </w:tc>
        <w:tc>
          <w:tcPr>
            <w:tcW w:w="6469" w:type="dxa"/>
          </w:tcPr>
          <w:p w14:paraId="6E5DE1B8" w14:textId="77777777" w:rsidR="00725B69" w:rsidRPr="00231A0D" w:rsidRDefault="00725B69" w:rsidP="00FE1B49">
            <w:pPr>
              <w:pStyle w:val="TableText"/>
            </w:pPr>
            <w:r w:rsidRPr="00231A0D">
              <w:t>The Operator has considered the control for implementation and has undertaken a gap analysis of the control against current policy and practice. There may be ad-hoc or localised implementation of the control, but the control is not supported strategically. A control improvement road map has been prepared to increase the level of maturity to an applicable target level of maturity. An outline of the road map and/or reference to it should be recorded in the corresponding ‘Notes’ column.</w:t>
            </w:r>
          </w:p>
        </w:tc>
      </w:tr>
      <w:tr w:rsidR="00725B69" w:rsidRPr="00231A0D" w14:paraId="33C3E224" w14:textId="77777777" w:rsidTr="00FE1B49">
        <w:tc>
          <w:tcPr>
            <w:tcW w:w="2547" w:type="dxa"/>
          </w:tcPr>
          <w:p w14:paraId="526873D3" w14:textId="77777777" w:rsidR="00725B69" w:rsidRPr="00231A0D" w:rsidRDefault="00725B69" w:rsidP="00FE1B49">
            <w:pPr>
              <w:pStyle w:val="TableHeader"/>
              <w:keepNext w:val="0"/>
              <w:rPr>
                <w:color w:val="auto"/>
              </w:rPr>
            </w:pPr>
            <w:r w:rsidRPr="00231A0D">
              <w:rPr>
                <w:color w:val="auto"/>
              </w:rPr>
              <w:t>Level 2: Repeatable</w:t>
            </w:r>
          </w:p>
        </w:tc>
        <w:tc>
          <w:tcPr>
            <w:tcW w:w="6469" w:type="dxa"/>
          </w:tcPr>
          <w:p w14:paraId="0C304B42" w14:textId="77777777" w:rsidR="00725B69" w:rsidRPr="00231A0D" w:rsidRDefault="00725B69" w:rsidP="00FE1B49">
            <w:pPr>
              <w:pStyle w:val="TableText"/>
            </w:pPr>
            <w:r w:rsidRPr="00231A0D">
              <w:t>The control has started to be adopted within the Operator’s policies and practices. Progress has been made on its implementation and is included within a detailed programme of work which is underway. Progress is regularly reviewed by a programme board and where the control is implemented it is to a consistent, repeatable, standard. Progress of implementation of the control on the road map and programme plans should be recorded in the ‘Notes’ column.</w:t>
            </w:r>
          </w:p>
        </w:tc>
      </w:tr>
      <w:tr w:rsidR="00725B69" w:rsidRPr="00231A0D" w14:paraId="0CA7EB93" w14:textId="77777777" w:rsidTr="00FE1B49">
        <w:trPr>
          <w:cantSplit/>
        </w:trPr>
        <w:tc>
          <w:tcPr>
            <w:tcW w:w="2547" w:type="dxa"/>
          </w:tcPr>
          <w:p w14:paraId="7CC75DA2" w14:textId="77777777" w:rsidR="00725B69" w:rsidRPr="00231A0D" w:rsidRDefault="00725B69" w:rsidP="00FE1B49">
            <w:pPr>
              <w:pStyle w:val="TableHeader"/>
              <w:keepNext w:val="0"/>
              <w:rPr>
                <w:color w:val="auto"/>
              </w:rPr>
            </w:pPr>
            <w:r w:rsidRPr="00231A0D">
              <w:rPr>
                <w:color w:val="auto"/>
              </w:rPr>
              <w:t>Level 3: Defined</w:t>
            </w:r>
          </w:p>
        </w:tc>
        <w:tc>
          <w:tcPr>
            <w:tcW w:w="6469" w:type="dxa"/>
          </w:tcPr>
          <w:p w14:paraId="076018E6" w14:textId="77777777" w:rsidR="00725B69" w:rsidRPr="00231A0D" w:rsidRDefault="00725B69" w:rsidP="00FE1B49">
            <w:pPr>
              <w:pStyle w:val="TableText"/>
            </w:pPr>
            <w:r w:rsidRPr="00231A0D">
              <w:t>The control has been fully adopted within the Operator’s policies and practices. The control has started to be embedded in governance and management processes, but this is not yet complete. Resourcing and training plans cover oversight of the control and these have started to be implemented. Progress of implementation of the control on the road map, programme and resourcing/training plans should be recorded in the ‘Notes’ column.</w:t>
            </w:r>
          </w:p>
        </w:tc>
      </w:tr>
      <w:tr w:rsidR="00725B69" w:rsidRPr="00231A0D" w14:paraId="3666A1DF" w14:textId="77777777" w:rsidTr="00FE1B49">
        <w:trPr>
          <w:cantSplit/>
        </w:trPr>
        <w:tc>
          <w:tcPr>
            <w:tcW w:w="2547" w:type="dxa"/>
          </w:tcPr>
          <w:p w14:paraId="21052CD6" w14:textId="77777777" w:rsidR="00725B69" w:rsidRPr="00231A0D" w:rsidRDefault="00725B69" w:rsidP="00FE1B49">
            <w:pPr>
              <w:pStyle w:val="TableHeader"/>
              <w:keepNext w:val="0"/>
              <w:rPr>
                <w:color w:val="auto"/>
              </w:rPr>
            </w:pPr>
            <w:r w:rsidRPr="00231A0D">
              <w:rPr>
                <w:color w:val="auto"/>
              </w:rPr>
              <w:lastRenderedPageBreak/>
              <w:t>Level 4: Managed</w:t>
            </w:r>
          </w:p>
        </w:tc>
        <w:tc>
          <w:tcPr>
            <w:tcW w:w="6469" w:type="dxa"/>
          </w:tcPr>
          <w:p w14:paraId="5E95DDB0" w14:textId="77777777" w:rsidR="00725B69" w:rsidRPr="00231A0D" w:rsidRDefault="00725B69" w:rsidP="00FE1B49">
            <w:pPr>
              <w:pStyle w:val="TableText"/>
            </w:pPr>
            <w:r w:rsidRPr="00231A0D">
              <w:t xml:space="preserve">The governance and management processes that oversee and operate the control are now fully in place and largely resourced by appropriately skilled and trained personnel. Plans are developed to monitor the effectiveness of the control and to put into place a process of regular review and improvement of the control. This includes considering feedback on control effectiveness from incident investigations and reviews. Progress of implementation of the control on the road map, programme/resourcing/training plans and review/improvement plans should be recorded in the ‘Notes’ column. </w:t>
            </w:r>
          </w:p>
        </w:tc>
      </w:tr>
      <w:tr w:rsidR="00725B69" w:rsidRPr="00231A0D" w14:paraId="731445A2" w14:textId="77777777" w:rsidTr="00FE1B49">
        <w:trPr>
          <w:cantSplit/>
        </w:trPr>
        <w:tc>
          <w:tcPr>
            <w:tcW w:w="2547" w:type="dxa"/>
          </w:tcPr>
          <w:p w14:paraId="1A5CC84C" w14:textId="77777777" w:rsidR="00725B69" w:rsidRPr="00231A0D" w:rsidRDefault="00725B69" w:rsidP="00FE1B49">
            <w:pPr>
              <w:pStyle w:val="TableHeader"/>
              <w:rPr>
                <w:color w:val="auto"/>
              </w:rPr>
            </w:pPr>
            <w:r w:rsidRPr="00231A0D">
              <w:rPr>
                <w:color w:val="auto"/>
              </w:rPr>
              <w:t>Level 5: Optimised</w:t>
            </w:r>
          </w:p>
        </w:tc>
        <w:tc>
          <w:tcPr>
            <w:tcW w:w="6469" w:type="dxa"/>
          </w:tcPr>
          <w:p w14:paraId="747CCEBE" w14:textId="77777777" w:rsidR="00725B69" w:rsidRPr="00231A0D" w:rsidRDefault="00725B69" w:rsidP="00FE1B49">
            <w:pPr>
              <w:pStyle w:val="TableText"/>
            </w:pPr>
            <w:r w:rsidRPr="00231A0D">
              <w:t xml:space="preserve">The control review/improvement processes are embedded and operating effectively (this level of maturity should not be claimed until those processes have undertaken several review cycles, e.g. six months or more). The control oversight has moved from the programme mode to business-as-usual status. Current control effectiveness status and improvement plans should be recorded in the ‘Notes’ column. </w:t>
            </w:r>
          </w:p>
        </w:tc>
      </w:tr>
    </w:tbl>
    <w:p w14:paraId="6BC0465E" w14:textId="77777777" w:rsidR="00725B69" w:rsidRPr="00231A0D" w:rsidRDefault="00725B69" w:rsidP="00725B69">
      <w:pPr>
        <w:pStyle w:val="Caption"/>
        <w:jc w:val="center"/>
        <w:rPr>
          <w:bCs/>
        </w:rPr>
      </w:pPr>
      <w:bookmarkStart w:id="29" w:name="_Ref25069346"/>
      <w:bookmarkStart w:id="30" w:name="_Ref24614766"/>
      <w:bookmarkStart w:id="31" w:name="_Ref25069363"/>
      <w:r w:rsidRPr="00231A0D">
        <w:rPr>
          <w:rFonts w:cs="Arial"/>
          <w:b/>
          <w:bCs/>
          <w:i w:val="0"/>
          <w:iCs w:val="0"/>
          <w:color w:val="auto"/>
          <w:sz w:val="22"/>
        </w:rPr>
        <w:t xml:space="preserve">Table </w:t>
      </w:r>
      <w:r w:rsidRPr="00231A0D">
        <w:rPr>
          <w:rFonts w:cs="Arial"/>
          <w:b/>
          <w:bCs/>
          <w:i w:val="0"/>
          <w:iCs w:val="0"/>
          <w:color w:val="auto"/>
          <w:sz w:val="22"/>
        </w:rPr>
        <w:fldChar w:fldCharType="begin"/>
      </w:r>
      <w:r w:rsidRPr="00231A0D">
        <w:rPr>
          <w:rFonts w:cs="Arial"/>
          <w:b/>
          <w:bCs/>
          <w:i w:val="0"/>
          <w:iCs w:val="0"/>
          <w:color w:val="auto"/>
          <w:sz w:val="22"/>
        </w:rPr>
        <w:instrText xml:space="preserve"> SEQ Table \* ARABIC </w:instrText>
      </w:r>
      <w:r w:rsidRPr="00231A0D">
        <w:rPr>
          <w:rFonts w:cs="Arial"/>
          <w:b/>
          <w:bCs/>
          <w:i w:val="0"/>
          <w:iCs w:val="0"/>
          <w:color w:val="auto"/>
          <w:sz w:val="22"/>
        </w:rPr>
        <w:fldChar w:fldCharType="separate"/>
      </w:r>
      <w:r w:rsidRPr="00231A0D">
        <w:rPr>
          <w:rFonts w:cs="Arial"/>
          <w:b/>
          <w:bCs/>
          <w:i w:val="0"/>
          <w:iCs w:val="0"/>
          <w:noProof/>
          <w:color w:val="auto"/>
          <w:sz w:val="22"/>
        </w:rPr>
        <w:t>1</w:t>
      </w:r>
      <w:r w:rsidRPr="00231A0D">
        <w:rPr>
          <w:rFonts w:cs="Arial"/>
          <w:b/>
          <w:bCs/>
          <w:i w:val="0"/>
          <w:iCs w:val="0"/>
          <w:color w:val="auto"/>
          <w:sz w:val="22"/>
        </w:rPr>
        <w:fldChar w:fldCharType="end"/>
      </w:r>
      <w:bookmarkEnd w:id="29"/>
      <w:bookmarkEnd w:id="30"/>
      <w:r w:rsidRPr="00231A0D">
        <w:rPr>
          <w:rFonts w:cs="Arial"/>
          <w:b/>
          <w:bCs/>
          <w:i w:val="0"/>
          <w:iCs w:val="0"/>
          <w:color w:val="auto"/>
          <w:sz w:val="22"/>
        </w:rPr>
        <w:t>: Response to Security Controls/Maturity Levels</w:t>
      </w:r>
      <w:bookmarkEnd w:id="31"/>
    </w:p>
    <w:p w14:paraId="4A58815A" w14:textId="77777777" w:rsidR="00725B69" w:rsidRPr="00231A0D" w:rsidRDefault="00725B69" w:rsidP="00725B69">
      <w:pPr>
        <w:pStyle w:val="Heading2"/>
        <w:tabs>
          <w:tab w:val="clear" w:pos="624"/>
          <w:tab w:val="num" w:pos="578"/>
        </w:tabs>
        <w:spacing w:before="0" w:after="120" w:line="259" w:lineRule="auto"/>
        <w:ind w:left="578" w:hanging="578"/>
      </w:pPr>
      <w:bookmarkStart w:id="32" w:name="_Toc24629626"/>
      <w:bookmarkStart w:id="33" w:name="_Toc24629627"/>
      <w:bookmarkStart w:id="34" w:name="_Toc24629628"/>
      <w:bookmarkStart w:id="35" w:name="_Toc24629629"/>
      <w:bookmarkStart w:id="36" w:name="_Toc29213253"/>
      <w:bookmarkStart w:id="37" w:name="_Toc147881983"/>
      <w:bookmarkEnd w:id="32"/>
      <w:bookmarkEnd w:id="33"/>
      <w:bookmarkEnd w:id="34"/>
      <w:bookmarkEnd w:id="35"/>
      <w:r w:rsidRPr="00231A0D">
        <w:t>Terms of Use</w:t>
      </w:r>
      <w:bookmarkEnd w:id="21"/>
      <w:bookmarkEnd w:id="36"/>
      <w:bookmarkEnd w:id="37"/>
    </w:p>
    <w:p w14:paraId="4067479E" w14:textId="77777777" w:rsidR="00725B69" w:rsidRPr="00231A0D" w:rsidRDefault="00725B69" w:rsidP="00725B69">
      <w:r w:rsidRPr="00231A0D">
        <w:t>This document is provided by the GSMA for information and Members internal use only. It is provided “as is” without any warranty and liability to the GSMA and its Members. The GSMA and its Members cannot be held accountable or liable for the use of the document.</w:t>
      </w:r>
    </w:p>
    <w:p w14:paraId="55333DC8" w14:textId="77777777" w:rsidR="00725B69" w:rsidRPr="00231A0D" w:rsidRDefault="00725B69" w:rsidP="00725B69">
      <w:pPr>
        <w:pStyle w:val="Heading2"/>
      </w:pPr>
      <w:bookmarkStart w:id="38" w:name="_Toc29213254"/>
      <w:bookmarkStart w:id="39" w:name="_Toc147881984"/>
      <w:r w:rsidRPr="00231A0D">
        <w:t>Abbreviations</w:t>
      </w:r>
      <w:bookmarkEnd w:id="38"/>
      <w:bookmarkEnd w:id="39"/>
      <w:r w:rsidRPr="00231A0D">
        <w:t xml:space="preserve"> </w:t>
      </w:r>
      <w:bookmarkEnd w:id="9"/>
      <w:bookmarkEnd w:id="10"/>
      <w:bookmarkEnd w:id="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7603"/>
      </w:tblGrid>
      <w:tr w:rsidR="00725B69" w:rsidRPr="00231A0D" w14:paraId="3852F770" w14:textId="77777777" w:rsidTr="00FE1B49">
        <w:trPr>
          <w:cantSplit/>
          <w:tblHeader/>
        </w:trPr>
        <w:tc>
          <w:tcPr>
            <w:tcW w:w="1413" w:type="dxa"/>
            <w:shd w:val="clear" w:color="auto" w:fill="C00000"/>
          </w:tcPr>
          <w:p w14:paraId="29D60324" w14:textId="77777777" w:rsidR="00725B69" w:rsidRPr="00231A0D" w:rsidRDefault="00725B69" w:rsidP="00FE1B49">
            <w:pPr>
              <w:pStyle w:val="TableHeader"/>
            </w:pPr>
            <w:r w:rsidRPr="00231A0D">
              <w:t xml:space="preserve">Term </w:t>
            </w:r>
          </w:p>
        </w:tc>
        <w:tc>
          <w:tcPr>
            <w:tcW w:w="7603" w:type="dxa"/>
            <w:shd w:val="clear" w:color="auto" w:fill="C00000"/>
          </w:tcPr>
          <w:p w14:paraId="12433B9F" w14:textId="77777777" w:rsidR="00725B69" w:rsidRPr="00231A0D" w:rsidRDefault="00725B69" w:rsidP="00FE1B49">
            <w:pPr>
              <w:pStyle w:val="TableHeader"/>
            </w:pPr>
            <w:r w:rsidRPr="00231A0D">
              <w:t>Description</w:t>
            </w:r>
          </w:p>
        </w:tc>
      </w:tr>
      <w:tr w:rsidR="00725B69" w:rsidRPr="00231A0D" w14:paraId="4537B609" w14:textId="77777777" w:rsidTr="00FE1B49">
        <w:tc>
          <w:tcPr>
            <w:tcW w:w="1413" w:type="dxa"/>
            <w:vAlign w:val="center"/>
          </w:tcPr>
          <w:p w14:paraId="61EB51C3" w14:textId="77777777" w:rsidR="00725B69" w:rsidRPr="00231A0D" w:rsidRDefault="00725B69" w:rsidP="00FE1B49">
            <w:pPr>
              <w:pStyle w:val="TableText"/>
              <w:keepNext/>
            </w:pPr>
            <w:r w:rsidRPr="00231A0D">
              <w:t>3DES</w:t>
            </w:r>
          </w:p>
        </w:tc>
        <w:tc>
          <w:tcPr>
            <w:tcW w:w="7603" w:type="dxa"/>
            <w:vAlign w:val="center"/>
          </w:tcPr>
          <w:p w14:paraId="1BAC8A06" w14:textId="77777777" w:rsidR="00725B69" w:rsidRPr="00231A0D" w:rsidRDefault="00725B69" w:rsidP="00FE1B49">
            <w:pPr>
              <w:pStyle w:val="TableText"/>
              <w:keepNext/>
            </w:pPr>
            <w:r w:rsidRPr="00231A0D">
              <w:t>Triple Data Encryption Standard</w:t>
            </w:r>
          </w:p>
        </w:tc>
      </w:tr>
      <w:tr w:rsidR="00725B69" w:rsidRPr="00231A0D" w14:paraId="4EFBA6AC" w14:textId="77777777" w:rsidTr="00FE1B49">
        <w:tc>
          <w:tcPr>
            <w:tcW w:w="1413" w:type="dxa"/>
            <w:vAlign w:val="center"/>
          </w:tcPr>
          <w:p w14:paraId="054F5768" w14:textId="77777777" w:rsidR="00725B69" w:rsidRPr="00231A0D" w:rsidRDefault="00725B69" w:rsidP="00FE1B49">
            <w:pPr>
              <w:pStyle w:val="TableText"/>
            </w:pPr>
            <w:r w:rsidRPr="00231A0D">
              <w:t>3GPP</w:t>
            </w:r>
          </w:p>
        </w:tc>
        <w:tc>
          <w:tcPr>
            <w:tcW w:w="7603" w:type="dxa"/>
            <w:vAlign w:val="center"/>
          </w:tcPr>
          <w:p w14:paraId="4FD8E5FB" w14:textId="77777777" w:rsidR="00725B69" w:rsidRPr="00B7433A" w:rsidRDefault="00725B69" w:rsidP="00FE1B49">
            <w:pPr>
              <w:pStyle w:val="TableText"/>
              <w:rPr>
                <w:i/>
                <w:iCs/>
              </w:rPr>
            </w:pPr>
            <w:r w:rsidRPr="00B7433A">
              <w:rPr>
                <w:rStyle w:val="Emphasis"/>
                <w:i w:val="0"/>
                <w:iCs w:val="0"/>
              </w:rPr>
              <w:t>3rd Generation Partnership Project</w:t>
            </w:r>
            <w:r w:rsidRPr="00B7433A">
              <w:rPr>
                <w:i/>
                <w:iCs/>
              </w:rPr>
              <w:t> </w:t>
            </w:r>
          </w:p>
        </w:tc>
      </w:tr>
      <w:tr w:rsidR="00725B69" w:rsidRPr="00231A0D" w14:paraId="05F09012" w14:textId="77777777" w:rsidTr="00FE1B49">
        <w:tc>
          <w:tcPr>
            <w:tcW w:w="1413" w:type="dxa"/>
            <w:vAlign w:val="center"/>
          </w:tcPr>
          <w:p w14:paraId="2736022E" w14:textId="77777777" w:rsidR="00725B69" w:rsidRPr="00231A0D" w:rsidRDefault="00725B69" w:rsidP="00FE1B49">
            <w:pPr>
              <w:pStyle w:val="TableText"/>
            </w:pPr>
            <w:r w:rsidRPr="00231A0D">
              <w:t>AES</w:t>
            </w:r>
          </w:p>
        </w:tc>
        <w:tc>
          <w:tcPr>
            <w:tcW w:w="7603" w:type="dxa"/>
            <w:vAlign w:val="center"/>
          </w:tcPr>
          <w:p w14:paraId="5DFE758D" w14:textId="77777777" w:rsidR="00725B69" w:rsidRPr="00231A0D" w:rsidRDefault="00725B69" w:rsidP="00FE1B49">
            <w:pPr>
              <w:pStyle w:val="TableText"/>
            </w:pPr>
            <w:r w:rsidRPr="00231A0D">
              <w:t>Advanced Encryption Standard</w:t>
            </w:r>
          </w:p>
        </w:tc>
      </w:tr>
      <w:tr w:rsidR="00725B69" w:rsidRPr="00231A0D" w14:paraId="4693CE0D" w14:textId="77777777" w:rsidTr="00FE1B49">
        <w:tc>
          <w:tcPr>
            <w:tcW w:w="1413" w:type="dxa"/>
            <w:vAlign w:val="center"/>
          </w:tcPr>
          <w:p w14:paraId="78D3C0F4" w14:textId="77777777" w:rsidR="00725B69" w:rsidRPr="00231A0D" w:rsidRDefault="00725B69" w:rsidP="00FE1B49">
            <w:pPr>
              <w:pStyle w:val="TableText"/>
            </w:pPr>
            <w:r w:rsidRPr="00231A0D">
              <w:t>AMQP</w:t>
            </w:r>
          </w:p>
        </w:tc>
        <w:tc>
          <w:tcPr>
            <w:tcW w:w="7603" w:type="dxa"/>
            <w:vAlign w:val="center"/>
          </w:tcPr>
          <w:p w14:paraId="6E9E363E" w14:textId="77777777" w:rsidR="00725B69" w:rsidRPr="00231A0D" w:rsidRDefault="00725B69" w:rsidP="00FE1B49">
            <w:pPr>
              <w:pStyle w:val="TableText"/>
            </w:pPr>
            <w:r w:rsidRPr="00231A0D">
              <w:t>Advanced Message Queueing Protocol</w:t>
            </w:r>
          </w:p>
        </w:tc>
      </w:tr>
      <w:tr w:rsidR="00725B69" w:rsidRPr="00231A0D" w14:paraId="2656F8F1" w14:textId="77777777" w:rsidTr="00FE1B49">
        <w:tc>
          <w:tcPr>
            <w:tcW w:w="1413" w:type="dxa"/>
            <w:vAlign w:val="center"/>
          </w:tcPr>
          <w:p w14:paraId="2F54A75C" w14:textId="77777777" w:rsidR="00725B69" w:rsidRPr="00231A0D" w:rsidRDefault="00725B69" w:rsidP="00FE1B49">
            <w:pPr>
              <w:pStyle w:val="TableText"/>
            </w:pPr>
            <w:r w:rsidRPr="00231A0D">
              <w:t>API</w:t>
            </w:r>
          </w:p>
        </w:tc>
        <w:tc>
          <w:tcPr>
            <w:tcW w:w="7603" w:type="dxa"/>
            <w:vAlign w:val="center"/>
          </w:tcPr>
          <w:p w14:paraId="5DA537B5" w14:textId="77777777" w:rsidR="00725B69" w:rsidRPr="00231A0D" w:rsidRDefault="00725B69" w:rsidP="00FE1B49">
            <w:pPr>
              <w:pStyle w:val="TableText"/>
            </w:pPr>
            <w:r w:rsidRPr="00231A0D">
              <w:t>Application programmable interface</w:t>
            </w:r>
          </w:p>
        </w:tc>
      </w:tr>
      <w:tr w:rsidR="00725B69" w:rsidRPr="00231A0D" w14:paraId="7D88EE67" w14:textId="77777777" w:rsidTr="00FE1B49">
        <w:tc>
          <w:tcPr>
            <w:tcW w:w="1413" w:type="dxa"/>
            <w:vAlign w:val="center"/>
          </w:tcPr>
          <w:p w14:paraId="7198F563" w14:textId="77777777" w:rsidR="00725B69" w:rsidRPr="00231A0D" w:rsidRDefault="00725B69" w:rsidP="00FE1B49">
            <w:pPr>
              <w:pStyle w:val="TableText"/>
            </w:pPr>
            <w:r w:rsidRPr="00231A0D">
              <w:t>AUSF</w:t>
            </w:r>
          </w:p>
        </w:tc>
        <w:tc>
          <w:tcPr>
            <w:tcW w:w="7603" w:type="dxa"/>
            <w:vAlign w:val="center"/>
          </w:tcPr>
          <w:p w14:paraId="140ACDE1" w14:textId="77777777" w:rsidR="00725B69" w:rsidRPr="00231A0D" w:rsidRDefault="00725B69" w:rsidP="00FE1B49">
            <w:pPr>
              <w:pStyle w:val="TableText"/>
            </w:pPr>
            <w:r w:rsidRPr="00231A0D">
              <w:t>Authentication Server Function</w:t>
            </w:r>
          </w:p>
        </w:tc>
      </w:tr>
      <w:tr w:rsidR="00725B69" w:rsidRPr="00231A0D" w14:paraId="2A0A03FE" w14:textId="77777777" w:rsidTr="00FE1B49">
        <w:tc>
          <w:tcPr>
            <w:tcW w:w="1413" w:type="dxa"/>
            <w:vAlign w:val="center"/>
          </w:tcPr>
          <w:p w14:paraId="092ED211" w14:textId="77777777" w:rsidR="00725B69" w:rsidRPr="00231A0D" w:rsidRDefault="00725B69" w:rsidP="00FE1B49">
            <w:pPr>
              <w:pStyle w:val="TableText"/>
            </w:pPr>
            <w:r w:rsidRPr="00231A0D">
              <w:t>BAU</w:t>
            </w:r>
          </w:p>
        </w:tc>
        <w:tc>
          <w:tcPr>
            <w:tcW w:w="7603" w:type="dxa"/>
            <w:vAlign w:val="center"/>
          </w:tcPr>
          <w:p w14:paraId="643D9856" w14:textId="77777777" w:rsidR="00725B69" w:rsidRPr="00231A0D" w:rsidRDefault="00725B69" w:rsidP="00FE1B49">
            <w:pPr>
              <w:pStyle w:val="TableText"/>
            </w:pPr>
            <w:r w:rsidRPr="00231A0D">
              <w:t>Business as Usual</w:t>
            </w:r>
          </w:p>
        </w:tc>
      </w:tr>
      <w:tr w:rsidR="00725B69" w:rsidRPr="00231A0D" w14:paraId="7C78C55C" w14:textId="77777777" w:rsidTr="00FE1B49">
        <w:tc>
          <w:tcPr>
            <w:tcW w:w="1413" w:type="dxa"/>
            <w:vAlign w:val="center"/>
          </w:tcPr>
          <w:p w14:paraId="5D47FE90" w14:textId="77777777" w:rsidR="00725B69" w:rsidRPr="00231A0D" w:rsidRDefault="00725B69" w:rsidP="00FE1B49">
            <w:pPr>
              <w:pStyle w:val="TableText"/>
            </w:pPr>
            <w:r w:rsidRPr="00231A0D">
              <w:t>BC</w:t>
            </w:r>
          </w:p>
        </w:tc>
        <w:tc>
          <w:tcPr>
            <w:tcW w:w="7603" w:type="dxa"/>
            <w:vAlign w:val="center"/>
          </w:tcPr>
          <w:p w14:paraId="2DFDCB9B" w14:textId="77777777" w:rsidR="00725B69" w:rsidRPr="00231A0D" w:rsidRDefault="00725B69" w:rsidP="00FE1B49">
            <w:pPr>
              <w:pStyle w:val="TableText"/>
            </w:pPr>
            <w:r w:rsidRPr="00231A0D">
              <w:t xml:space="preserve">Business Continuity </w:t>
            </w:r>
          </w:p>
        </w:tc>
      </w:tr>
      <w:tr w:rsidR="00725B69" w:rsidRPr="00231A0D" w14:paraId="1AFD25C7" w14:textId="77777777" w:rsidTr="00FE1B49">
        <w:tc>
          <w:tcPr>
            <w:tcW w:w="1413" w:type="dxa"/>
            <w:vAlign w:val="center"/>
          </w:tcPr>
          <w:p w14:paraId="40384246" w14:textId="77777777" w:rsidR="00725B69" w:rsidRPr="00231A0D" w:rsidRDefault="00725B69" w:rsidP="00FE1B49">
            <w:pPr>
              <w:pStyle w:val="TableText"/>
            </w:pPr>
            <w:r w:rsidRPr="00231A0D">
              <w:t>BCM</w:t>
            </w:r>
          </w:p>
        </w:tc>
        <w:tc>
          <w:tcPr>
            <w:tcW w:w="7603" w:type="dxa"/>
            <w:vAlign w:val="center"/>
          </w:tcPr>
          <w:p w14:paraId="495347FA" w14:textId="77777777" w:rsidR="00725B69" w:rsidRPr="00231A0D" w:rsidRDefault="00725B69" w:rsidP="00FE1B49">
            <w:pPr>
              <w:pStyle w:val="TableText"/>
            </w:pPr>
            <w:r w:rsidRPr="00231A0D">
              <w:t xml:space="preserve">Business Continuity Management </w:t>
            </w:r>
          </w:p>
        </w:tc>
      </w:tr>
      <w:tr w:rsidR="00725B69" w:rsidRPr="00231A0D" w14:paraId="10441947" w14:textId="77777777" w:rsidTr="00FE1B49">
        <w:tc>
          <w:tcPr>
            <w:tcW w:w="1413" w:type="dxa"/>
            <w:vAlign w:val="center"/>
          </w:tcPr>
          <w:p w14:paraId="7C9F029B" w14:textId="77777777" w:rsidR="00725B69" w:rsidRPr="00231A0D" w:rsidRDefault="00725B69" w:rsidP="00FE1B49">
            <w:pPr>
              <w:pStyle w:val="TableText"/>
            </w:pPr>
            <w:r w:rsidRPr="00231A0D">
              <w:t>BSI</w:t>
            </w:r>
          </w:p>
        </w:tc>
        <w:tc>
          <w:tcPr>
            <w:tcW w:w="7603" w:type="dxa"/>
            <w:vAlign w:val="center"/>
          </w:tcPr>
          <w:p w14:paraId="7B33E0CD" w14:textId="77777777" w:rsidR="00725B69" w:rsidRPr="00231A0D" w:rsidRDefault="00725B69" w:rsidP="00FE1B49">
            <w:pPr>
              <w:pStyle w:val="TableText"/>
            </w:pPr>
            <w:r w:rsidRPr="00231A0D">
              <w:t>British Standards Institute</w:t>
            </w:r>
          </w:p>
        </w:tc>
      </w:tr>
      <w:tr w:rsidR="00725B69" w:rsidRPr="00231A0D" w14:paraId="5608CA7E" w14:textId="77777777" w:rsidTr="00FE1B49">
        <w:tc>
          <w:tcPr>
            <w:tcW w:w="1413" w:type="dxa"/>
            <w:vAlign w:val="center"/>
          </w:tcPr>
          <w:p w14:paraId="1F8A7590" w14:textId="77777777" w:rsidR="00725B69" w:rsidRPr="00231A0D" w:rsidRDefault="00725B69" w:rsidP="00FE1B49">
            <w:pPr>
              <w:pStyle w:val="TableText"/>
            </w:pPr>
            <w:r w:rsidRPr="00231A0D">
              <w:t>BSS</w:t>
            </w:r>
          </w:p>
        </w:tc>
        <w:tc>
          <w:tcPr>
            <w:tcW w:w="7603" w:type="dxa"/>
            <w:vAlign w:val="center"/>
          </w:tcPr>
          <w:p w14:paraId="1DCCD4B4" w14:textId="77777777" w:rsidR="00725B69" w:rsidRPr="00231A0D" w:rsidRDefault="00725B69" w:rsidP="00FE1B49">
            <w:pPr>
              <w:pStyle w:val="TableText"/>
            </w:pPr>
            <w:r w:rsidRPr="00231A0D">
              <w:t>Business support services</w:t>
            </w:r>
          </w:p>
        </w:tc>
      </w:tr>
      <w:tr w:rsidR="00725B69" w:rsidRPr="00231A0D" w14:paraId="65734548" w14:textId="77777777" w:rsidTr="00FE1B49">
        <w:tc>
          <w:tcPr>
            <w:tcW w:w="1413" w:type="dxa"/>
            <w:vAlign w:val="center"/>
          </w:tcPr>
          <w:p w14:paraId="2A4D1A18" w14:textId="77777777" w:rsidR="00725B69" w:rsidRPr="00231A0D" w:rsidRDefault="00725B69" w:rsidP="00FE1B49">
            <w:pPr>
              <w:pStyle w:val="TableText"/>
            </w:pPr>
            <w:r w:rsidRPr="00231A0D">
              <w:t>BSIMM</w:t>
            </w:r>
          </w:p>
        </w:tc>
        <w:tc>
          <w:tcPr>
            <w:tcW w:w="7603" w:type="dxa"/>
            <w:vAlign w:val="center"/>
          </w:tcPr>
          <w:p w14:paraId="6AEEC7C8" w14:textId="77777777" w:rsidR="00725B69" w:rsidRPr="00231A0D" w:rsidRDefault="00725B69" w:rsidP="00FE1B49">
            <w:pPr>
              <w:pStyle w:val="TableText"/>
            </w:pPr>
            <w:r w:rsidRPr="00231A0D">
              <w:t>Building Security in Maturity Model</w:t>
            </w:r>
          </w:p>
        </w:tc>
      </w:tr>
      <w:tr w:rsidR="00725B69" w:rsidRPr="00231A0D" w14:paraId="37FC3688" w14:textId="77777777" w:rsidTr="00FE1B49">
        <w:tc>
          <w:tcPr>
            <w:tcW w:w="1413" w:type="dxa"/>
            <w:vAlign w:val="center"/>
          </w:tcPr>
          <w:p w14:paraId="1235BE4A" w14:textId="77777777" w:rsidR="00725B69" w:rsidRPr="00231A0D" w:rsidRDefault="00725B69" w:rsidP="00FE1B49">
            <w:pPr>
              <w:pStyle w:val="TableText"/>
            </w:pPr>
            <w:r w:rsidRPr="00231A0D">
              <w:t>CA</w:t>
            </w:r>
          </w:p>
        </w:tc>
        <w:tc>
          <w:tcPr>
            <w:tcW w:w="7603" w:type="dxa"/>
            <w:vAlign w:val="center"/>
          </w:tcPr>
          <w:p w14:paraId="32D1DC46" w14:textId="77777777" w:rsidR="00725B69" w:rsidRPr="00231A0D" w:rsidRDefault="00725B69" w:rsidP="00FE1B49">
            <w:pPr>
              <w:pStyle w:val="TableText"/>
            </w:pPr>
            <w:r w:rsidRPr="00231A0D">
              <w:t xml:space="preserve">Certificate Authority </w:t>
            </w:r>
          </w:p>
        </w:tc>
      </w:tr>
      <w:tr w:rsidR="00725B69" w:rsidRPr="00231A0D" w14:paraId="7FDA3179" w14:textId="77777777" w:rsidTr="00FE1B49">
        <w:tc>
          <w:tcPr>
            <w:tcW w:w="1413" w:type="dxa"/>
            <w:vAlign w:val="center"/>
          </w:tcPr>
          <w:p w14:paraId="61C4D5B9" w14:textId="77777777" w:rsidR="00725B69" w:rsidRPr="00231A0D" w:rsidRDefault="00725B69" w:rsidP="00FE1B49">
            <w:pPr>
              <w:pStyle w:val="TableText"/>
            </w:pPr>
            <w:r w:rsidRPr="00231A0D">
              <w:t>CAB</w:t>
            </w:r>
          </w:p>
        </w:tc>
        <w:tc>
          <w:tcPr>
            <w:tcW w:w="7603" w:type="dxa"/>
            <w:vAlign w:val="center"/>
          </w:tcPr>
          <w:p w14:paraId="5747FDA3" w14:textId="77777777" w:rsidR="00725B69" w:rsidRPr="00231A0D" w:rsidRDefault="00725B69" w:rsidP="00FE1B49">
            <w:pPr>
              <w:pStyle w:val="TableText"/>
            </w:pPr>
            <w:r w:rsidRPr="00231A0D">
              <w:t>Change Approval Board</w:t>
            </w:r>
          </w:p>
        </w:tc>
      </w:tr>
      <w:tr w:rsidR="00725B69" w:rsidRPr="00231A0D" w14:paraId="4D31EFAC" w14:textId="77777777" w:rsidTr="00FE1B49">
        <w:tc>
          <w:tcPr>
            <w:tcW w:w="1413" w:type="dxa"/>
            <w:vAlign w:val="center"/>
          </w:tcPr>
          <w:p w14:paraId="70A8F84C" w14:textId="77777777" w:rsidR="00725B69" w:rsidRPr="00231A0D" w:rsidRDefault="00725B69" w:rsidP="00FE1B49">
            <w:pPr>
              <w:pStyle w:val="TableText"/>
            </w:pPr>
            <w:r w:rsidRPr="00231A0D">
              <w:t>CASB</w:t>
            </w:r>
          </w:p>
        </w:tc>
        <w:tc>
          <w:tcPr>
            <w:tcW w:w="7603" w:type="dxa"/>
            <w:vAlign w:val="center"/>
          </w:tcPr>
          <w:p w14:paraId="1D4A79DE" w14:textId="77777777" w:rsidR="00725B69" w:rsidRPr="00231A0D" w:rsidRDefault="00725B69" w:rsidP="00FE1B49">
            <w:pPr>
              <w:pStyle w:val="TableText"/>
            </w:pPr>
            <w:r w:rsidRPr="00231A0D">
              <w:t>Cloud Access Security Broker</w:t>
            </w:r>
          </w:p>
        </w:tc>
      </w:tr>
      <w:tr w:rsidR="00725B69" w:rsidRPr="00231A0D" w14:paraId="3AEA841F" w14:textId="77777777" w:rsidTr="00FE1B49">
        <w:tc>
          <w:tcPr>
            <w:tcW w:w="1413" w:type="dxa"/>
            <w:vAlign w:val="center"/>
          </w:tcPr>
          <w:p w14:paraId="0FC471E7" w14:textId="77777777" w:rsidR="00725B69" w:rsidRPr="00231A0D" w:rsidRDefault="00725B69" w:rsidP="00FE1B49">
            <w:pPr>
              <w:pStyle w:val="TableText"/>
            </w:pPr>
            <w:r w:rsidRPr="00231A0D">
              <w:t>CAPIF</w:t>
            </w:r>
          </w:p>
        </w:tc>
        <w:tc>
          <w:tcPr>
            <w:tcW w:w="7603" w:type="dxa"/>
            <w:vAlign w:val="center"/>
          </w:tcPr>
          <w:p w14:paraId="7E526B47" w14:textId="77777777" w:rsidR="00725B69" w:rsidRPr="00231A0D" w:rsidRDefault="00725B69" w:rsidP="00FE1B49">
            <w:pPr>
              <w:pStyle w:val="TableText"/>
            </w:pPr>
            <w:r w:rsidRPr="00231A0D">
              <w:t>Common API Framework</w:t>
            </w:r>
          </w:p>
        </w:tc>
      </w:tr>
      <w:tr w:rsidR="00725B69" w:rsidRPr="00231A0D" w14:paraId="2D4B8968" w14:textId="77777777" w:rsidTr="00FE1B49">
        <w:tc>
          <w:tcPr>
            <w:tcW w:w="1413" w:type="dxa"/>
            <w:vAlign w:val="center"/>
          </w:tcPr>
          <w:p w14:paraId="51DB6085" w14:textId="77777777" w:rsidR="00725B69" w:rsidRPr="00231A0D" w:rsidRDefault="00725B69" w:rsidP="00FE1B49">
            <w:pPr>
              <w:pStyle w:val="TableText"/>
            </w:pPr>
            <w:r w:rsidRPr="00231A0D">
              <w:t>CIS</w:t>
            </w:r>
          </w:p>
        </w:tc>
        <w:tc>
          <w:tcPr>
            <w:tcW w:w="7603" w:type="dxa"/>
            <w:vAlign w:val="center"/>
          </w:tcPr>
          <w:p w14:paraId="68129E30" w14:textId="77777777" w:rsidR="00725B69" w:rsidRPr="00231A0D" w:rsidRDefault="00725B69" w:rsidP="00FE1B49">
            <w:pPr>
              <w:pStyle w:val="TableText"/>
            </w:pPr>
            <w:r w:rsidRPr="00231A0D">
              <w:t>Centre for Internet Security</w:t>
            </w:r>
          </w:p>
        </w:tc>
      </w:tr>
      <w:tr w:rsidR="00725B69" w:rsidRPr="00231A0D" w14:paraId="00A7CB48" w14:textId="77777777" w:rsidTr="00FE1B49">
        <w:tc>
          <w:tcPr>
            <w:tcW w:w="1413" w:type="dxa"/>
            <w:vAlign w:val="center"/>
          </w:tcPr>
          <w:p w14:paraId="45E318D2" w14:textId="77777777" w:rsidR="00725B69" w:rsidRPr="00231A0D" w:rsidRDefault="00725B69" w:rsidP="00FE1B49">
            <w:pPr>
              <w:pStyle w:val="TableText"/>
            </w:pPr>
            <w:r w:rsidRPr="00231A0D">
              <w:t>CISO</w:t>
            </w:r>
          </w:p>
        </w:tc>
        <w:tc>
          <w:tcPr>
            <w:tcW w:w="7603" w:type="dxa"/>
            <w:vAlign w:val="center"/>
          </w:tcPr>
          <w:p w14:paraId="343C196A" w14:textId="77777777" w:rsidR="00725B69" w:rsidRPr="00231A0D" w:rsidRDefault="00725B69" w:rsidP="00FE1B49">
            <w:pPr>
              <w:pStyle w:val="TableText"/>
            </w:pPr>
            <w:r w:rsidRPr="00231A0D">
              <w:t>Chief Information Security Officer</w:t>
            </w:r>
          </w:p>
        </w:tc>
      </w:tr>
      <w:tr w:rsidR="00725B69" w:rsidRPr="00231A0D" w14:paraId="22378561" w14:textId="77777777" w:rsidTr="00FE1B49">
        <w:tc>
          <w:tcPr>
            <w:tcW w:w="1413" w:type="dxa"/>
            <w:vAlign w:val="center"/>
          </w:tcPr>
          <w:p w14:paraId="402E3F7B" w14:textId="77777777" w:rsidR="00725B69" w:rsidRPr="00231A0D" w:rsidRDefault="00725B69" w:rsidP="00FE1B49">
            <w:pPr>
              <w:pStyle w:val="TableText"/>
            </w:pPr>
            <w:r w:rsidRPr="00231A0D">
              <w:lastRenderedPageBreak/>
              <w:t>CKMS</w:t>
            </w:r>
          </w:p>
        </w:tc>
        <w:tc>
          <w:tcPr>
            <w:tcW w:w="7603" w:type="dxa"/>
            <w:vAlign w:val="center"/>
          </w:tcPr>
          <w:p w14:paraId="49461F9C" w14:textId="77777777" w:rsidR="00725B69" w:rsidRPr="00231A0D" w:rsidRDefault="00725B69" w:rsidP="00FE1B49">
            <w:pPr>
              <w:pStyle w:val="TableText"/>
            </w:pPr>
            <w:r w:rsidRPr="00231A0D">
              <w:t>Cryptographic Key Management System</w:t>
            </w:r>
          </w:p>
        </w:tc>
      </w:tr>
      <w:tr w:rsidR="00725B69" w:rsidRPr="00231A0D" w14:paraId="4C96EC73" w14:textId="77777777" w:rsidTr="00FE1B49">
        <w:tc>
          <w:tcPr>
            <w:tcW w:w="1413" w:type="dxa"/>
            <w:vAlign w:val="center"/>
          </w:tcPr>
          <w:p w14:paraId="4704AEAF" w14:textId="77777777" w:rsidR="00725B69" w:rsidRPr="00231A0D" w:rsidRDefault="00725B69" w:rsidP="00FE1B49">
            <w:pPr>
              <w:pStyle w:val="TableText"/>
            </w:pPr>
            <w:r w:rsidRPr="00231A0D">
              <w:t>CPE</w:t>
            </w:r>
          </w:p>
        </w:tc>
        <w:tc>
          <w:tcPr>
            <w:tcW w:w="7603" w:type="dxa"/>
            <w:vAlign w:val="center"/>
          </w:tcPr>
          <w:p w14:paraId="19AE3E40" w14:textId="77777777" w:rsidR="00725B69" w:rsidRPr="00231A0D" w:rsidRDefault="00725B69" w:rsidP="00FE1B49">
            <w:pPr>
              <w:pStyle w:val="TableText"/>
            </w:pPr>
            <w:r w:rsidRPr="00231A0D">
              <w:t>Customer Premise Equipment</w:t>
            </w:r>
          </w:p>
        </w:tc>
      </w:tr>
      <w:tr w:rsidR="00725B69" w:rsidRPr="00231A0D" w14:paraId="2DCA8A42" w14:textId="77777777" w:rsidTr="00FE1B49">
        <w:tc>
          <w:tcPr>
            <w:tcW w:w="1413" w:type="dxa"/>
            <w:vAlign w:val="center"/>
          </w:tcPr>
          <w:p w14:paraId="54F9D164" w14:textId="77777777" w:rsidR="00725B69" w:rsidRPr="00231A0D" w:rsidRDefault="00725B69" w:rsidP="00FE1B49">
            <w:pPr>
              <w:pStyle w:val="TableText"/>
            </w:pPr>
            <w:r w:rsidRPr="00231A0D">
              <w:t>CRL</w:t>
            </w:r>
          </w:p>
        </w:tc>
        <w:tc>
          <w:tcPr>
            <w:tcW w:w="7603" w:type="dxa"/>
            <w:vAlign w:val="center"/>
          </w:tcPr>
          <w:p w14:paraId="0EE2CC76" w14:textId="77777777" w:rsidR="00725B69" w:rsidRPr="00231A0D" w:rsidRDefault="00725B69" w:rsidP="00FE1B49">
            <w:pPr>
              <w:pStyle w:val="TableText"/>
            </w:pPr>
            <w:r w:rsidRPr="00231A0D">
              <w:t>Certificate Revocation List</w:t>
            </w:r>
          </w:p>
        </w:tc>
      </w:tr>
      <w:tr w:rsidR="00725B69" w:rsidRPr="00231A0D" w14:paraId="3CC4438F" w14:textId="77777777" w:rsidTr="00FE1B49">
        <w:tc>
          <w:tcPr>
            <w:tcW w:w="1413" w:type="dxa"/>
            <w:vAlign w:val="center"/>
          </w:tcPr>
          <w:p w14:paraId="4E26D314" w14:textId="77777777" w:rsidR="00725B69" w:rsidRPr="00231A0D" w:rsidRDefault="00725B69" w:rsidP="00FE1B49">
            <w:pPr>
              <w:pStyle w:val="TableText"/>
            </w:pPr>
            <w:r w:rsidRPr="00231A0D">
              <w:t>CSIRT</w:t>
            </w:r>
          </w:p>
        </w:tc>
        <w:tc>
          <w:tcPr>
            <w:tcW w:w="7603" w:type="dxa"/>
            <w:vAlign w:val="center"/>
          </w:tcPr>
          <w:p w14:paraId="427C7C95" w14:textId="77777777" w:rsidR="00725B69" w:rsidRPr="00231A0D" w:rsidRDefault="00725B69" w:rsidP="00FE1B49">
            <w:pPr>
              <w:pStyle w:val="TableText"/>
            </w:pPr>
            <w:r w:rsidRPr="00231A0D">
              <w:t>Computer Security and Incident Response Team</w:t>
            </w:r>
          </w:p>
        </w:tc>
      </w:tr>
      <w:tr w:rsidR="00725B69" w:rsidRPr="00231A0D" w14:paraId="60DC3765" w14:textId="77777777" w:rsidTr="00FE1B49">
        <w:tc>
          <w:tcPr>
            <w:tcW w:w="1413" w:type="dxa"/>
            <w:vAlign w:val="center"/>
          </w:tcPr>
          <w:p w14:paraId="5060A036" w14:textId="77777777" w:rsidR="00725B69" w:rsidRPr="00231A0D" w:rsidRDefault="00725B69" w:rsidP="00FE1B49">
            <w:pPr>
              <w:pStyle w:val="TableText"/>
            </w:pPr>
            <w:r w:rsidRPr="00231A0D">
              <w:t>CWPP</w:t>
            </w:r>
          </w:p>
        </w:tc>
        <w:tc>
          <w:tcPr>
            <w:tcW w:w="7603" w:type="dxa"/>
            <w:vAlign w:val="center"/>
          </w:tcPr>
          <w:p w14:paraId="25EF1A99" w14:textId="77777777" w:rsidR="00725B69" w:rsidRPr="00231A0D" w:rsidRDefault="00725B69" w:rsidP="00FE1B49">
            <w:pPr>
              <w:pStyle w:val="TableText"/>
            </w:pPr>
            <w:r w:rsidRPr="00231A0D">
              <w:t>Cloud Workload Protection Platform</w:t>
            </w:r>
          </w:p>
        </w:tc>
      </w:tr>
      <w:tr w:rsidR="00725B69" w:rsidRPr="00231A0D" w14:paraId="524E4562" w14:textId="77777777" w:rsidTr="00FE1B49">
        <w:tc>
          <w:tcPr>
            <w:tcW w:w="1413" w:type="dxa"/>
            <w:vAlign w:val="center"/>
          </w:tcPr>
          <w:p w14:paraId="7B461965" w14:textId="77777777" w:rsidR="00725B69" w:rsidRPr="00231A0D" w:rsidRDefault="00725B69" w:rsidP="00FE1B49">
            <w:pPr>
              <w:pStyle w:val="TableText"/>
            </w:pPr>
            <w:r w:rsidRPr="00231A0D">
              <w:t>DES</w:t>
            </w:r>
          </w:p>
        </w:tc>
        <w:tc>
          <w:tcPr>
            <w:tcW w:w="7603" w:type="dxa"/>
            <w:vAlign w:val="center"/>
          </w:tcPr>
          <w:p w14:paraId="4B49339F" w14:textId="77777777" w:rsidR="00725B69" w:rsidRPr="00231A0D" w:rsidRDefault="00725B69" w:rsidP="00FE1B49">
            <w:pPr>
              <w:pStyle w:val="TableText"/>
            </w:pPr>
            <w:r w:rsidRPr="00231A0D">
              <w:t xml:space="preserve">Data Encryption Standard </w:t>
            </w:r>
          </w:p>
        </w:tc>
      </w:tr>
      <w:tr w:rsidR="00725B69" w:rsidRPr="00231A0D" w14:paraId="0080C008" w14:textId="77777777" w:rsidTr="00FE1B49">
        <w:tc>
          <w:tcPr>
            <w:tcW w:w="1413" w:type="dxa"/>
            <w:vAlign w:val="center"/>
          </w:tcPr>
          <w:p w14:paraId="1FC8ACA7" w14:textId="77777777" w:rsidR="00725B69" w:rsidRPr="00231A0D" w:rsidRDefault="00725B69" w:rsidP="00FE1B49">
            <w:pPr>
              <w:pStyle w:val="TableText"/>
            </w:pPr>
            <w:r w:rsidRPr="00231A0D">
              <w:t>ECIES</w:t>
            </w:r>
          </w:p>
        </w:tc>
        <w:tc>
          <w:tcPr>
            <w:tcW w:w="7603" w:type="dxa"/>
            <w:vAlign w:val="center"/>
          </w:tcPr>
          <w:p w14:paraId="7094334B" w14:textId="77777777" w:rsidR="00725B69" w:rsidRPr="00231A0D" w:rsidRDefault="00725B69" w:rsidP="00FE1B49">
            <w:pPr>
              <w:pStyle w:val="TableText"/>
            </w:pPr>
            <w:r w:rsidRPr="00231A0D">
              <w:t>Elliptic Curve Integrated Encryption Scheme</w:t>
            </w:r>
          </w:p>
        </w:tc>
      </w:tr>
      <w:tr w:rsidR="00725B69" w:rsidRPr="00231A0D" w14:paraId="7E5D7958" w14:textId="77777777" w:rsidTr="00FE1B49">
        <w:tc>
          <w:tcPr>
            <w:tcW w:w="1413" w:type="dxa"/>
            <w:vAlign w:val="center"/>
          </w:tcPr>
          <w:p w14:paraId="6653A914" w14:textId="77777777" w:rsidR="00725B69" w:rsidRPr="00231A0D" w:rsidRDefault="00725B69" w:rsidP="00FE1B49">
            <w:pPr>
              <w:pStyle w:val="TableText"/>
            </w:pPr>
            <w:r w:rsidRPr="00231A0D">
              <w:t>EIR</w:t>
            </w:r>
          </w:p>
        </w:tc>
        <w:tc>
          <w:tcPr>
            <w:tcW w:w="7603" w:type="dxa"/>
            <w:vAlign w:val="center"/>
          </w:tcPr>
          <w:p w14:paraId="328A4A9F" w14:textId="77777777" w:rsidR="00725B69" w:rsidRPr="00231A0D" w:rsidRDefault="00725B69" w:rsidP="00FE1B49">
            <w:pPr>
              <w:pStyle w:val="TableText"/>
            </w:pPr>
            <w:r w:rsidRPr="00231A0D">
              <w:t>Equipment Identity Register</w:t>
            </w:r>
          </w:p>
        </w:tc>
      </w:tr>
      <w:tr w:rsidR="00725B69" w:rsidRPr="00231A0D" w14:paraId="26992D42" w14:textId="77777777" w:rsidTr="00FE1B49">
        <w:tc>
          <w:tcPr>
            <w:tcW w:w="1413" w:type="dxa"/>
            <w:vAlign w:val="center"/>
          </w:tcPr>
          <w:p w14:paraId="63051F06" w14:textId="77777777" w:rsidR="00725B69" w:rsidRPr="00231A0D" w:rsidRDefault="00725B69" w:rsidP="00FE1B49">
            <w:pPr>
              <w:pStyle w:val="TableText"/>
            </w:pPr>
            <w:r w:rsidRPr="00231A0D">
              <w:t>EPC</w:t>
            </w:r>
          </w:p>
        </w:tc>
        <w:tc>
          <w:tcPr>
            <w:tcW w:w="7603" w:type="dxa"/>
            <w:vAlign w:val="center"/>
          </w:tcPr>
          <w:p w14:paraId="56842556" w14:textId="77777777" w:rsidR="00725B69" w:rsidRPr="00231A0D" w:rsidRDefault="00725B69" w:rsidP="00FE1B49">
            <w:pPr>
              <w:pStyle w:val="TableText"/>
            </w:pPr>
            <w:r w:rsidRPr="00231A0D">
              <w:t>Evolved Packet Core</w:t>
            </w:r>
          </w:p>
        </w:tc>
      </w:tr>
      <w:tr w:rsidR="00725B69" w:rsidRPr="00231A0D" w14:paraId="163317C8" w14:textId="77777777" w:rsidTr="00FE1B49">
        <w:tc>
          <w:tcPr>
            <w:tcW w:w="1413" w:type="dxa"/>
            <w:vAlign w:val="center"/>
          </w:tcPr>
          <w:p w14:paraId="5D6A0EB9" w14:textId="77777777" w:rsidR="00725B69" w:rsidRPr="00231A0D" w:rsidRDefault="00725B69" w:rsidP="00FE1B49">
            <w:pPr>
              <w:pStyle w:val="TableText"/>
            </w:pPr>
            <w:r w:rsidRPr="00231A0D">
              <w:t>ETSI</w:t>
            </w:r>
          </w:p>
        </w:tc>
        <w:tc>
          <w:tcPr>
            <w:tcW w:w="7603" w:type="dxa"/>
            <w:vAlign w:val="center"/>
          </w:tcPr>
          <w:p w14:paraId="48C3AF91" w14:textId="77777777" w:rsidR="00725B69" w:rsidRPr="00231A0D" w:rsidRDefault="00725B69" w:rsidP="00FE1B49">
            <w:pPr>
              <w:pStyle w:val="TableText"/>
            </w:pPr>
            <w:r w:rsidRPr="00231A0D">
              <w:t>European Telecommunications Standards Institute</w:t>
            </w:r>
          </w:p>
        </w:tc>
      </w:tr>
      <w:tr w:rsidR="00725B69" w:rsidRPr="00231A0D" w14:paraId="493E5699" w14:textId="77777777" w:rsidTr="00FE1B49">
        <w:tc>
          <w:tcPr>
            <w:tcW w:w="1413" w:type="dxa"/>
            <w:vAlign w:val="center"/>
          </w:tcPr>
          <w:p w14:paraId="41241FC9" w14:textId="77777777" w:rsidR="00725B69" w:rsidRPr="00231A0D" w:rsidRDefault="00725B69" w:rsidP="00FE1B49">
            <w:pPr>
              <w:pStyle w:val="TableText"/>
            </w:pPr>
            <w:r w:rsidRPr="00231A0D">
              <w:t>eUICC</w:t>
            </w:r>
          </w:p>
        </w:tc>
        <w:tc>
          <w:tcPr>
            <w:tcW w:w="7603" w:type="dxa"/>
            <w:vAlign w:val="center"/>
          </w:tcPr>
          <w:p w14:paraId="21E42A7A" w14:textId="77777777" w:rsidR="00725B69" w:rsidRPr="00231A0D" w:rsidRDefault="00725B69" w:rsidP="00FE1B49">
            <w:pPr>
              <w:pStyle w:val="TableText"/>
            </w:pPr>
            <w:r w:rsidRPr="00231A0D">
              <w:t>Embedded UICC</w:t>
            </w:r>
          </w:p>
        </w:tc>
      </w:tr>
      <w:tr w:rsidR="00725B69" w:rsidRPr="00231A0D" w14:paraId="277B83B4" w14:textId="77777777" w:rsidTr="00FE1B49">
        <w:tc>
          <w:tcPr>
            <w:tcW w:w="1413" w:type="dxa"/>
            <w:vAlign w:val="center"/>
          </w:tcPr>
          <w:p w14:paraId="778D01F9" w14:textId="77777777" w:rsidR="00725B69" w:rsidRPr="00231A0D" w:rsidRDefault="00725B69" w:rsidP="00FE1B49">
            <w:pPr>
              <w:pStyle w:val="TableText"/>
            </w:pPr>
            <w:r w:rsidRPr="00231A0D">
              <w:t>FASG</w:t>
            </w:r>
          </w:p>
        </w:tc>
        <w:tc>
          <w:tcPr>
            <w:tcW w:w="7603" w:type="dxa"/>
            <w:vAlign w:val="center"/>
          </w:tcPr>
          <w:p w14:paraId="779197DA" w14:textId="77777777" w:rsidR="00725B69" w:rsidRPr="00231A0D" w:rsidRDefault="00725B69" w:rsidP="00FE1B49">
            <w:pPr>
              <w:pStyle w:val="TableText"/>
            </w:pPr>
            <w:r w:rsidRPr="00231A0D">
              <w:t>Fraud and Security Group</w:t>
            </w:r>
          </w:p>
        </w:tc>
      </w:tr>
      <w:tr w:rsidR="00725B69" w:rsidRPr="00231A0D" w14:paraId="2233AE2F" w14:textId="77777777" w:rsidTr="00FE1B49">
        <w:tc>
          <w:tcPr>
            <w:tcW w:w="1413" w:type="dxa"/>
            <w:vAlign w:val="center"/>
          </w:tcPr>
          <w:p w14:paraId="48784D75" w14:textId="77777777" w:rsidR="00725B69" w:rsidRPr="00231A0D" w:rsidRDefault="00725B69" w:rsidP="00FE1B49">
            <w:pPr>
              <w:pStyle w:val="TableText"/>
            </w:pPr>
            <w:r w:rsidRPr="00231A0D">
              <w:t>FFG</w:t>
            </w:r>
          </w:p>
        </w:tc>
        <w:tc>
          <w:tcPr>
            <w:tcW w:w="7603" w:type="dxa"/>
            <w:vAlign w:val="center"/>
          </w:tcPr>
          <w:p w14:paraId="4A405CC4" w14:textId="77777777" w:rsidR="00725B69" w:rsidRPr="00231A0D" w:rsidRDefault="00725B69" w:rsidP="00FE1B49">
            <w:pPr>
              <w:pStyle w:val="TableText"/>
            </w:pPr>
            <w:r w:rsidRPr="00231A0D">
              <w:t>Fire, Flood and Gas</w:t>
            </w:r>
          </w:p>
        </w:tc>
      </w:tr>
      <w:tr w:rsidR="00725B69" w:rsidRPr="00231A0D" w14:paraId="788F458D" w14:textId="77777777" w:rsidTr="00FE1B49">
        <w:tc>
          <w:tcPr>
            <w:tcW w:w="1413" w:type="dxa"/>
            <w:vAlign w:val="center"/>
          </w:tcPr>
          <w:p w14:paraId="33AE18E4" w14:textId="77777777" w:rsidR="00725B69" w:rsidRPr="00231A0D" w:rsidRDefault="00725B69" w:rsidP="00FE1B49">
            <w:pPr>
              <w:pStyle w:val="TableText"/>
            </w:pPr>
            <w:r w:rsidRPr="00231A0D">
              <w:t>FTP</w:t>
            </w:r>
          </w:p>
        </w:tc>
        <w:tc>
          <w:tcPr>
            <w:tcW w:w="7603" w:type="dxa"/>
            <w:vAlign w:val="center"/>
          </w:tcPr>
          <w:p w14:paraId="38FDB82C" w14:textId="77777777" w:rsidR="00725B69" w:rsidRPr="00231A0D" w:rsidRDefault="00725B69" w:rsidP="00FE1B49">
            <w:pPr>
              <w:pStyle w:val="TableText"/>
            </w:pPr>
            <w:r w:rsidRPr="00231A0D">
              <w:t>File Transfer Protocol</w:t>
            </w:r>
          </w:p>
        </w:tc>
      </w:tr>
      <w:tr w:rsidR="00725B69" w:rsidRPr="00231A0D" w14:paraId="23948909" w14:textId="77777777" w:rsidTr="00FE1B49">
        <w:tc>
          <w:tcPr>
            <w:tcW w:w="1413" w:type="dxa"/>
            <w:vAlign w:val="center"/>
          </w:tcPr>
          <w:p w14:paraId="2B6C1CB3" w14:textId="77777777" w:rsidR="00725B69" w:rsidRPr="00231A0D" w:rsidRDefault="00725B69" w:rsidP="00FE1B49">
            <w:pPr>
              <w:pStyle w:val="TableText"/>
            </w:pPr>
            <w:r w:rsidRPr="00231A0D">
              <w:t>FTPS</w:t>
            </w:r>
          </w:p>
        </w:tc>
        <w:tc>
          <w:tcPr>
            <w:tcW w:w="7603" w:type="dxa"/>
            <w:vAlign w:val="center"/>
          </w:tcPr>
          <w:p w14:paraId="6D95B6D9" w14:textId="77777777" w:rsidR="00725B69" w:rsidRPr="00231A0D" w:rsidRDefault="00725B69" w:rsidP="00FE1B49">
            <w:pPr>
              <w:pStyle w:val="TableText"/>
            </w:pPr>
            <w:r w:rsidRPr="00231A0D">
              <w:t>File Transfer Protocol Secure</w:t>
            </w:r>
          </w:p>
        </w:tc>
      </w:tr>
      <w:tr w:rsidR="00725B69" w:rsidRPr="00231A0D" w14:paraId="7B6DBC6A" w14:textId="77777777" w:rsidTr="00FE1B49">
        <w:tc>
          <w:tcPr>
            <w:tcW w:w="1413" w:type="dxa"/>
            <w:vAlign w:val="center"/>
          </w:tcPr>
          <w:p w14:paraId="1459EED2" w14:textId="77777777" w:rsidR="00725B69" w:rsidRPr="00231A0D" w:rsidRDefault="00725B69" w:rsidP="00FE1B49">
            <w:pPr>
              <w:pStyle w:val="TableText"/>
            </w:pPr>
            <w:r w:rsidRPr="00231A0D">
              <w:t>GGSN</w:t>
            </w:r>
          </w:p>
        </w:tc>
        <w:tc>
          <w:tcPr>
            <w:tcW w:w="7603" w:type="dxa"/>
            <w:vAlign w:val="center"/>
          </w:tcPr>
          <w:p w14:paraId="592BABE1" w14:textId="77777777" w:rsidR="00725B69" w:rsidRPr="00231A0D" w:rsidRDefault="00725B69" w:rsidP="00FE1B49">
            <w:pPr>
              <w:pStyle w:val="TableText"/>
            </w:pPr>
            <w:r w:rsidRPr="00231A0D">
              <w:t>Gateway GPRS support node</w:t>
            </w:r>
          </w:p>
        </w:tc>
      </w:tr>
      <w:tr w:rsidR="00725B69" w:rsidRPr="00231A0D" w14:paraId="745ACE86" w14:textId="77777777" w:rsidTr="00FE1B49">
        <w:tc>
          <w:tcPr>
            <w:tcW w:w="1413" w:type="dxa"/>
            <w:vAlign w:val="center"/>
          </w:tcPr>
          <w:p w14:paraId="3BE21B01" w14:textId="77777777" w:rsidR="00725B69" w:rsidRPr="00231A0D" w:rsidRDefault="00725B69" w:rsidP="00FE1B49">
            <w:pPr>
              <w:pStyle w:val="TableText"/>
            </w:pPr>
            <w:r w:rsidRPr="00231A0D">
              <w:t>GPRS</w:t>
            </w:r>
          </w:p>
        </w:tc>
        <w:tc>
          <w:tcPr>
            <w:tcW w:w="7603" w:type="dxa"/>
            <w:vAlign w:val="center"/>
          </w:tcPr>
          <w:p w14:paraId="6C32CFCD" w14:textId="77777777" w:rsidR="00725B69" w:rsidRPr="00231A0D" w:rsidRDefault="00725B69" w:rsidP="00FE1B49">
            <w:pPr>
              <w:pStyle w:val="TableText"/>
            </w:pPr>
            <w:r w:rsidRPr="00231A0D">
              <w:t>General Packet Radio Services</w:t>
            </w:r>
          </w:p>
        </w:tc>
      </w:tr>
      <w:tr w:rsidR="00725B69" w:rsidRPr="00231A0D" w14:paraId="5943D2C1" w14:textId="77777777" w:rsidTr="00FE1B49">
        <w:tc>
          <w:tcPr>
            <w:tcW w:w="1413" w:type="dxa"/>
            <w:vAlign w:val="center"/>
          </w:tcPr>
          <w:p w14:paraId="5AB1EFFA" w14:textId="77777777" w:rsidR="00725B69" w:rsidRPr="00231A0D" w:rsidRDefault="00725B69" w:rsidP="00FE1B49">
            <w:pPr>
              <w:pStyle w:val="TableText"/>
            </w:pPr>
            <w:r w:rsidRPr="00231A0D">
              <w:t>GRC</w:t>
            </w:r>
          </w:p>
        </w:tc>
        <w:tc>
          <w:tcPr>
            <w:tcW w:w="7603" w:type="dxa"/>
            <w:vAlign w:val="center"/>
          </w:tcPr>
          <w:p w14:paraId="7750290D" w14:textId="77777777" w:rsidR="00725B69" w:rsidRPr="00231A0D" w:rsidRDefault="00725B69" w:rsidP="00FE1B49">
            <w:pPr>
              <w:pStyle w:val="TableText"/>
            </w:pPr>
            <w:r w:rsidRPr="00231A0D">
              <w:t>Governance, Risk and Compliance</w:t>
            </w:r>
          </w:p>
        </w:tc>
      </w:tr>
      <w:tr w:rsidR="00725B69" w:rsidRPr="00231A0D" w14:paraId="2283D106" w14:textId="77777777" w:rsidTr="00FE1B49">
        <w:tc>
          <w:tcPr>
            <w:tcW w:w="1413" w:type="dxa"/>
            <w:vAlign w:val="center"/>
          </w:tcPr>
          <w:p w14:paraId="19F919D8" w14:textId="77777777" w:rsidR="00725B69" w:rsidRPr="00231A0D" w:rsidRDefault="00725B69" w:rsidP="00FE1B49">
            <w:pPr>
              <w:pStyle w:val="TableText"/>
            </w:pPr>
            <w:r w:rsidRPr="00231A0D">
              <w:t>GSM</w:t>
            </w:r>
          </w:p>
        </w:tc>
        <w:tc>
          <w:tcPr>
            <w:tcW w:w="7603" w:type="dxa"/>
            <w:vAlign w:val="center"/>
          </w:tcPr>
          <w:p w14:paraId="0461443F" w14:textId="77777777" w:rsidR="00725B69" w:rsidRPr="00231A0D" w:rsidRDefault="00725B69" w:rsidP="00FE1B49">
            <w:pPr>
              <w:pStyle w:val="TableText"/>
            </w:pPr>
            <w:r w:rsidRPr="00231A0D">
              <w:t xml:space="preserve">Global System for Mobile – 2G Network </w:t>
            </w:r>
          </w:p>
        </w:tc>
      </w:tr>
      <w:tr w:rsidR="00725B69" w:rsidRPr="00231A0D" w14:paraId="7139698B" w14:textId="77777777" w:rsidTr="00FE1B49">
        <w:tc>
          <w:tcPr>
            <w:tcW w:w="1413" w:type="dxa"/>
            <w:vAlign w:val="center"/>
          </w:tcPr>
          <w:p w14:paraId="35F68622" w14:textId="77777777" w:rsidR="00725B69" w:rsidRPr="00231A0D" w:rsidRDefault="00725B69" w:rsidP="00FE1B49">
            <w:pPr>
              <w:pStyle w:val="TableText"/>
            </w:pPr>
            <w:r w:rsidRPr="00231A0D">
              <w:t>GSMA</w:t>
            </w:r>
          </w:p>
        </w:tc>
        <w:tc>
          <w:tcPr>
            <w:tcW w:w="7603" w:type="dxa"/>
            <w:vAlign w:val="center"/>
          </w:tcPr>
          <w:p w14:paraId="4D848D9C" w14:textId="77777777" w:rsidR="00725B69" w:rsidRPr="00231A0D" w:rsidRDefault="00725B69" w:rsidP="00FE1B49">
            <w:pPr>
              <w:pStyle w:val="TableText"/>
            </w:pPr>
            <w:r w:rsidRPr="00231A0D">
              <w:t xml:space="preserve">GSM Association </w:t>
            </w:r>
          </w:p>
        </w:tc>
      </w:tr>
      <w:tr w:rsidR="00725B69" w:rsidRPr="00231A0D" w14:paraId="10E10A11" w14:textId="77777777" w:rsidTr="00FE1B49">
        <w:tc>
          <w:tcPr>
            <w:tcW w:w="1413" w:type="dxa"/>
            <w:vAlign w:val="center"/>
          </w:tcPr>
          <w:p w14:paraId="4292EB76" w14:textId="77777777" w:rsidR="00725B69" w:rsidRPr="00231A0D" w:rsidRDefault="00725B69" w:rsidP="00FE1B49">
            <w:pPr>
              <w:pStyle w:val="TableText"/>
            </w:pPr>
            <w:r w:rsidRPr="00231A0D">
              <w:t>GT</w:t>
            </w:r>
          </w:p>
        </w:tc>
        <w:tc>
          <w:tcPr>
            <w:tcW w:w="7603" w:type="dxa"/>
            <w:vAlign w:val="center"/>
          </w:tcPr>
          <w:p w14:paraId="195FF259" w14:textId="77777777" w:rsidR="00725B69" w:rsidRPr="00231A0D" w:rsidRDefault="00725B69" w:rsidP="00FE1B49">
            <w:pPr>
              <w:pStyle w:val="TableText"/>
            </w:pPr>
            <w:r w:rsidRPr="00231A0D">
              <w:t>Global Title</w:t>
            </w:r>
          </w:p>
        </w:tc>
      </w:tr>
      <w:tr w:rsidR="00725B69" w:rsidRPr="00231A0D" w14:paraId="6431C2DD" w14:textId="77777777" w:rsidTr="00FE1B49">
        <w:tc>
          <w:tcPr>
            <w:tcW w:w="1413" w:type="dxa"/>
            <w:vAlign w:val="center"/>
          </w:tcPr>
          <w:p w14:paraId="244BD777" w14:textId="77777777" w:rsidR="00725B69" w:rsidRPr="00231A0D" w:rsidRDefault="00725B69" w:rsidP="00FE1B49">
            <w:pPr>
              <w:pStyle w:val="TableText"/>
            </w:pPr>
            <w:r w:rsidRPr="00231A0D">
              <w:t>GTP</w:t>
            </w:r>
          </w:p>
        </w:tc>
        <w:tc>
          <w:tcPr>
            <w:tcW w:w="7603" w:type="dxa"/>
            <w:vAlign w:val="center"/>
          </w:tcPr>
          <w:p w14:paraId="0C95A6EE" w14:textId="77777777" w:rsidR="00725B69" w:rsidRPr="00231A0D" w:rsidRDefault="00725B69" w:rsidP="00FE1B49">
            <w:pPr>
              <w:pStyle w:val="TableText"/>
            </w:pPr>
            <w:r w:rsidRPr="00231A0D">
              <w:t>GPRS Tunnelling Protocol</w:t>
            </w:r>
          </w:p>
        </w:tc>
      </w:tr>
      <w:tr w:rsidR="00725B69" w:rsidRPr="00231A0D" w14:paraId="0180F557" w14:textId="77777777" w:rsidTr="00FE1B49">
        <w:tc>
          <w:tcPr>
            <w:tcW w:w="1413" w:type="dxa"/>
            <w:vAlign w:val="center"/>
          </w:tcPr>
          <w:p w14:paraId="640D8049" w14:textId="77777777" w:rsidR="00725B69" w:rsidRPr="00231A0D" w:rsidRDefault="00725B69" w:rsidP="00FE1B49">
            <w:pPr>
              <w:pStyle w:val="TableText"/>
            </w:pPr>
            <w:r w:rsidRPr="00231A0D">
              <w:t>HA</w:t>
            </w:r>
          </w:p>
        </w:tc>
        <w:tc>
          <w:tcPr>
            <w:tcW w:w="7603" w:type="dxa"/>
            <w:vAlign w:val="center"/>
          </w:tcPr>
          <w:p w14:paraId="74FF4EDA" w14:textId="77777777" w:rsidR="00725B69" w:rsidRPr="00231A0D" w:rsidRDefault="00725B69" w:rsidP="00FE1B49">
            <w:pPr>
              <w:pStyle w:val="TableText"/>
            </w:pPr>
            <w:r w:rsidRPr="00231A0D">
              <w:t>High Availability</w:t>
            </w:r>
          </w:p>
        </w:tc>
      </w:tr>
      <w:tr w:rsidR="00725B69" w:rsidRPr="00231A0D" w14:paraId="5F6A6131" w14:textId="77777777" w:rsidTr="00FE1B49">
        <w:tc>
          <w:tcPr>
            <w:tcW w:w="1413" w:type="dxa"/>
            <w:vAlign w:val="center"/>
          </w:tcPr>
          <w:p w14:paraId="4B50ACB3" w14:textId="77777777" w:rsidR="00725B69" w:rsidRPr="00231A0D" w:rsidRDefault="00725B69" w:rsidP="00FE1B49">
            <w:pPr>
              <w:pStyle w:val="TableText"/>
            </w:pPr>
            <w:r w:rsidRPr="00231A0D">
              <w:t>HLR</w:t>
            </w:r>
          </w:p>
        </w:tc>
        <w:tc>
          <w:tcPr>
            <w:tcW w:w="7603" w:type="dxa"/>
            <w:vAlign w:val="center"/>
          </w:tcPr>
          <w:p w14:paraId="70FE1B4E" w14:textId="77777777" w:rsidR="00725B69" w:rsidRPr="00231A0D" w:rsidRDefault="00725B69" w:rsidP="00FE1B49">
            <w:pPr>
              <w:pStyle w:val="TableText"/>
            </w:pPr>
            <w:r w:rsidRPr="00231A0D">
              <w:t>Home Location Register</w:t>
            </w:r>
          </w:p>
        </w:tc>
      </w:tr>
      <w:tr w:rsidR="00725B69" w:rsidRPr="00231A0D" w14:paraId="22757AF5" w14:textId="77777777" w:rsidTr="00FE1B49">
        <w:tc>
          <w:tcPr>
            <w:tcW w:w="1413" w:type="dxa"/>
            <w:vAlign w:val="center"/>
          </w:tcPr>
          <w:p w14:paraId="0F1F7756" w14:textId="77777777" w:rsidR="00725B69" w:rsidRPr="00231A0D" w:rsidRDefault="00725B69" w:rsidP="00FE1B49">
            <w:pPr>
              <w:pStyle w:val="TableText"/>
            </w:pPr>
            <w:r w:rsidRPr="00231A0D">
              <w:t>HSM</w:t>
            </w:r>
          </w:p>
        </w:tc>
        <w:tc>
          <w:tcPr>
            <w:tcW w:w="7603" w:type="dxa"/>
            <w:vAlign w:val="center"/>
          </w:tcPr>
          <w:p w14:paraId="4531CC40" w14:textId="77777777" w:rsidR="00725B69" w:rsidRPr="00231A0D" w:rsidRDefault="00725B69" w:rsidP="00FE1B49">
            <w:pPr>
              <w:pStyle w:val="TableText"/>
            </w:pPr>
            <w:r w:rsidRPr="00231A0D">
              <w:t>Hardware Security Module</w:t>
            </w:r>
          </w:p>
        </w:tc>
      </w:tr>
      <w:tr w:rsidR="00725B69" w:rsidRPr="00231A0D" w14:paraId="188423FC" w14:textId="77777777" w:rsidTr="00FE1B49">
        <w:tc>
          <w:tcPr>
            <w:tcW w:w="1413" w:type="dxa"/>
            <w:vAlign w:val="center"/>
          </w:tcPr>
          <w:p w14:paraId="0FFADC54" w14:textId="77777777" w:rsidR="00725B69" w:rsidRPr="00231A0D" w:rsidRDefault="00725B69" w:rsidP="00FE1B49">
            <w:pPr>
              <w:pStyle w:val="TableText"/>
            </w:pPr>
            <w:r w:rsidRPr="00231A0D">
              <w:t>HSS</w:t>
            </w:r>
          </w:p>
        </w:tc>
        <w:tc>
          <w:tcPr>
            <w:tcW w:w="7603" w:type="dxa"/>
            <w:vAlign w:val="center"/>
          </w:tcPr>
          <w:p w14:paraId="25E33565" w14:textId="77777777" w:rsidR="00725B69" w:rsidRPr="00231A0D" w:rsidRDefault="00725B69" w:rsidP="00FE1B49">
            <w:pPr>
              <w:pStyle w:val="TableText"/>
            </w:pPr>
            <w:r w:rsidRPr="00231A0D">
              <w:t>Home Subscriber Server</w:t>
            </w:r>
          </w:p>
        </w:tc>
      </w:tr>
      <w:tr w:rsidR="00725B69" w:rsidRPr="00231A0D" w14:paraId="5345DA1D" w14:textId="77777777" w:rsidTr="00FE1B49">
        <w:tc>
          <w:tcPr>
            <w:tcW w:w="1413" w:type="dxa"/>
            <w:vAlign w:val="center"/>
          </w:tcPr>
          <w:p w14:paraId="2065282E" w14:textId="77777777" w:rsidR="00725B69" w:rsidRPr="00231A0D" w:rsidRDefault="00725B69" w:rsidP="00FE1B49">
            <w:pPr>
              <w:pStyle w:val="TableText"/>
            </w:pPr>
            <w:r w:rsidRPr="00231A0D">
              <w:t>HTTPS</w:t>
            </w:r>
          </w:p>
        </w:tc>
        <w:tc>
          <w:tcPr>
            <w:tcW w:w="7603" w:type="dxa"/>
            <w:vAlign w:val="center"/>
          </w:tcPr>
          <w:p w14:paraId="63C337F0" w14:textId="77777777" w:rsidR="00725B69" w:rsidRPr="00231A0D" w:rsidRDefault="00725B69" w:rsidP="00FE1B49">
            <w:pPr>
              <w:pStyle w:val="TableText"/>
            </w:pPr>
            <w:r w:rsidRPr="00231A0D">
              <w:t xml:space="preserve">Secure Hypertext Transfer Protocol </w:t>
            </w:r>
          </w:p>
        </w:tc>
      </w:tr>
      <w:tr w:rsidR="00725B69" w:rsidRPr="00231A0D" w14:paraId="67BF95DB" w14:textId="77777777" w:rsidTr="00FE1B49">
        <w:tc>
          <w:tcPr>
            <w:tcW w:w="1413" w:type="dxa"/>
            <w:vAlign w:val="center"/>
          </w:tcPr>
          <w:p w14:paraId="39CD61E7" w14:textId="77777777" w:rsidR="00725B69" w:rsidRPr="00231A0D" w:rsidRDefault="00725B69" w:rsidP="00FE1B49">
            <w:pPr>
              <w:pStyle w:val="TableText"/>
            </w:pPr>
            <w:r w:rsidRPr="00231A0D">
              <w:t>HVAC</w:t>
            </w:r>
          </w:p>
        </w:tc>
        <w:tc>
          <w:tcPr>
            <w:tcW w:w="7603" w:type="dxa"/>
            <w:vAlign w:val="center"/>
          </w:tcPr>
          <w:p w14:paraId="1731ACD1" w14:textId="77777777" w:rsidR="00725B69" w:rsidRPr="00231A0D" w:rsidRDefault="00725B69" w:rsidP="00FE1B49">
            <w:pPr>
              <w:pStyle w:val="TableText"/>
            </w:pPr>
            <w:r w:rsidRPr="00231A0D">
              <w:t>Heating, Ventilation and Air Conditioning</w:t>
            </w:r>
          </w:p>
        </w:tc>
      </w:tr>
      <w:tr w:rsidR="00725B69" w:rsidRPr="00231A0D" w14:paraId="7A49C1F7" w14:textId="77777777" w:rsidTr="00FE1B49">
        <w:tc>
          <w:tcPr>
            <w:tcW w:w="1413" w:type="dxa"/>
            <w:vAlign w:val="center"/>
          </w:tcPr>
          <w:p w14:paraId="3BE4DAC9" w14:textId="77777777" w:rsidR="00725B69" w:rsidRPr="00231A0D" w:rsidRDefault="00725B69" w:rsidP="00FE1B49">
            <w:pPr>
              <w:pStyle w:val="TableText"/>
            </w:pPr>
            <w:r w:rsidRPr="00231A0D">
              <w:t>IDPS</w:t>
            </w:r>
          </w:p>
        </w:tc>
        <w:tc>
          <w:tcPr>
            <w:tcW w:w="7603" w:type="dxa"/>
            <w:vAlign w:val="center"/>
          </w:tcPr>
          <w:p w14:paraId="55AA1DE5" w14:textId="77777777" w:rsidR="00725B69" w:rsidRPr="00231A0D" w:rsidRDefault="00725B69" w:rsidP="00FE1B49">
            <w:pPr>
              <w:pStyle w:val="TableText"/>
            </w:pPr>
            <w:r w:rsidRPr="00231A0D">
              <w:t>Intrusion detection and prevention services</w:t>
            </w:r>
          </w:p>
        </w:tc>
      </w:tr>
      <w:tr w:rsidR="00725B69" w:rsidRPr="00231A0D" w14:paraId="764E458B" w14:textId="77777777" w:rsidTr="00FE1B49">
        <w:tc>
          <w:tcPr>
            <w:tcW w:w="1413" w:type="dxa"/>
            <w:vAlign w:val="center"/>
          </w:tcPr>
          <w:p w14:paraId="7AA31085" w14:textId="77777777" w:rsidR="00725B69" w:rsidRPr="00231A0D" w:rsidRDefault="00725B69" w:rsidP="00FE1B49">
            <w:pPr>
              <w:pStyle w:val="TableText"/>
            </w:pPr>
            <w:r w:rsidRPr="00231A0D">
              <w:t>IETF</w:t>
            </w:r>
          </w:p>
        </w:tc>
        <w:tc>
          <w:tcPr>
            <w:tcW w:w="7603" w:type="dxa"/>
            <w:vAlign w:val="center"/>
          </w:tcPr>
          <w:p w14:paraId="5CBDBED1" w14:textId="77777777" w:rsidR="00725B69" w:rsidRPr="00231A0D" w:rsidRDefault="00725B69" w:rsidP="00FE1B49">
            <w:pPr>
              <w:pStyle w:val="TableText"/>
            </w:pPr>
            <w:r w:rsidRPr="00231A0D">
              <w:t>Internet Engineering Task Force</w:t>
            </w:r>
          </w:p>
        </w:tc>
      </w:tr>
      <w:tr w:rsidR="00725B69" w:rsidRPr="00231A0D" w14:paraId="57D9C9B3" w14:textId="77777777" w:rsidTr="00FE1B49">
        <w:tc>
          <w:tcPr>
            <w:tcW w:w="1413" w:type="dxa"/>
            <w:vAlign w:val="center"/>
          </w:tcPr>
          <w:p w14:paraId="33CEDBBC" w14:textId="77777777" w:rsidR="00725B69" w:rsidRPr="00231A0D" w:rsidRDefault="00725B69" w:rsidP="00FE1B49">
            <w:pPr>
              <w:pStyle w:val="TableText"/>
            </w:pPr>
            <w:r w:rsidRPr="00231A0D">
              <w:t>IMEI</w:t>
            </w:r>
          </w:p>
        </w:tc>
        <w:tc>
          <w:tcPr>
            <w:tcW w:w="7603" w:type="dxa"/>
            <w:vAlign w:val="center"/>
          </w:tcPr>
          <w:p w14:paraId="21D0870D" w14:textId="77777777" w:rsidR="00725B69" w:rsidRPr="00B7433A" w:rsidRDefault="00725B69" w:rsidP="00FE1B49">
            <w:pPr>
              <w:pStyle w:val="TableText"/>
              <w:rPr>
                <w:i/>
                <w:iCs/>
              </w:rPr>
            </w:pPr>
            <w:r w:rsidRPr="00B7433A">
              <w:rPr>
                <w:rStyle w:val="Emphasis"/>
                <w:i w:val="0"/>
                <w:iCs w:val="0"/>
              </w:rPr>
              <w:t>International Mobile Equipment Identity</w:t>
            </w:r>
          </w:p>
        </w:tc>
      </w:tr>
      <w:tr w:rsidR="00725B69" w:rsidRPr="00231A0D" w14:paraId="4760FBE7" w14:textId="77777777" w:rsidTr="00FE1B49">
        <w:tc>
          <w:tcPr>
            <w:tcW w:w="1413" w:type="dxa"/>
            <w:vAlign w:val="center"/>
          </w:tcPr>
          <w:p w14:paraId="591BB8E9" w14:textId="77777777" w:rsidR="00725B69" w:rsidRPr="00231A0D" w:rsidRDefault="00725B69" w:rsidP="00FE1B49">
            <w:pPr>
              <w:pStyle w:val="TableText"/>
            </w:pPr>
            <w:r w:rsidRPr="00231A0D">
              <w:t>IoT</w:t>
            </w:r>
          </w:p>
        </w:tc>
        <w:tc>
          <w:tcPr>
            <w:tcW w:w="7603" w:type="dxa"/>
            <w:vAlign w:val="center"/>
          </w:tcPr>
          <w:p w14:paraId="1791972B" w14:textId="77777777" w:rsidR="00725B69" w:rsidRPr="00231A0D" w:rsidRDefault="00725B69" w:rsidP="00FE1B49">
            <w:pPr>
              <w:pStyle w:val="TableText"/>
            </w:pPr>
            <w:r w:rsidRPr="00231A0D">
              <w:t>Internet of Things</w:t>
            </w:r>
          </w:p>
        </w:tc>
      </w:tr>
      <w:tr w:rsidR="00725B69" w:rsidRPr="00231A0D" w14:paraId="0B0F38D0" w14:textId="77777777" w:rsidTr="00FE1B49">
        <w:tc>
          <w:tcPr>
            <w:tcW w:w="1413" w:type="dxa"/>
            <w:vAlign w:val="center"/>
          </w:tcPr>
          <w:p w14:paraId="6EAC97FE" w14:textId="77777777" w:rsidR="00725B69" w:rsidRPr="00231A0D" w:rsidRDefault="00725B69" w:rsidP="00FE1B49">
            <w:pPr>
              <w:pStyle w:val="TableText"/>
            </w:pPr>
            <w:r w:rsidRPr="00231A0D">
              <w:t>IP</w:t>
            </w:r>
          </w:p>
        </w:tc>
        <w:tc>
          <w:tcPr>
            <w:tcW w:w="7603" w:type="dxa"/>
            <w:vAlign w:val="center"/>
          </w:tcPr>
          <w:p w14:paraId="6E4FEBA0" w14:textId="77777777" w:rsidR="00725B69" w:rsidRPr="00231A0D" w:rsidRDefault="00725B69" w:rsidP="00FE1B49">
            <w:pPr>
              <w:pStyle w:val="TableText"/>
            </w:pPr>
            <w:r w:rsidRPr="00231A0D">
              <w:t>Internet Protocol</w:t>
            </w:r>
          </w:p>
        </w:tc>
      </w:tr>
      <w:tr w:rsidR="00725B69" w:rsidRPr="00231A0D" w14:paraId="72660C21" w14:textId="77777777" w:rsidTr="00FE1B49">
        <w:tc>
          <w:tcPr>
            <w:tcW w:w="1413" w:type="dxa"/>
            <w:vAlign w:val="center"/>
          </w:tcPr>
          <w:p w14:paraId="62033563" w14:textId="77777777" w:rsidR="00725B69" w:rsidRPr="00231A0D" w:rsidRDefault="00725B69" w:rsidP="00FE1B49">
            <w:pPr>
              <w:pStyle w:val="TableText"/>
            </w:pPr>
            <w:r w:rsidRPr="00231A0D">
              <w:t>IPsec</w:t>
            </w:r>
          </w:p>
        </w:tc>
        <w:tc>
          <w:tcPr>
            <w:tcW w:w="7603" w:type="dxa"/>
            <w:vAlign w:val="center"/>
          </w:tcPr>
          <w:p w14:paraId="30240F27" w14:textId="77777777" w:rsidR="00725B69" w:rsidRPr="00231A0D" w:rsidRDefault="00725B69" w:rsidP="00FE1B49">
            <w:pPr>
              <w:pStyle w:val="TableText"/>
            </w:pPr>
            <w:r w:rsidRPr="00231A0D">
              <w:t>Internet Protocol Security</w:t>
            </w:r>
          </w:p>
        </w:tc>
      </w:tr>
      <w:tr w:rsidR="00725B69" w:rsidRPr="00231A0D" w14:paraId="30C94110" w14:textId="77777777" w:rsidTr="00FE1B49">
        <w:tc>
          <w:tcPr>
            <w:tcW w:w="1413" w:type="dxa"/>
            <w:vAlign w:val="center"/>
          </w:tcPr>
          <w:p w14:paraId="4FEC3A55" w14:textId="77777777" w:rsidR="00725B69" w:rsidRPr="00231A0D" w:rsidRDefault="00725B69" w:rsidP="00FE1B49">
            <w:pPr>
              <w:pStyle w:val="TableText"/>
            </w:pPr>
            <w:r w:rsidRPr="00231A0D">
              <w:t>IPX</w:t>
            </w:r>
          </w:p>
        </w:tc>
        <w:tc>
          <w:tcPr>
            <w:tcW w:w="7603" w:type="dxa"/>
            <w:vAlign w:val="center"/>
          </w:tcPr>
          <w:p w14:paraId="3486C1E5" w14:textId="77777777" w:rsidR="00725B69" w:rsidRPr="00231A0D" w:rsidRDefault="00725B69" w:rsidP="00FE1B49">
            <w:pPr>
              <w:pStyle w:val="TableText"/>
            </w:pPr>
            <w:r w:rsidRPr="00231A0D">
              <w:t>Internetwork Packet Exchange</w:t>
            </w:r>
          </w:p>
        </w:tc>
      </w:tr>
      <w:tr w:rsidR="00725B69" w:rsidRPr="00231A0D" w14:paraId="1640C0E7" w14:textId="77777777" w:rsidTr="00FE1B49">
        <w:tc>
          <w:tcPr>
            <w:tcW w:w="1413" w:type="dxa"/>
            <w:vAlign w:val="center"/>
          </w:tcPr>
          <w:p w14:paraId="33D1D89B" w14:textId="77777777" w:rsidR="00725B69" w:rsidRPr="00231A0D" w:rsidRDefault="00725B69" w:rsidP="00FE1B49">
            <w:pPr>
              <w:pStyle w:val="TableText"/>
            </w:pPr>
            <w:r w:rsidRPr="00231A0D">
              <w:t>iUICC</w:t>
            </w:r>
          </w:p>
        </w:tc>
        <w:tc>
          <w:tcPr>
            <w:tcW w:w="7603" w:type="dxa"/>
            <w:vAlign w:val="center"/>
          </w:tcPr>
          <w:p w14:paraId="146F8B54" w14:textId="77777777" w:rsidR="00725B69" w:rsidRPr="00231A0D" w:rsidRDefault="00725B69" w:rsidP="00FE1B49">
            <w:pPr>
              <w:pStyle w:val="TableText"/>
            </w:pPr>
            <w:r w:rsidRPr="00231A0D">
              <w:t>Integrated UICC</w:t>
            </w:r>
          </w:p>
        </w:tc>
      </w:tr>
      <w:tr w:rsidR="00725B69" w:rsidRPr="00231A0D" w14:paraId="0F9FC2AA" w14:textId="77777777" w:rsidTr="00FE1B49">
        <w:tc>
          <w:tcPr>
            <w:tcW w:w="1413" w:type="dxa"/>
            <w:vAlign w:val="center"/>
          </w:tcPr>
          <w:p w14:paraId="4D3517E9" w14:textId="77777777" w:rsidR="00725B69" w:rsidRPr="00231A0D" w:rsidRDefault="00725B69" w:rsidP="00FE1B49">
            <w:pPr>
              <w:pStyle w:val="TableText"/>
            </w:pPr>
            <w:r w:rsidRPr="00231A0D">
              <w:t>LCM</w:t>
            </w:r>
          </w:p>
        </w:tc>
        <w:tc>
          <w:tcPr>
            <w:tcW w:w="7603" w:type="dxa"/>
            <w:vAlign w:val="center"/>
          </w:tcPr>
          <w:p w14:paraId="08E3361E" w14:textId="77777777" w:rsidR="00725B69" w:rsidRPr="00231A0D" w:rsidRDefault="00725B69" w:rsidP="00FE1B49">
            <w:pPr>
              <w:pStyle w:val="TableText"/>
            </w:pPr>
            <w:r w:rsidRPr="00231A0D">
              <w:t>Lifecycle Management</w:t>
            </w:r>
          </w:p>
        </w:tc>
      </w:tr>
      <w:tr w:rsidR="00725B69" w:rsidRPr="00231A0D" w14:paraId="62A9F884" w14:textId="77777777" w:rsidTr="00FE1B49">
        <w:tc>
          <w:tcPr>
            <w:tcW w:w="1413" w:type="dxa"/>
            <w:vAlign w:val="center"/>
          </w:tcPr>
          <w:p w14:paraId="7EFBBC36" w14:textId="77777777" w:rsidR="00725B69" w:rsidRPr="00231A0D" w:rsidRDefault="00725B69" w:rsidP="00FE1B49">
            <w:pPr>
              <w:pStyle w:val="TableText"/>
            </w:pPr>
            <w:r w:rsidRPr="00231A0D">
              <w:t>LTE</w:t>
            </w:r>
          </w:p>
        </w:tc>
        <w:tc>
          <w:tcPr>
            <w:tcW w:w="7603" w:type="dxa"/>
            <w:vAlign w:val="center"/>
          </w:tcPr>
          <w:p w14:paraId="1A705643" w14:textId="77777777" w:rsidR="00725B69" w:rsidRPr="00231A0D" w:rsidRDefault="00725B69" w:rsidP="00FE1B49">
            <w:pPr>
              <w:pStyle w:val="TableText"/>
            </w:pPr>
            <w:r w:rsidRPr="00231A0D">
              <w:t xml:space="preserve">Long Term Evolution - 4G Network </w:t>
            </w:r>
          </w:p>
        </w:tc>
      </w:tr>
      <w:tr w:rsidR="00725B69" w:rsidRPr="00231A0D" w14:paraId="585FA5C2" w14:textId="77777777" w:rsidTr="00FE1B49">
        <w:tc>
          <w:tcPr>
            <w:tcW w:w="1413" w:type="dxa"/>
            <w:vAlign w:val="center"/>
          </w:tcPr>
          <w:p w14:paraId="2DAFD84A" w14:textId="77777777" w:rsidR="00725B69" w:rsidRPr="00231A0D" w:rsidRDefault="00725B69" w:rsidP="00FE1B49">
            <w:pPr>
              <w:pStyle w:val="TableText"/>
            </w:pPr>
            <w:r w:rsidRPr="00231A0D">
              <w:lastRenderedPageBreak/>
              <w:t>MAP</w:t>
            </w:r>
          </w:p>
        </w:tc>
        <w:tc>
          <w:tcPr>
            <w:tcW w:w="7603" w:type="dxa"/>
            <w:vAlign w:val="center"/>
          </w:tcPr>
          <w:p w14:paraId="4E095DC8" w14:textId="77777777" w:rsidR="00725B69" w:rsidRPr="00231A0D" w:rsidRDefault="00725B69" w:rsidP="00FE1B49">
            <w:pPr>
              <w:pStyle w:val="TableText"/>
            </w:pPr>
            <w:r w:rsidRPr="00231A0D">
              <w:t>Mobile Application Part</w:t>
            </w:r>
          </w:p>
        </w:tc>
      </w:tr>
      <w:tr w:rsidR="00725B69" w:rsidRPr="00231A0D" w14:paraId="230A68DD" w14:textId="77777777" w:rsidTr="00FE1B49">
        <w:tc>
          <w:tcPr>
            <w:tcW w:w="1413" w:type="dxa"/>
            <w:vAlign w:val="center"/>
          </w:tcPr>
          <w:p w14:paraId="6866F717" w14:textId="77777777" w:rsidR="00725B69" w:rsidRPr="00231A0D" w:rsidRDefault="00725B69" w:rsidP="00FE1B49">
            <w:pPr>
              <w:pStyle w:val="TableText"/>
            </w:pPr>
            <w:r w:rsidRPr="00231A0D">
              <w:t>MME</w:t>
            </w:r>
          </w:p>
        </w:tc>
        <w:tc>
          <w:tcPr>
            <w:tcW w:w="7603" w:type="dxa"/>
            <w:vAlign w:val="center"/>
          </w:tcPr>
          <w:p w14:paraId="5122119C" w14:textId="77777777" w:rsidR="00725B69" w:rsidRPr="00231A0D" w:rsidRDefault="00725B69" w:rsidP="00FE1B49">
            <w:pPr>
              <w:pStyle w:val="TableText"/>
            </w:pPr>
            <w:r w:rsidRPr="00231A0D">
              <w:t>Mobility Management Entity</w:t>
            </w:r>
          </w:p>
        </w:tc>
      </w:tr>
      <w:tr w:rsidR="00725B69" w:rsidRPr="00231A0D" w14:paraId="56963CCF" w14:textId="77777777" w:rsidTr="00FE1B49">
        <w:tc>
          <w:tcPr>
            <w:tcW w:w="1413" w:type="dxa"/>
            <w:vAlign w:val="center"/>
          </w:tcPr>
          <w:p w14:paraId="61659BEF" w14:textId="77777777" w:rsidR="00725B69" w:rsidRPr="00231A0D" w:rsidRDefault="00725B69" w:rsidP="00FE1B49">
            <w:pPr>
              <w:pStyle w:val="TableText"/>
            </w:pPr>
            <w:r w:rsidRPr="00231A0D">
              <w:t>MMS</w:t>
            </w:r>
          </w:p>
        </w:tc>
        <w:tc>
          <w:tcPr>
            <w:tcW w:w="7603" w:type="dxa"/>
            <w:vAlign w:val="center"/>
          </w:tcPr>
          <w:p w14:paraId="121BFBC4" w14:textId="77777777" w:rsidR="00725B69" w:rsidRPr="00231A0D" w:rsidRDefault="00725B69" w:rsidP="00FE1B49">
            <w:pPr>
              <w:pStyle w:val="TableText"/>
            </w:pPr>
            <w:r w:rsidRPr="00231A0D">
              <w:t>Multimedia Messaging Service</w:t>
            </w:r>
          </w:p>
        </w:tc>
      </w:tr>
      <w:tr w:rsidR="00725B69" w:rsidRPr="00231A0D" w14:paraId="5E7616D1" w14:textId="77777777" w:rsidTr="00FE1B49">
        <w:tc>
          <w:tcPr>
            <w:tcW w:w="1413" w:type="dxa"/>
            <w:vAlign w:val="center"/>
          </w:tcPr>
          <w:p w14:paraId="5CA7AA4A" w14:textId="77777777" w:rsidR="00725B69" w:rsidRPr="00231A0D" w:rsidRDefault="00725B69" w:rsidP="00FE1B49">
            <w:pPr>
              <w:pStyle w:val="TableText"/>
            </w:pPr>
            <w:r w:rsidRPr="00231A0D">
              <w:t>MMSC</w:t>
            </w:r>
          </w:p>
        </w:tc>
        <w:tc>
          <w:tcPr>
            <w:tcW w:w="7603" w:type="dxa"/>
            <w:vAlign w:val="center"/>
          </w:tcPr>
          <w:p w14:paraId="273CB19A" w14:textId="77777777" w:rsidR="00725B69" w:rsidRPr="00231A0D" w:rsidRDefault="00725B69" w:rsidP="00FE1B49">
            <w:pPr>
              <w:pStyle w:val="TableText"/>
            </w:pPr>
            <w:r w:rsidRPr="00231A0D">
              <w:t>Multimedia Messaging Service Centre</w:t>
            </w:r>
          </w:p>
        </w:tc>
      </w:tr>
      <w:tr w:rsidR="00725B69" w:rsidRPr="00BB60EB" w14:paraId="3CFE0846" w14:textId="77777777" w:rsidTr="00FE1B49">
        <w:tc>
          <w:tcPr>
            <w:tcW w:w="1413" w:type="dxa"/>
            <w:vAlign w:val="center"/>
          </w:tcPr>
          <w:p w14:paraId="735640C4" w14:textId="77777777" w:rsidR="00725B69" w:rsidRPr="00231A0D" w:rsidRDefault="00725B69" w:rsidP="00FE1B49">
            <w:pPr>
              <w:pStyle w:val="TableText"/>
            </w:pPr>
            <w:r w:rsidRPr="00231A0D">
              <w:t>MQ</w:t>
            </w:r>
          </w:p>
        </w:tc>
        <w:tc>
          <w:tcPr>
            <w:tcW w:w="7603" w:type="dxa"/>
            <w:vAlign w:val="center"/>
          </w:tcPr>
          <w:p w14:paraId="4EFF8E2C" w14:textId="77777777" w:rsidR="00725B69" w:rsidRPr="00C21E72" w:rsidRDefault="00725B69" w:rsidP="00FE1B49">
            <w:pPr>
              <w:pStyle w:val="TableText"/>
              <w:rPr>
                <w:lang w:val="fr-FR"/>
              </w:rPr>
            </w:pPr>
            <w:r w:rsidRPr="00C21E72">
              <w:rPr>
                <w:lang w:val="fr-FR"/>
              </w:rPr>
              <w:t>Message Queue (SDN Java-based message service)</w:t>
            </w:r>
          </w:p>
        </w:tc>
      </w:tr>
      <w:tr w:rsidR="00725B69" w:rsidRPr="00231A0D" w14:paraId="67F31C03" w14:textId="77777777" w:rsidTr="00FE1B49">
        <w:tc>
          <w:tcPr>
            <w:tcW w:w="1413" w:type="dxa"/>
            <w:vAlign w:val="center"/>
          </w:tcPr>
          <w:p w14:paraId="78903A8C" w14:textId="77777777" w:rsidR="00725B69" w:rsidRPr="00231A0D" w:rsidRDefault="00725B69" w:rsidP="00FE1B49">
            <w:pPr>
              <w:pStyle w:val="TableText"/>
            </w:pPr>
            <w:r w:rsidRPr="00231A0D">
              <w:t>NAS</w:t>
            </w:r>
          </w:p>
        </w:tc>
        <w:tc>
          <w:tcPr>
            <w:tcW w:w="7603" w:type="dxa"/>
            <w:vAlign w:val="center"/>
          </w:tcPr>
          <w:p w14:paraId="5022F3E3" w14:textId="77777777" w:rsidR="00725B69" w:rsidRPr="00231A0D" w:rsidRDefault="00725B69" w:rsidP="00FE1B49">
            <w:pPr>
              <w:pStyle w:val="TableText"/>
            </w:pPr>
            <w:r w:rsidRPr="00231A0D">
              <w:t>Non-Access Stratum</w:t>
            </w:r>
          </w:p>
        </w:tc>
      </w:tr>
      <w:tr w:rsidR="00725B69" w:rsidRPr="00231A0D" w14:paraId="21650D0F" w14:textId="77777777" w:rsidTr="00FE1B49">
        <w:tc>
          <w:tcPr>
            <w:tcW w:w="1413" w:type="dxa"/>
            <w:vAlign w:val="center"/>
          </w:tcPr>
          <w:p w14:paraId="7486830B" w14:textId="77777777" w:rsidR="00725B69" w:rsidRPr="00231A0D" w:rsidRDefault="00725B69" w:rsidP="00FE1B49">
            <w:pPr>
              <w:pStyle w:val="TableText"/>
            </w:pPr>
            <w:r w:rsidRPr="00231A0D">
              <w:t>NE</w:t>
            </w:r>
          </w:p>
        </w:tc>
        <w:tc>
          <w:tcPr>
            <w:tcW w:w="7603" w:type="dxa"/>
            <w:vAlign w:val="center"/>
          </w:tcPr>
          <w:p w14:paraId="675E22AC" w14:textId="77777777" w:rsidR="00725B69" w:rsidRPr="00231A0D" w:rsidRDefault="00725B69" w:rsidP="00FE1B49">
            <w:pPr>
              <w:pStyle w:val="TableText"/>
            </w:pPr>
            <w:r w:rsidRPr="00231A0D">
              <w:t>Network Element</w:t>
            </w:r>
          </w:p>
        </w:tc>
      </w:tr>
      <w:tr w:rsidR="00725B69" w:rsidRPr="00231A0D" w14:paraId="4FA649EA" w14:textId="77777777" w:rsidTr="00FE1B49">
        <w:tc>
          <w:tcPr>
            <w:tcW w:w="1413" w:type="dxa"/>
            <w:vAlign w:val="center"/>
          </w:tcPr>
          <w:p w14:paraId="3CB2B37E" w14:textId="77777777" w:rsidR="00725B69" w:rsidRPr="00231A0D" w:rsidRDefault="00725B69" w:rsidP="00FE1B49">
            <w:pPr>
              <w:pStyle w:val="TableText"/>
            </w:pPr>
            <w:r w:rsidRPr="00231A0D">
              <w:t>NESAS</w:t>
            </w:r>
          </w:p>
        </w:tc>
        <w:tc>
          <w:tcPr>
            <w:tcW w:w="7603" w:type="dxa"/>
            <w:vAlign w:val="center"/>
          </w:tcPr>
          <w:p w14:paraId="2E9CC7B5" w14:textId="77777777" w:rsidR="00725B69" w:rsidRPr="00231A0D" w:rsidRDefault="00725B69" w:rsidP="00FE1B49">
            <w:pPr>
              <w:pStyle w:val="TableText"/>
            </w:pPr>
            <w:r w:rsidRPr="00231A0D">
              <w:t>Network Equipment Security Assurance Scheme</w:t>
            </w:r>
          </w:p>
        </w:tc>
      </w:tr>
      <w:tr w:rsidR="00725B69" w:rsidRPr="00231A0D" w14:paraId="5D7590F7" w14:textId="77777777" w:rsidTr="00FE1B49">
        <w:tc>
          <w:tcPr>
            <w:tcW w:w="1413" w:type="dxa"/>
            <w:vAlign w:val="center"/>
          </w:tcPr>
          <w:p w14:paraId="396E63B6" w14:textId="77777777" w:rsidR="00725B69" w:rsidRPr="00231A0D" w:rsidRDefault="00725B69" w:rsidP="00FE1B49">
            <w:pPr>
              <w:pStyle w:val="TableText"/>
            </w:pPr>
            <w:r w:rsidRPr="00231A0D">
              <w:t>NFV</w:t>
            </w:r>
          </w:p>
        </w:tc>
        <w:tc>
          <w:tcPr>
            <w:tcW w:w="7603" w:type="dxa"/>
            <w:vAlign w:val="center"/>
          </w:tcPr>
          <w:p w14:paraId="5AF3FE74" w14:textId="77777777" w:rsidR="00725B69" w:rsidRPr="00231A0D" w:rsidRDefault="00725B69" w:rsidP="00FE1B49">
            <w:pPr>
              <w:pStyle w:val="TableText"/>
            </w:pPr>
            <w:r w:rsidRPr="00231A0D">
              <w:t>Network Function Virtualisation</w:t>
            </w:r>
          </w:p>
        </w:tc>
      </w:tr>
      <w:tr w:rsidR="00725B69" w:rsidRPr="00231A0D" w14:paraId="7084860E" w14:textId="77777777" w:rsidTr="00FE1B49">
        <w:tc>
          <w:tcPr>
            <w:tcW w:w="1413" w:type="dxa"/>
            <w:vAlign w:val="center"/>
          </w:tcPr>
          <w:p w14:paraId="024731FF" w14:textId="77777777" w:rsidR="00725B69" w:rsidRPr="00231A0D" w:rsidRDefault="00725B69" w:rsidP="00FE1B49">
            <w:pPr>
              <w:pStyle w:val="TableText"/>
            </w:pPr>
            <w:r w:rsidRPr="00231A0D">
              <w:t>NIDD</w:t>
            </w:r>
          </w:p>
        </w:tc>
        <w:tc>
          <w:tcPr>
            <w:tcW w:w="7603" w:type="dxa"/>
            <w:vAlign w:val="center"/>
          </w:tcPr>
          <w:p w14:paraId="0055A416" w14:textId="77777777" w:rsidR="00725B69" w:rsidRPr="00231A0D" w:rsidRDefault="00725B69" w:rsidP="00FE1B49">
            <w:pPr>
              <w:pStyle w:val="TableText"/>
            </w:pPr>
            <w:r w:rsidRPr="00231A0D">
              <w:t>Non-IP Data Delivery</w:t>
            </w:r>
          </w:p>
        </w:tc>
      </w:tr>
      <w:tr w:rsidR="00725B69" w:rsidRPr="00231A0D" w14:paraId="2FCA233C" w14:textId="77777777" w:rsidTr="00FE1B49">
        <w:tc>
          <w:tcPr>
            <w:tcW w:w="1413" w:type="dxa"/>
            <w:vAlign w:val="center"/>
          </w:tcPr>
          <w:p w14:paraId="2717C26A" w14:textId="77777777" w:rsidR="00725B69" w:rsidRPr="00231A0D" w:rsidRDefault="00725B69" w:rsidP="00FE1B49">
            <w:pPr>
              <w:pStyle w:val="TableText"/>
            </w:pPr>
            <w:r w:rsidRPr="00231A0D">
              <w:t>NIST</w:t>
            </w:r>
          </w:p>
        </w:tc>
        <w:tc>
          <w:tcPr>
            <w:tcW w:w="7603" w:type="dxa"/>
            <w:vAlign w:val="center"/>
          </w:tcPr>
          <w:p w14:paraId="558A2569" w14:textId="77777777" w:rsidR="00725B69" w:rsidRPr="00231A0D" w:rsidRDefault="00725B69" w:rsidP="00FE1B49">
            <w:pPr>
              <w:pStyle w:val="TableText"/>
            </w:pPr>
            <w:r w:rsidRPr="00231A0D">
              <w:t>National Institute for Science and Technology (US)</w:t>
            </w:r>
          </w:p>
        </w:tc>
      </w:tr>
      <w:tr w:rsidR="00725B69" w:rsidRPr="00231A0D" w14:paraId="07AA5B1E" w14:textId="77777777" w:rsidTr="00FE1B49">
        <w:tc>
          <w:tcPr>
            <w:tcW w:w="1413" w:type="dxa"/>
            <w:vAlign w:val="center"/>
          </w:tcPr>
          <w:p w14:paraId="78B67276" w14:textId="77777777" w:rsidR="00725B69" w:rsidRPr="00231A0D" w:rsidRDefault="00725B69" w:rsidP="00FE1B49">
            <w:pPr>
              <w:pStyle w:val="TableText"/>
            </w:pPr>
            <w:r w:rsidRPr="00231A0D">
              <w:t>NR</w:t>
            </w:r>
          </w:p>
        </w:tc>
        <w:tc>
          <w:tcPr>
            <w:tcW w:w="7603" w:type="dxa"/>
            <w:vAlign w:val="center"/>
          </w:tcPr>
          <w:p w14:paraId="0A520584" w14:textId="77777777" w:rsidR="00725B69" w:rsidRPr="00231A0D" w:rsidRDefault="00725B69" w:rsidP="00FE1B49">
            <w:pPr>
              <w:pStyle w:val="TableText"/>
            </w:pPr>
            <w:r w:rsidRPr="00231A0D">
              <w:t>New Radio</w:t>
            </w:r>
          </w:p>
        </w:tc>
      </w:tr>
      <w:tr w:rsidR="00725B69" w:rsidRPr="00231A0D" w14:paraId="354E117E" w14:textId="77777777" w:rsidTr="00FE1B49">
        <w:tc>
          <w:tcPr>
            <w:tcW w:w="1413" w:type="dxa"/>
            <w:vAlign w:val="center"/>
          </w:tcPr>
          <w:p w14:paraId="2D765049" w14:textId="77777777" w:rsidR="00725B69" w:rsidRPr="00231A0D" w:rsidRDefault="00725B69" w:rsidP="00FE1B49">
            <w:pPr>
              <w:pStyle w:val="TableText"/>
            </w:pPr>
            <w:r w:rsidRPr="00231A0D">
              <w:t>OEM</w:t>
            </w:r>
          </w:p>
        </w:tc>
        <w:tc>
          <w:tcPr>
            <w:tcW w:w="7603" w:type="dxa"/>
            <w:vAlign w:val="center"/>
          </w:tcPr>
          <w:p w14:paraId="2EF2D7D0" w14:textId="77777777" w:rsidR="00725B69" w:rsidRPr="00231A0D" w:rsidRDefault="00725B69" w:rsidP="00FE1B49">
            <w:pPr>
              <w:pStyle w:val="TableText"/>
            </w:pPr>
            <w:r w:rsidRPr="00231A0D">
              <w:t>Original equipment manufacturer</w:t>
            </w:r>
          </w:p>
        </w:tc>
      </w:tr>
      <w:tr w:rsidR="00725B69" w:rsidRPr="00231A0D" w14:paraId="6296FD42" w14:textId="77777777" w:rsidTr="00FE1B49">
        <w:tc>
          <w:tcPr>
            <w:tcW w:w="1413" w:type="dxa"/>
            <w:vAlign w:val="center"/>
          </w:tcPr>
          <w:p w14:paraId="0F01DAD4" w14:textId="77777777" w:rsidR="00725B69" w:rsidRPr="00231A0D" w:rsidRDefault="00725B69" w:rsidP="00FE1B49">
            <w:pPr>
              <w:pStyle w:val="TableText"/>
            </w:pPr>
            <w:r w:rsidRPr="00231A0D">
              <w:t>OS</w:t>
            </w:r>
          </w:p>
        </w:tc>
        <w:tc>
          <w:tcPr>
            <w:tcW w:w="7603" w:type="dxa"/>
            <w:vAlign w:val="center"/>
          </w:tcPr>
          <w:p w14:paraId="5534B881" w14:textId="77777777" w:rsidR="00725B69" w:rsidRPr="00231A0D" w:rsidRDefault="00725B69" w:rsidP="00FE1B49">
            <w:pPr>
              <w:pStyle w:val="TableText"/>
            </w:pPr>
            <w:r w:rsidRPr="00231A0D">
              <w:t>Operating System</w:t>
            </w:r>
          </w:p>
        </w:tc>
      </w:tr>
      <w:tr w:rsidR="00725B69" w:rsidRPr="00231A0D" w14:paraId="17298392" w14:textId="77777777" w:rsidTr="00FE1B49">
        <w:tc>
          <w:tcPr>
            <w:tcW w:w="1413" w:type="dxa"/>
            <w:vAlign w:val="center"/>
          </w:tcPr>
          <w:p w14:paraId="557EC95B" w14:textId="77777777" w:rsidR="00725B69" w:rsidRPr="00231A0D" w:rsidRDefault="00725B69" w:rsidP="00FE1B49">
            <w:pPr>
              <w:pStyle w:val="TableText"/>
            </w:pPr>
            <w:r w:rsidRPr="00231A0D">
              <w:t>OSINT</w:t>
            </w:r>
          </w:p>
        </w:tc>
        <w:tc>
          <w:tcPr>
            <w:tcW w:w="7603" w:type="dxa"/>
            <w:vAlign w:val="center"/>
          </w:tcPr>
          <w:p w14:paraId="7BFF95FA" w14:textId="77777777" w:rsidR="00725B69" w:rsidRPr="00231A0D" w:rsidRDefault="00725B69" w:rsidP="00FE1B49">
            <w:pPr>
              <w:pStyle w:val="TableText"/>
            </w:pPr>
            <w:r w:rsidRPr="00231A0D">
              <w:t xml:space="preserve">Open Source Intelligence </w:t>
            </w:r>
          </w:p>
        </w:tc>
      </w:tr>
      <w:tr w:rsidR="00725B69" w:rsidRPr="00231A0D" w14:paraId="35DF3025" w14:textId="77777777" w:rsidTr="00FE1B49">
        <w:tc>
          <w:tcPr>
            <w:tcW w:w="1413" w:type="dxa"/>
            <w:vAlign w:val="center"/>
          </w:tcPr>
          <w:p w14:paraId="2EA9334F" w14:textId="77777777" w:rsidR="00725B69" w:rsidRPr="00231A0D" w:rsidRDefault="00725B69" w:rsidP="00FE1B49">
            <w:pPr>
              <w:pStyle w:val="TableText"/>
            </w:pPr>
            <w:r w:rsidRPr="00231A0D">
              <w:t xml:space="preserve">OTA </w:t>
            </w:r>
          </w:p>
        </w:tc>
        <w:tc>
          <w:tcPr>
            <w:tcW w:w="7603" w:type="dxa"/>
            <w:vAlign w:val="center"/>
          </w:tcPr>
          <w:p w14:paraId="2C222B2D" w14:textId="77777777" w:rsidR="00725B69" w:rsidRPr="00231A0D" w:rsidRDefault="00725B69" w:rsidP="00FE1B49">
            <w:pPr>
              <w:pStyle w:val="TableText"/>
            </w:pPr>
            <w:r w:rsidRPr="00231A0D">
              <w:t xml:space="preserve">Over the air </w:t>
            </w:r>
          </w:p>
        </w:tc>
      </w:tr>
      <w:tr w:rsidR="00725B69" w:rsidRPr="00231A0D" w14:paraId="4D315C7A" w14:textId="77777777" w:rsidTr="00FE1B49">
        <w:tc>
          <w:tcPr>
            <w:tcW w:w="1413" w:type="dxa"/>
            <w:vAlign w:val="center"/>
          </w:tcPr>
          <w:p w14:paraId="4E46CA44" w14:textId="77777777" w:rsidR="00725B69" w:rsidRPr="00231A0D" w:rsidRDefault="00725B69" w:rsidP="00FE1B49">
            <w:pPr>
              <w:pStyle w:val="TableText"/>
            </w:pPr>
            <w:r w:rsidRPr="00231A0D">
              <w:t>PAM</w:t>
            </w:r>
          </w:p>
        </w:tc>
        <w:tc>
          <w:tcPr>
            <w:tcW w:w="7603" w:type="dxa"/>
            <w:vAlign w:val="center"/>
          </w:tcPr>
          <w:p w14:paraId="0CCA6FD8" w14:textId="77777777" w:rsidR="00725B69" w:rsidRPr="00231A0D" w:rsidRDefault="00725B69" w:rsidP="00FE1B49">
            <w:pPr>
              <w:pStyle w:val="TableText"/>
            </w:pPr>
            <w:r w:rsidRPr="00231A0D">
              <w:t>Privileged Account Management</w:t>
            </w:r>
          </w:p>
        </w:tc>
      </w:tr>
      <w:tr w:rsidR="00725B69" w:rsidRPr="00231A0D" w14:paraId="05C7DD6B" w14:textId="77777777" w:rsidTr="00FE1B49">
        <w:tc>
          <w:tcPr>
            <w:tcW w:w="1413" w:type="dxa"/>
            <w:vAlign w:val="center"/>
          </w:tcPr>
          <w:p w14:paraId="79B59832" w14:textId="77777777" w:rsidR="00725B69" w:rsidRPr="00231A0D" w:rsidRDefault="00725B69" w:rsidP="00FE1B49">
            <w:pPr>
              <w:pStyle w:val="TableText"/>
            </w:pPr>
            <w:r w:rsidRPr="00231A0D">
              <w:t>PCEP</w:t>
            </w:r>
          </w:p>
        </w:tc>
        <w:tc>
          <w:tcPr>
            <w:tcW w:w="7603" w:type="dxa"/>
            <w:vAlign w:val="center"/>
          </w:tcPr>
          <w:p w14:paraId="469CBB3D" w14:textId="77777777" w:rsidR="00725B69" w:rsidRPr="00231A0D" w:rsidRDefault="00725B69" w:rsidP="00FE1B49">
            <w:pPr>
              <w:pStyle w:val="TableText"/>
            </w:pPr>
            <w:r w:rsidRPr="00231A0D">
              <w:t>Path Computation Element Communication Protocol</w:t>
            </w:r>
          </w:p>
        </w:tc>
      </w:tr>
      <w:tr w:rsidR="00725B69" w:rsidRPr="00231A0D" w14:paraId="4D3BB26D" w14:textId="77777777" w:rsidTr="00FE1B49">
        <w:tc>
          <w:tcPr>
            <w:tcW w:w="1413" w:type="dxa"/>
            <w:vAlign w:val="center"/>
          </w:tcPr>
          <w:p w14:paraId="5F860592" w14:textId="77777777" w:rsidR="00725B69" w:rsidRPr="00231A0D" w:rsidRDefault="00725B69" w:rsidP="00FE1B49">
            <w:pPr>
              <w:pStyle w:val="TableText"/>
            </w:pPr>
            <w:r w:rsidRPr="00231A0D">
              <w:t>PDN GW</w:t>
            </w:r>
          </w:p>
        </w:tc>
        <w:tc>
          <w:tcPr>
            <w:tcW w:w="7603" w:type="dxa"/>
            <w:vAlign w:val="center"/>
          </w:tcPr>
          <w:p w14:paraId="3390989E" w14:textId="77777777" w:rsidR="00725B69" w:rsidRPr="00231A0D" w:rsidRDefault="00725B69" w:rsidP="00FE1B49">
            <w:pPr>
              <w:pStyle w:val="TableText"/>
            </w:pPr>
            <w:r w:rsidRPr="00231A0D">
              <w:t>Packet Data Network Gateway</w:t>
            </w:r>
          </w:p>
        </w:tc>
      </w:tr>
      <w:tr w:rsidR="00725B69" w:rsidRPr="00231A0D" w14:paraId="4D0D0D1E" w14:textId="77777777" w:rsidTr="00FE1B49">
        <w:tc>
          <w:tcPr>
            <w:tcW w:w="1413" w:type="dxa"/>
            <w:vAlign w:val="center"/>
          </w:tcPr>
          <w:p w14:paraId="0638CEF3" w14:textId="77777777" w:rsidR="00725B69" w:rsidRPr="00231A0D" w:rsidRDefault="00725B69" w:rsidP="00FE1B49">
            <w:pPr>
              <w:pStyle w:val="TableText"/>
            </w:pPr>
            <w:r w:rsidRPr="00231A0D">
              <w:t>PIN</w:t>
            </w:r>
          </w:p>
        </w:tc>
        <w:tc>
          <w:tcPr>
            <w:tcW w:w="7603" w:type="dxa"/>
            <w:vAlign w:val="center"/>
          </w:tcPr>
          <w:p w14:paraId="4C680177" w14:textId="77777777" w:rsidR="00725B69" w:rsidRPr="00231A0D" w:rsidRDefault="00725B69" w:rsidP="00FE1B49">
            <w:pPr>
              <w:pStyle w:val="TableText"/>
            </w:pPr>
            <w:r w:rsidRPr="00231A0D">
              <w:t>Personal Identity Number</w:t>
            </w:r>
          </w:p>
        </w:tc>
      </w:tr>
      <w:tr w:rsidR="00725B69" w:rsidRPr="00231A0D" w14:paraId="01DEEACB" w14:textId="77777777" w:rsidTr="00FE1B49">
        <w:tc>
          <w:tcPr>
            <w:tcW w:w="1413" w:type="dxa"/>
            <w:vAlign w:val="center"/>
          </w:tcPr>
          <w:p w14:paraId="08BD1E67" w14:textId="77777777" w:rsidR="00725B69" w:rsidRPr="00231A0D" w:rsidRDefault="00725B69" w:rsidP="00FE1B49">
            <w:pPr>
              <w:pStyle w:val="TableText"/>
            </w:pPr>
            <w:r w:rsidRPr="00231A0D">
              <w:t>PKI</w:t>
            </w:r>
          </w:p>
        </w:tc>
        <w:tc>
          <w:tcPr>
            <w:tcW w:w="7603" w:type="dxa"/>
            <w:vAlign w:val="center"/>
          </w:tcPr>
          <w:p w14:paraId="5A441B7A" w14:textId="77777777" w:rsidR="00725B69" w:rsidRPr="00231A0D" w:rsidRDefault="00725B69" w:rsidP="00FE1B49">
            <w:pPr>
              <w:pStyle w:val="TableText"/>
            </w:pPr>
            <w:r w:rsidRPr="00231A0D">
              <w:t xml:space="preserve">Public Key Infrastructure </w:t>
            </w:r>
          </w:p>
        </w:tc>
      </w:tr>
      <w:tr w:rsidR="00725B69" w:rsidRPr="00231A0D" w14:paraId="24646F2C" w14:textId="77777777" w:rsidTr="00FE1B49">
        <w:tc>
          <w:tcPr>
            <w:tcW w:w="1413" w:type="dxa"/>
            <w:vAlign w:val="center"/>
          </w:tcPr>
          <w:p w14:paraId="5FE22E8F" w14:textId="77777777" w:rsidR="00725B69" w:rsidRPr="00231A0D" w:rsidRDefault="00725B69" w:rsidP="00FE1B49">
            <w:pPr>
              <w:pStyle w:val="TableText"/>
            </w:pPr>
            <w:r w:rsidRPr="00231A0D">
              <w:t>PMN</w:t>
            </w:r>
          </w:p>
        </w:tc>
        <w:tc>
          <w:tcPr>
            <w:tcW w:w="7603" w:type="dxa"/>
            <w:vAlign w:val="center"/>
          </w:tcPr>
          <w:p w14:paraId="0321025E" w14:textId="77777777" w:rsidR="00725B69" w:rsidRPr="00231A0D" w:rsidRDefault="00725B69" w:rsidP="00FE1B49">
            <w:pPr>
              <w:pStyle w:val="TableText"/>
            </w:pPr>
            <w:r w:rsidRPr="00231A0D">
              <w:t>Public Mobile Network</w:t>
            </w:r>
          </w:p>
        </w:tc>
      </w:tr>
      <w:tr w:rsidR="00725B69" w:rsidRPr="00231A0D" w14:paraId="0EE9BEAC" w14:textId="77777777" w:rsidTr="00FE1B49">
        <w:tc>
          <w:tcPr>
            <w:tcW w:w="1413" w:type="dxa"/>
            <w:vAlign w:val="center"/>
          </w:tcPr>
          <w:p w14:paraId="3C09A61B" w14:textId="77777777" w:rsidR="00725B69" w:rsidRPr="00231A0D" w:rsidRDefault="00725B69" w:rsidP="00FE1B49">
            <w:pPr>
              <w:pStyle w:val="TableText"/>
            </w:pPr>
            <w:r w:rsidRPr="00231A0D">
              <w:t>PRD</w:t>
            </w:r>
          </w:p>
        </w:tc>
        <w:tc>
          <w:tcPr>
            <w:tcW w:w="7603" w:type="dxa"/>
            <w:vAlign w:val="center"/>
          </w:tcPr>
          <w:p w14:paraId="59363059" w14:textId="77777777" w:rsidR="00725B69" w:rsidRPr="00231A0D" w:rsidRDefault="00725B69" w:rsidP="00FE1B49">
            <w:pPr>
              <w:pStyle w:val="TableText"/>
            </w:pPr>
            <w:r w:rsidRPr="00231A0D">
              <w:t>Permanent Reference Document</w:t>
            </w:r>
          </w:p>
        </w:tc>
      </w:tr>
      <w:tr w:rsidR="00725B69" w:rsidRPr="00231A0D" w14:paraId="78773EFB" w14:textId="77777777" w:rsidTr="00FE1B49">
        <w:tc>
          <w:tcPr>
            <w:tcW w:w="1413" w:type="dxa"/>
            <w:vAlign w:val="center"/>
          </w:tcPr>
          <w:p w14:paraId="38447505" w14:textId="77777777" w:rsidR="00725B69" w:rsidRPr="00231A0D" w:rsidRDefault="00725B69" w:rsidP="00FE1B49">
            <w:pPr>
              <w:pStyle w:val="TableText"/>
            </w:pPr>
            <w:r w:rsidRPr="00231A0D">
              <w:t>RAEX</w:t>
            </w:r>
          </w:p>
        </w:tc>
        <w:tc>
          <w:tcPr>
            <w:tcW w:w="7603" w:type="dxa"/>
            <w:vAlign w:val="center"/>
          </w:tcPr>
          <w:p w14:paraId="354A24EC" w14:textId="77777777" w:rsidR="00725B69" w:rsidRPr="00231A0D" w:rsidRDefault="00725B69" w:rsidP="00FE1B49">
            <w:pPr>
              <w:pStyle w:val="TableText"/>
            </w:pPr>
            <w:r w:rsidRPr="00231A0D">
              <w:t>Roaming Exchange</w:t>
            </w:r>
          </w:p>
        </w:tc>
      </w:tr>
      <w:tr w:rsidR="00725B69" w:rsidRPr="00231A0D" w14:paraId="67A6AB25" w14:textId="77777777" w:rsidTr="00FE1B49">
        <w:tc>
          <w:tcPr>
            <w:tcW w:w="1413" w:type="dxa"/>
            <w:vAlign w:val="center"/>
          </w:tcPr>
          <w:p w14:paraId="11B82DCE" w14:textId="77777777" w:rsidR="00725B69" w:rsidRPr="00231A0D" w:rsidRDefault="00725B69" w:rsidP="00FE1B49">
            <w:pPr>
              <w:pStyle w:val="TableText"/>
            </w:pPr>
            <w:r w:rsidRPr="00231A0D">
              <w:t>RAN</w:t>
            </w:r>
          </w:p>
        </w:tc>
        <w:tc>
          <w:tcPr>
            <w:tcW w:w="7603" w:type="dxa"/>
            <w:vAlign w:val="center"/>
          </w:tcPr>
          <w:p w14:paraId="61C1ECCF" w14:textId="77777777" w:rsidR="00725B69" w:rsidRPr="00231A0D" w:rsidRDefault="00725B69" w:rsidP="00FE1B49">
            <w:pPr>
              <w:pStyle w:val="TableText"/>
            </w:pPr>
            <w:r w:rsidRPr="00231A0D">
              <w:t>Radio Access Network</w:t>
            </w:r>
          </w:p>
        </w:tc>
      </w:tr>
      <w:tr w:rsidR="00725B69" w:rsidRPr="00231A0D" w14:paraId="0BE36E65" w14:textId="77777777" w:rsidTr="00FE1B49">
        <w:tc>
          <w:tcPr>
            <w:tcW w:w="1413" w:type="dxa"/>
            <w:vAlign w:val="center"/>
          </w:tcPr>
          <w:p w14:paraId="0000A481" w14:textId="77777777" w:rsidR="00725B69" w:rsidRPr="00231A0D" w:rsidRDefault="00725B69" w:rsidP="00FE1B49">
            <w:pPr>
              <w:pStyle w:val="TableText"/>
            </w:pPr>
            <w:r w:rsidRPr="00231A0D">
              <w:t>RCS</w:t>
            </w:r>
          </w:p>
        </w:tc>
        <w:tc>
          <w:tcPr>
            <w:tcW w:w="7603" w:type="dxa"/>
            <w:vAlign w:val="center"/>
          </w:tcPr>
          <w:p w14:paraId="33B39838" w14:textId="77777777" w:rsidR="00725B69" w:rsidRPr="00231A0D" w:rsidRDefault="00725B69" w:rsidP="00FE1B49">
            <w:pPr>
              <w:pStyle w:val="TableText"/>
            </w:pPr>
            <w:r w:rsidRPr="00231A0D">
              <w:t>Rich Communication Services</w:t>
            </w:r>
          </w:p>
        </w:tc>
      </w:tr>
      <w:tr w:rsidR="00725B69" w:rsidRPr="00231A0D" w14:paraId="4E4BC950" w14:textId="77777777" w:rsidTr="00FE1B49">
        <w:tc>
          <w:tcPr>
            <w:tcW w:w="1413" w:type="dxa"/>
            <w:vAlign w:val="center"/>
          </w:tcPr>
          <w:p w14:paraId="2F0ED5FC" w14:textId="77777777" w:rsidR="00725B69" w:rsidRPr="00231A0D" w:rsidRDefault="00725B69" w:rsidP="00FE1B49">
            <w:pPr>
              <w:pStyle w:val="TableText"/>
            </w:pPr>
            <w:r w:rsidRPr="00231A0D">
              <w:t>RFC</w:t>
            </w:r>
          </w:p>
        </w:tc>
        <w:tc>
          <w:tcPr>
            <w:tcW w:w="7603" w:type="dxa"/>
            <w:vAlign w:val="center"/>
          </w:tcPr>
          <w:p w14:paraId="6733EE59" w14:textId="77777777" w:rsidR="00725B69" w:rsidRPr="00231A0D" w:rsidRDefault="00725B69" w:rsidP="00FE1B49">
            <w:pPr>
              <w:pStyle w:val="TableText"/>
            </w:pPr>
            <w:r w:rsidRPr="00231A0D">
              <w:t>Request for Comment</w:t>
            </w:r>
          </w:p>
        </w:tc>
      </w:tr>
      <w:tr w:rsidR="00725B69" w:rsidRPr="00231A0D" w14:paraId="088CC990" w14:textId="77777777" w:rsidTr="00FE1B49">
        <w:tc>
          <w:tcPr>
            <w:tcW w:w="1413" w:type="dxa"/>
            <w:vAlign w:val="center"/>
          </w:tcPr>
          <w:p w14:paraId="4C76DB00" w14:textId="77777777" w:rsidR="00725B69" w:rsidRPr="00231A0D" w:rsidRDefault="00725B69" w:rsidP="00FE1B49">
            <w:pPr>
              <w:pStyle w:val="TableText"/>
            </w:pPr>
            <w:r w:rsidRPr="00231A0D">
              <w:t>RSA</w:t>
            </w:r>
          </w:p>
        </w:tc>
        <w:tc>
          <w:tcPr>
            <w:tcW w:w="7603" w:type="dxa"/>
            <w:vAlign w:val="center"/>
          </w:tcPr>
          <w:p w14:paraId="06BC8025" w14:textId="77777777" w:rsidR="00725B69" w:rsidRPr="00B7433A" w:rsidRDefault="00725B69" w:rsidP="00FE1B49">
            <w:pPr>
              <w:pStyle w:val="TableText"/>
              <w:rPr>
                <w:i/>
                <w:iCs/>
              </w:rPr>
            </w:pPr>
            <w:r w:rsidRPr="00B7433A">
              <w:rPr>
                <w:rStyle w:val="Emphasis"/>
                <w:i w:val="0"/>
                <w:iCs w:val="0"/>
              </w:rPr>
              <w:t>Rivest–Shamir–Adleman</w:t>
            </w:r>
          </w:p>
        </w:tc>
      </w:tr>
      <w:tr w:rsidR="00725B69" w:rsidRPr="00231A0D" w14:paraId="2A1A0AFC" w14:textId="77777777" w:rsidTr="00FE1B49">
        <w:tc>
          <w:tcPr>
            <w:tcW w:w="1413" w:type="dxa"/>
            <w:vAlign w:val="center"/>
          </w:tcPr>
          <w:p w14:paraId="1C1D3CAE" w14:textId="77777777" w:rsidR="00725B69" w:rsidRPr="00231A0D" w:rsidRDefault="00725B69" w:rsidP="00FE1B49">
            <w:pPr>
              <w:pStyle w:val="TableText"/>
            </w:pPr>
            <w:r w:rsidRPr="00231A0D">
              <w:t>SAE</w:t>
            </w:r>
          </w:p>
        </w:tc>
        <w:tc>
          <w:tcPr>
            <w:tcW w:w="7603" w:type="dxa"/>
            <w:vAlign w:val="center"/>
          </w:tcPr>
          <w:p w14:paraId="28ADAEDD" w14:textId="77777777" w:rsidR="00725B69" w:rsidRPr="00231A0D" w:rsidRDefault="00725B69" w:rsidP="00FE1B49">
            <w:pPr>
              <w:pStyle w:val="TableText"/>
              <w:rPr>
                <w:rStyle w:val="Heading6Char"/>
                <w:rFonts w:ascii="Arial" w:eastAsia="SimSun" w:hAnsi="Arial" w:cs="Times New Roman"/>
                <w:b w:val="0"/>
                <w:sz w:val="20"/>
                <w:lang w:val="en-GB" w:eastAsia="de-DE" w:bidi="ar-SA"/>
              </w:rPr>
            </w:pPr>
            <w:r w:rsidRPr="00231A0D">
              <w:t>System Architecture Evolution</w:t>
            </w:r>
          </w:p>
        </w:tc>
      </w:tr>
      <w:tr w:rsidR="00725B69" w:rsidRPr="00231A0D" w14:paraId="164A3321" w14:textId="77777777" w:rsidTr="00FE1B49">
        <w:tc>
          <w:tcPr>
            <w:tcW w:w="1413" w:type="dxa"/>
            <w:vAlign w:val="center"/>
          </w:tcPr>
          <w:p w14:paraId="44242FF3" w14:textId="77777777" w:rsidR="00725B69" w:rsidRPr="00231A0D" w:rsidRDefault="00725B69" w:rsidP="00FE1B49">
            <w:pPr>
              <w:pStyle w:val="TableText"/>
            </w:pPr>
            <w:r w:rsidRPr="00231A0D">
              <w:t>SAML</w:t>
            </w:r>
          </w:p>
        </w:tc>
        <w:tc>
          <w:tcPr>
            <w:tcW w:w="7603" w:type="dxa"/>
            <w:vAlign w:val="center"/>
          </w:tcPr>
          <w:p w14:paraId="3B506547" w14:textId="77777777" w:rsidR="00725B69" w:rsidRPr="00231A0D" w:rsidRDefault="00725B69" w:rsidP="00FE1B49">
            <w:pPr>
              <w:pStyle w:val="TableText"/>
              <w:rPr>
                <w:rStyle w:val="Heading6Char"/>
                <w:rFonts w:ascii="Arial" w:eastAsia="SimSun" w:hAnsi="Arial" w:cs="Times New Roman"/>
                <w:b w:val="0"/>
                <w:sz w:val="20"/>
                <w:lang w:val="en-GB" w:eastAsia="de-DE" w:bidi="ar-SA"/>
              </w:rPr>
            </w:pPr>
            <w:r w:rsidRPr="00231A0D">
              <w:t>Security Assertion Mark-up Language</w:t>
            </w:r>
          </w:p>
        </w:tc>
      </w:tr>
      <w:tr w:rsidR="00725B69" w:rsidRPr="00231A0D" w14:paraId="077780EF" w14:textId="77777777" w:rsidTr="00FE1B49">
        <w:tc>
          <w:tcPr>
            <w:tcW w:w="1413" w:type="dxa"/>
            <w:vAlign w:val="center"/>
          </w:tcPr>
          <w:p w14:paraId="379846C4" w14:textId="77777777" w:rsidR="00725B69" w:rsidRPr="00231A0D" w:rsidRDefault="00725B69" w:rsidP="00FE1B49">
            <w:pPr>
              <w:pStyle w:val="TableText"/>
            </w:pPr>
            <w:r w:rsidRPr="00231A0D">
              <w:t>SAS</w:t>
            </w:r>
          </w:p>
        </w:tc>
        <w:tc>
          <w:tcPr>
            <w:tcW w:w="7603" w:type="dxa"/>
            <w:vAlign w:val="center"/>
          </w:tcPr>
          <w:p w14:paraId="67DF9582" w14:textId="77777777" w:rsidR="00725B69" w:rsidRPr="00231A0D" w:rsidRDefault="00725B69" w:rsidP="00FE1B49">
            <w:pPr>
              <w:pStyle w:val="TableText"/>
              <w:rPr>
                <w:rStyle w:val="Heading6Char"/>
                <w:rFonts w:ascii="Arial" w:eastAsia="SimSun" w:hAnsi="Arial" w:cs="Times New Roman"/>
                <w:b w:val="0"/>
                <w:sz w:val="20"/>
                <w:lang w:val="en-GB" w:eastAsia="de-DE" w:bidi="ar-SA"/>
              </w:rPr>
            </w:pPr>
            <w:r w:rsidRPr="00231A0D">
              <w:t xml:space="preserve">Security Accreditation Scheme </w:t>
            </w:r>
          </w:p>
        </w:tc>
      </w:tr>
      <w:tr w:rsidR="00725B69" w:rsidRPr="00231A0D" w14:paraId="49FC3F55" w14:textId="77777777" w:rsidTr="00FE1B49">
        <w:tc>
          <w:tcPr>
            <w:tcW w:w="1413" w:type="dxa"/>
            <w:vAlign w:val="center"/>
          </w:tcPr>
          <w:p w14:paraId="0E9A0919" w14:textId="77777777" w:rsidR="00725B69" w:rsidRPr="00231A0D" w:rsidRDefault="00725B69" w:rsidP="00FE1B49">
            <w:pPr>
              <w:pStyle w:val="TableText"/>
            </w:pPr>
            <w:r w:rsidRPr="00231A0D">
              <w:t>SCEF</w:t>
            </w:r>
          </w:p>
        </w:tc>
        <w:tc>
          <w:tcPr>
            <w:tcW w:w="7603" w:type="dxa"/>
            <w:vAlign w:val="center"/>
          </w:tcPr>
          <w:p w14:paraId="465BC75E" w14:textId="77777777" w:rsidR="00725B69" w:rsidRPr="00231A0D" w:rsidRDefault="00725B69" w:rsidP="00FE1B49">
            <w:pPr>
              <w:pStyle w:val="TableText"/>
            </w:pPr>
            <w:r w:rsidRPr="00231A0D">
              <w:t>Service Capability Exposure Function</w:t>
            </w:r>
          </w:p>
        </w:tc>
      </w:tr>
      <w:tr w:rsidR="00725B69" w:rsidRPr="00231A0D" w14:paraId="10013661" w14:textId="77777777" w:rsidTr="00FE1B49">
        <w:tc>
          <w:tcPr>
            <w:tcW w:w="1413" w:type="dxa"/>
            <w:vAlign w:val="center"/>
          </w:tcPr>
          <w:p w14:paraId="6D168614" w14:textId="77777777" w:rsidR="00725B69" w:rsidRPr="00231A0D" w:rsidRDefault="00725B69" w:rsidP="00FE1B49">
            <w:pPr>
              <w:pStyle w:val="TableText"/>
            </w:pPr>
            <w:r w:rsidRPr="00231A0D">
              <w:t>SDLC</w:t>
            </w:r>
          </w:p>
        </w:tc>
        <w:tc>
          <w:tcPr>
            <w:tcW w:w="7603" w:type="dxa"/>
            <w:vAlign w:val="center"/>
          </w:tcPr>
          <w:p w14:paraId="1422A42E" w14:textId="77777777" w:rsidR="00725B69" w:rsidRPr="00231A0D" w:rsidRDefault="00725B69" w:rsidP="00FE1B49">
            <w:pPr>
              <w:pStyle w:val="TableText"/>
            </w:pPr>
            <w:r w:rsidRPr="00231A0D">
              <w:t xml:space="preserve">Software Development Lifecycle </w:t>
            </w:r>
          </w:p>
        </w:tc>
      </w:tr>
      <w:tr w:rsidR="00725B69" w:rsidRPr="00231A0D" w14:paraId="7CD3341C" w14:textId="77777777" w:rsidTr="00FE1B49">
        <w:tc>
          <w:tcPr>
            <w:tcW w:w="1413" w:type="dxa"/>
            <w:vAlign w:val="center"/>
          </w:tcPr>
          <w:p w14:paraId="198FED86" w14:textId="77777777" w:rsidR="00725B69" w:rsidRPr="00231A0D" w:rsidRDefault="00725B69" w:rsidP="00FE1B49">
            <w:pPr>
              <w:pStyle w:val="TableText"/>
            </w:pPr>
            <w:r w:rsidRPr="00231A0D">
              <w:t>SFTP</w:t>
            </w:r>
          </w:p>
        </w:tc>
        <w:tc>
          <w:tcPr>
            <w:tcW w:w="7603" w:type="dxa"/>
            <w:vAlign w:val="center"/>
          </w:tcPr>
          <w:p w14:paraId="4197EFB1" w14:textId="77777777" w:rsidR="00725B69" w:rsidRPr="00231A0D" w:rsidRDefault="00725B69" w:rsidP="00FE1B49">
            <w:pPr>
              <w:pStyle w:val="TableText"/>
            </w:pPr>
            <w:r w:rsidRPr="00231A0D">
              <w:t>Secure File Transfer Protocol</w:t>
            </w:r>
          </w:p>
        </w:tc>
      </w:tr>
      <w:tr w:rsidR="00725B69" w:rsidRPr="00231A0D" w14:paraId="47D04DCF" w14:textId="77777777" w:rsidTr="00FE1B49">
        <w:tc>
          <w:tcPr>
            <w:tcW w:w="1413" w:type="dxa"/>
            <w:vAlign w:val="center"/>
          </w:tcPr>
          <w:p w14:paraId="4D831C11" w14:textId="77777777" w:rsidR="00725B69" w:rsidRPr="00231A0D" w:rsidRDefault="00725B69" w:rsidP="00FE1B49">
            <w:pPr>
              <w:pStyle w:val="TableText"/>
            </w:pPr>
            <w:r w:rsidRPr="00231A0D">
              <w:t>SGSN</w:t>
            </w:r>
          </w:p>
        </w:tc>
        <w:tc>
          <w:tcPr>
            <w:tcW w:w="7603" w:type="dxa"/>
            <w:vAlign w:val="center"/>
          </w:tcPr>
          <w:p w14:paraId="39D8A8CB" w14:textId="77777777" w:rsidR="00725B69" w:rsidRPr="00231A0D" w:rsidRDefault="00725B69" w:rsidP="00FE1B49">
            <w:pPr>
              <w:pStyle w:val="TableText"/>
            </w:pPr>
            <w:r w:rsidRPr="00231A0D">
              <w:t>Serving GPRS Support Node</w:t>
            </w:r>
          </w:p>
        </w:tc>
      </w:tr>
      <w:tr w:rsidR="00725B69" w:rsidRPr="00231A0D" w14:paraId="7E62E022" w14:textId="77777777" w:rsidTr="00FE1B49">
        <w:tc>
          <w:tcPr>
            <w:tcW w:w="1413" w:type="dxa"/>
            <w:vAlign w:val="center"/>
          </w:tcPr>
          <w:p w14:paraId="1D45E4C7" w14:textId="77777777" w:rsidR="00725B69" w:rsidRPr="00231A0D" w:rsidRDefault="00725B69" w:rsidP="00FE1B49">
            <w:pPr>
              <w:pStyle w:val="TableText"/>
            </w:pPr>
            <w:r w:rsidRPr="00231A0D">
              <w:t>SGW</w:t>
            </w:r>
          </w:p>
        </w:tc>
        <w:tc>
          <w:tcPr>
            <w:tcW w:w="7603" w:type="dxa"/>
            <w:vAlign w:val="center"/>
          </w:tcPr>
          <w:p w14:paraId="1D667352" w14:textId="77777777" w:rsidR="00725B69" w:rsidRPr="00231A0D" w:rsidRDefault="00725B69" w:rsidP="00FE1B49">
            <w:pPr>
              <w:pStyle w:val="TableText"/>
            </w:pPr>
            <w:r w:rsidRPr="00231A0D">
              <w:t>Serving Gateway</w:t>
            </w:r>
          </w:p>
        </w:tc>
      </w:tr>
      <w:tr w:rsidR="00725B69" w:rsidRPr="00231A0D" w14:paraId="36667C1A" w14:textId="77777777" w:rsidTr="00FE1B49">
        <w:tc>
          <w:tcPr>
            <w:tcW w:w="1413" w:type="dxa"/>
            <w:vAlign w:val="center"/>
          </w:tcPr>
          <w:p w14:paraId="323D8644" w14:textId="77777777" w:rsidR="00725B69" w:rsidRPr="00231A0D" w:rsidRDefault="00725B69" w:rsidP="00FE1B49">
            <w:pPr>
              <w:pStyle w:val="TableText"/>
            </w:pPr>
            <w:r w:rsidRPr="00231A0D">
              <w:t>SIEM</w:t>
            </w:r>
          </w:p>
        </w:tc>
        <w:tc>
          <w:tcPr>
            <w:tcW w:w="7603" w:type="dxa"/>
            <w:vAlign w:val="center"/>
          </w:tcPr>
          <w:p w14:paraId="7D54B9BD" w14:textId="77777777" w:rsidR="00725B69" w:rsidRPr="00231A0D" w:rsidRDefault="00725B69" w:rsidP="00FE1B49">
            <w:pPr>
              <w:pStyle w:val="TableText"/>
            </w:pPr>
            <w:r w:rsidRPr="00231A0D">
              <w:t xml:space="preserve">Security Information and Event Management </w:t>
            </w:r>
          </w:p>
        </w:tc>
      </w:tr>
      <w:tr w:rsidR="00725B69" w:rsidRPr="00231A0D" w14:paraId="2E392EDD" w14:textId="77777777" w:rsidTr="00FE1B49">
        <w:tc>
          <w:tcPr>
            <w:tcW w:w="1413" w:type="dxa"/>
            <w:vAlign w:val="center"/>
          </w:tcPr>
          <w:p w14:paraId="14B3AF6A" w14:textId="77777777" w:rsidR="00725B69" w:rsidRPr="00231A0D" w:rsidRDefault="00725B69" w:rsidP="00FE1B49">
            <w:pPr>
              <w:pStyle w:val="TableText"/>
            </w:pPr>
            <w:r w:rsidRPr="00231A0D">
              <w:t>SIGTRAN</w:t>
            </w:r>
          </w:p>
        </w:tc>
        <w:tc>
          <w:tcPr>
            <w:tcW w:w="7603" w:type="dxa"/>
            <w:vAlign w:val="center"/>
          </w:tcPr>
          <w:p w14:paraId="4C5D314D" w14:textId="77777777" w:rsidR="00725B69" w:rsidRPr="00231A0D" w:rsidRDefault="00725B69" w:rsidP="00FE1B49">
            <w:pPr>
              <w:pStyle w:val="TableText"/>
            </w:pPr>
            <w:r w:rsidRPr="00231A0D">
              <w:t>Signalling Transport</w:t>
            </w:r>
          </w:p>
        </w:tc>
      </w:tr>
      <w:tr w:rsidR="00725B69" w:rsidRPr="00231A0D" w14:paraId="111D8A65" w14:textId="77777777" w:rsidTr="00FE1B49">
        <w:tc>
          <w:tcPr>
            <w:tcW w:w="1413" w:type="dxa"/>
            <w:vAlign w:val="center"/>
          </w:tcPr>
          <w:p w14:paraId="62C7B098" w14:textId="77777777" w:rsidR="00725B69" w:rsidRPr="00231A0D" w:rsidRDefault="00725B69" w:rsidP="00FE1B49">
            <w:pPr>
              <w:pStyle w:val="TableText"/>
            </w:pPr>
            <w:r w:rsidRPr="00231A0D">
              <w:lastRenderedPageBreak/>
              <w:t>SIM</w:t>
            </w:r>
          </w:p>
        </w:tc>
        <w:tc>
          <w:tcPr>
            <w:tcW w:w="7603" w:type="dxa"/>
            <w:vAlign w:val="center"/>
          </w:tcPr>
          <w:p w14:paraId="21CEAF08" w14:textId="77777777" w:rsidR="00725B69" w:rsidRPr="00231A0D" w:rsidRDefault="00725B69" w:rsidP="00FE1B49">
            <w:pPr>
              <w:pStyle w:val="TableText"/>
            </w:pPr>
            <w:r w:rsidRPr="00231A0D">
              <w:t>Subscriber Identity Module</w:t>
            </w:r>
          </w:p>
        </w:tc>
      </w:tr>
      <w:tr w:rsidR="00725B69" w:rsidRPr="00231A0D" w14:paraId="4306488B" w14:textId="77777777" w:rsidTr="00FE1B49">
        <w:tc>
          <w:tcPr>
            <w:tcW w:w="1413" w:type="dxa"/>
            <w:vAlign w:val="center"/>
          </w:tcPr>
          <w:p w14:paraId="3552F8EB" w14:textId="77777777" w:rsidR="00725B69" w:rsidRPr="00231A0D" w:rsidRDefault="00725B69" w:rsidP="00FE1B49">
            <w:pPr>
              <w:pStyle w:val="TableText"/>
            </w:pPr>
            <w:r w:rsidRPr="00231A0D">
              <w:t>SLT</w:t>
            </w:r>
          </w:p>
        </w:tc>
        <w:tc>
          <w:tcPr>
            <w:tcW w:w="7603" w:type="dxa"/>
            <w:vAlign w:val="center"/>
          </w:tcPr>
          <w:p w14:paraId="4B241A00" w14:textId="77777777" w:rsidR="00725B69" w:rsidRPr="00231A0D" w:rsidRDefault="00725B69" w:rsidP="00FE1B49">
            <w:pPr>
              <w:pStyle w:val="TableText"/>
            </w:pPr>
            <w:r w:rsidRPr="00231A0D">
              <w:t>Security Leadership Team</w:t>
            </w:r>
          </w:p>
        </w:tc>
      </w:tr>
      <w:tr w:rsidR="00725B69" w:rsidRPr="00231A0D" w14:paraId="15A3E5E1" w14:textId="77777777" w:rsidTr="00FE1B49">
        <w:tc>
          <w:tcPr>
            <w:tcW w:w="1413" w:type="dxa"/>
            <w:vAlign w:val="center"/>
          </w:tcPr>
          <w:p w14:paraId="6319CE77" w14:textId="77777777" w:rsidR="00725B69" w:rsidRPr="00231A0D" w:rsidRDefault="00725B69" w:rsidP="00FE1B49">
            <w:pPr>
              <w:pStyle w:val="TableText"/>
            </w:pPr>
            <w:r w:rsidRPr="00231A0D">
              <w:t>SMS</w:t>
            </w:r>
          </w:p>
        </w:tc>
        <w:tc>
          <w:tcPr>
            <w:tcW w:w="7603" w:type="dxa"/>
            <w:vAlign w:val="center"/>
          </w:tcPr>
          <w:p w14:paraId="7012A07E" w14:textId="77777777" w:rsidR="00725B69" w:rsidRPr="00231A0D" w:rsidRDefault="00725B69" w:rsidP="00FE1B49">
            <w:pPr>
              <w:pStyle w:val="TableText"/>
            </w:pPr>
            <w:r w:rsidRPr="00231A0D">
              <w:t>Short Message Service</w:t>
            </w:r>
          </w:p>
        </w:tc>
      </w:tr>
      <w:tr w:rsidR="00725B69" w:rsidRPr="00231A0D" w14:paraId="68311972" w14:textId="77777777" w:rsidTr="00FE1B49">
        <w:tc>
          <w:tcPr>
            <w:tcW w:w="1413" w:type="dxa"/>
            <w:vAlign w:val="center"/>
          </w:tcPr>
          <w:p w14:paraId="4BB6B5FD" w14:textId="77777777" w:rsidR="00725B69" w:rsidRPr="00231A0D" w:rsidRDefault="00725B69" w:rsidP="00FE1B49">
            <w:pPr>
              <w:pStyle w:val="TableText"/>
            </w:pPr>
            <w:r w:rsidRPr="00231A0D">
              <w:t>SOAR</w:t>
            </w:r>
          </w:p>
        </w:tc>
        <w:tc>
          <w:tcPr>
            <w:tcW w:w="7603" w:type="dxa"/>
            <w:vAlign w:val="center"/>
          </w:tcPr>
          <w:p w14:paraId="3B708F2A" w14:textId="77777777" w:rsidR="00725B69" w:rsidRPr="00231A0D" w:rsidRDefault="00725B69" w:rsidP="00FE1B49">
            <w:pPr>
              <w:pStyle w:val="TableText"/>
            </w:pPr>
            <w:r w:rsidRPr="00231A0D">
              <w:t>Security Orchestration, Automation and Response</w:t>
            </w:r>
          </w:p>
        </w:tc>
      </w:tr>
      <w:tr w:rsidR="00725B69" w:rsidRPr="00231A0D" w14:paraId="7DEEDFBC" w14:textId="77777777" w:rsidTr="00FE1B49">
        <w:tc>
          <w:tcPr>
            <w:tcW w:w="1413" w:type="dxa"/>
            <w:vAlign w:val="center"/>
          </w:tcPr>
          <w:p w14:paraId="3EAA066D" w14:textId="77777777" w:rsidR="00725B69" w:rsidRPr="00231A0D" w:rsidRDefault="00725B69" w:rsidP="00FE1B49">
            <w:pPr>
              <w:pStyle w:val="TableText"/>
            </w:pPr>
            <w:r w:rsidRPr="00231A0D">
              <w:t>SOC</w:t>
            </w:r>
          </w:p>
        </w:tc>
        <w:tc>
          <w:tcPr>
            <w:tcW w:w="7603" w:type="dxa"/>
            <w:vAlign w:val="center"/>
          </w:tcPr>
          <w:p w14:paraId="1BC55F8A" w14:textId="77777777" w:rsidR="00725B69" w:rsidRPr="00231A0D" w:rsidRDefault="00725B69" w:rsidP="00FE1B49">
            <w:pPr>
              <w:pStyle w:val="TableText"/>
            </w:pPr>
            <w:r w:rsidRPr="00231A0D">
              <w:t>Security Operations Centre</w:t>
            </w:r>
          </w:p>
        </w:tc>
      </w:tr>
      <w:tr w:rsidR="00725B69" w:rsidRPr="00231A0D" w14:paraId="54A81556" w14:textId="77777777" w:rsidTr="00FE1B49">
        <w:tc>
          <w:tcPr>
            <w:tcW w:w="1413" w:type="dxa"/>
            <w:vAlign w:val="center"/>
          </w:tcPr>
          <w:p w14:paraId="500A2EC0" w14:textId="77777777" w:rsidR="00725B69" w:rsidRPr="00231A0D" w:rsidRDefault="00725B69" w:rsidP="00FE1B49">
            <w:pPr>
              <w:pStyle w:val="TableText"/>
            </w:pPr>
            <w:r w:rsidRPr="00231A0D">
              <w:t>SS7</w:t>
            </w:r>
          </w:p>
        </w:tc>
        <w:tc>
          <w:tcPr>
            <w:tcW w:w="7603" w:type="dxa"/>
            <w:vAlign w:val="center"/>
          </w:tcPr>
          <w:p w14:paraId="31B0548B" w14:textId="77777777" w:rsidR="00725B69" w:rsidRPr="00231A0D" w:rsidRDefault="00725B69" w:rsidP="00FE1B49">
            <w:pPr>
              <w:pStyle w:val="TableText"/>
            </w:pPr>
            <w:r w:rsidRPr="00231A0D">
              <w:t>Signalling System 7</w:t>
            </w:r>
          </w:p>
        </w:tc>
      </w:tr>
      <w:tr w:rsidR="00725B69" w:rsidRPr="00231A0D" w14:paraId="6D4E28CF" w14:textId="77777777" w:rsidTr="00FE1B49">
        <w:tc>
          <w:tcPr>
            <w:tcW w:w="1413" w:type="dxa"/>
            <w:vAlign w:val="center"/>
          </w:tcPr>
          <w:p w14:paraId="4F4770F6" w14:textId="77777777" w:rsidR="00725B69" w:rsidRPr="00231A0D" w:rsidRDefault="00725B69" w:rsidP="00FE1B49">
            <w:pPr>
              <w:pStyle w:val="TableText"/>
            </w:pPr>
            <w:r w:rsidRPr="00231A0D">
              <w:t>SSL</w:t>
            </w:r>
          </w:p>
        </w:tc>
        <w:tc>
          <w:tcPr>
            <w:tcW w:w="7603" w:type="dxa"/>
            <w:vAlign w:val="center"/>
          </w:tcPr>
          <w:p w14:paraId="02C57CB7" w14:textId="77777777" w:rsidR="00725B69" w:rsidRPr="00231A0D" w:rsidRDefault="00725B69" w:rsidP="00FE1B49">
            <w:pPr>
              <w:pStyle w:val="TableText"/>
            </w:pPr>
            <w:r w:rsidRPr="00231A0D">
              <w:t>Secure Sockets Layer</w:t>
            </w:r>
          </w:p>
        </w:tc>
      </w:tr>
      <w:tr w:rsidR="00725B69" w:rsidRPr="00231A0D" w14:paraId="3AEAAF0A" w14:textId="77777777" w:rsidTr="00FE1B49">
        <w:tc>
          <w:tcPr>
            <w:tcW w:w="1413" w:type="dxa"/>
            <w:vAlign w:val="center"/>
          </w:tcPr>
          <w:p w14:paraId="6A806D1C" w14:textId="77777777" w:rsidR="00725B69" w:rsidRPr="00231A0D" w:rsidRDefault="00725B69" w:rsidP="00FE1B49">
            <w:pPr>
              <w:pStyle w:val="TableText"/>
            </w:pPr>
            <w:r w:rsidRPr="00231A0D">
              <w:t>STP</w:t>
            </w:r>
          </w:p>
        </w:tc>
        <w:tc>
          <w:tcPr>
            <w:tcW w:w="7603" w:type="dxa"/>
            <w:vAlign w:val="center"/>
          </w:tcPr>
          <w:p w14:paraId="5BE6A8E8" w14:textId="77777777" w:rsidR="00725B69" w:rsidRPr="00231A0D" w:rsidRDefault="00725B69" w:rsidP="00FE1B49">
            <w:pPr>
              <w:pStyle w:val="TableText"/>
            </w:pPr>
            <w:r w:rsidRPr="00231A0D">
              <w:t>Signal Transfer Point</w:t>
            </w:r>
          </w:p>
        </w:tc>
      </w:tr>
      <w:tr w:rsidR="00725B69" w:rsidRPr="00231A0D" w14:paraId="3690FA56" w14:textId="77777777" w:rsidTr="00FE1B49">
        <w:tc>
          <w:tcPr>
            <w:tcW w:w="1413" w:type="dxa"/>
            <w:vAlign w:val="center"/>
          </w:tcPr>
          <w:p w14:paraId="5849D58B" w14:textId="77777777" w:rsidR="00725B69" w:rsidRPr="00231A0D" w:rsidRDefault="00725B69" w:rsidP="00FE1B49">
            <w:pPr>
              <w:pStyle w:val="TableText"/>
            </w:pPr>
            <w:r w:rsidRPr="00231A0D">
              <w:t>SUCI</w:t>
            </w:r>
          </w:p>
        </w:tc>
        <w:tc>
          <w:tcPr>
            <w:tcW w:w="7603" w:type="dxa"/>
            <w:vAlign w:val="center"/>
          </w:tcPr>
          <w:p w14:paraId="23921734" w14:textId="77777777" w:rsidR="00725B69" w:rsidRPr="00231A0D" w:rsidRDefault="00725B69" w:rsidP="00FE1B49">
            <w:pPr>
              <w:pStyle w:val="TableText"/>
            </w:pPr>
            <w:r w:rsidRPr="00231A0D">
              <w:t>SUbscription Concealed Identifier</w:t>
            </w:r>
          </w:p>
        </w:tc>
      </w:tr>
      <w:tr w:rsidR="00725B69" w:rsidRPr="00231A0D" w14:paraId="4C76C3BA" w14:textId="77777777" w:rsidTr="00FE1B49">
        <w:tc>
          <w:tcPr>
            <w:tcW w:w="1413" w:type="dxa"/>
            <w:vAlign w:val="center"/>
          </w:tcPr>
          <w:p w14:paraId="72E083EA" w14:textId="77777777" w:rsidR="00725B69" w:rsidRPr="00231A0D" w:rsidRDefault="00725B69" w:rsidP="00FE1B49">
            <w:pPr>
              <w:pStyle w:val="TableText"/>
            </w:pPr>
            <w:r w:rsidRPr="00231A0D">
              <w:t>T-ISAC</w:t>
            </w:r>
          </w:p>
        </w:tc>
        <w:tc>
          <w:tcPr>
            <w:tcW w:w="7603" w:type="dxa"/>
            <w:vAlign w:val="center"/>
          </w:tcPr>
          <w:p w14:paraId="2A319D92" w14:textId="77777777" w:rsidR="00725B69" w:rsidRPr="00231A0D" w:rsidRDefault="00725B69" w:rsidP="00FE1B49">
            <w:pPr>
              <w:pStyle w:val="TableText"/>
            </w:pPr>
            <w:r w:rsidRPr="00231A0D">
              <w:t>Telecommunication Information Sharing and Analysis Centre</w:t>
            </w:r>
          </w:p>
        </w:tc>
      </w:tr>
      <w:tr w:rsidR="00725B69" w:rsidRPr="00231A0D" w14:paraId="15613698" w14:textId="77777777" w:rsidTr="00FE1B49">
        <w:tc>
          <w:tcPr>
            <w:tcW w:w="1413" w:type="dxa"/>
            <w:vAlign w:val="center"/>
          </w:tcPr>
          <w:p w14:paraId="033FA0AC" w14:textId="77777777" w:rsidR="00725B69" w:rsidRPr="00231A0D" w:rsidRDefault="00725B69" w:rsidP="00FE1B49">
            <w:pPr>
              <w:pStyle w:val="TableText"/>
            </w:pPr>
            <w:r w:rsidRPr="00231A0D">
              <w:t>TDE</w:t>
            </w:r>
          </w:p>
        </w:tc>
        <w:tc>
          <w:tcPr>
            <w:tcW w:w="7603" w:type="dxa"/>
            <w:vAlign w:val="center"/>
          </w:tcPr>
          <w:p w14:paraId="3B03A1C1" w14:textId="77777777" w:rsidR="00725B69" w:rsidRPr="00231A0D" w:rsidRDefault="00725B69" w:rsidP="00FE1B49">
            <w:pPr>
              <w:pStyle w:val="TableText"/>
            </w:pPr>
            <w:r w:rsidRPr="00231A0D">
              <w:t>Transparent Data Encryption</w:t>
            </w:r>
          </w:p>
        </w:tc>
      </w:tr>
      <w:tr w:rsidR="00725B69" w:rsidRPr="00231A0D" w14:paraId="7ABF7557" w14:textId="77777777" w:rsidTr="00FE1B49">
        <w:tc>
          <w:tcPr>
            <w:tcW w:w="1413" w:type="dxa"/>
            <w:vAlign w:val="center"/>
          </w:tcPr>
          <w:p w14:paraId="4D7828A7" w14:textId="77777777" w:rsidR="00725B69" w:rsidRPr="00231A0D" w:rsidRDefault="00725B69" w:rsidP="00FE1B49">
            <w:pPr>
              <w:pStyle w:val="TableText"/>
            </w:pPr>
            <w:r w:rsidRPr="00231A0D">
              <w:t>TEE</w:t>
            </w:r>
          </w:p>
        </w:tc>
        <w:tc>
          <w:tcPr>
            <w:tcW w:w="7603" w:type="dxa"/>
            <w:vAlign w:val="center"/>
          </w:tcPr>
          <w:p w14:paraId="15BC7ACB" w14:textId="77777777" w:rsidR="00725B69" w:rsidRPr="00231A0D" w:rsidRDefault="00725B69" w:rsidP="00FE1B49">
            <w:pPr>
              <w:pStyle w:val="TableText"/>
            </w:pPr>
            <w:r w:rsidRPr="00231A0D">
              <w:t>Trusted Execution Environment</w:t>
            </w:r>
          </w:p>
        </w:tc>
      </w:tr>
      <w:tr w:rsidR="00725B69" w:rsidRPr="00231A0D" w14:paraId="7FC214BC" w14:textId="77777777" w:rsidTr="00FE1B49">
        <w:tc>
          <w:tcPr>
            <w:tcW w:w="1413" w:type="dxa"/>
            <w:vAlign w:val="center"/>
          </w:tcPr>
          <w:p w14:paraId="1E058245" w14:textId="77777777" w:rsidR="00725B69" w:rsidRPr="00231A0D" w:rsidRDefault="00725B69" w:rsidP="00FE1B49">
            <w:pPr>
              <w:pStyle w:val="TableText"/>
            </w:pPr>
            <w:r w:rsidRPr="00231A0D">
              <w:t>TMSI</w:t>
            </w:r>
          </w:p>
        </w:tc>
        <w:tc>
          <w:tcPr>
            <w:tcW w:w="7603" w:type="dxa"/>
            <w:vAlign w:val="center"/>
          </w:tcPr>
          <w:p w14:paraId="546347B0" w14:textId="77777777" w:rsidR="00725B69" w:rsidRPr="00231A0D" w:rsidRDefault="00725B69" w:rsidP="00FE1B49">
            <w:pPr>
              <w:pStyle w:val="TableText"/>
            </w:pPr>
            <w:r w:rsidRPr="00231A0D">
              <w:t>Temporary Mobile Station Identity</w:t>
            </w:r>
          </w:p>
        </w:tc>
      </w:tr>
      <w:tr w:rsidR="00725B69" w:rsidRPr="00231A0D" w14:paraId="6B39668B" w14:textId="77777777" w:rsidTr="00FE1B49">
        <w:tc>
          <w:tcPr>
            <w:tcW w:w="1413" w:type="dxa"/>
            <w:vAlign w:val="center"/>
          </w:tcPr>
          <w:p w14:paraId="53A25C6B" w14:textId="77777777" w:rsidR="00725B69" w:rsidRPr="00231A0D" w:rsidRDefault="00725B69" w:rsidP="00FE1B49">
            <w:pPr>
              <w:pStyle w:val="TableText"/>
            </w:pPr>
            <w:r w:rsidRPr="00231A0D">
              <w:t>TPM</w:t>
            </w:r>
          </w:p>
        </w:tc>
        <w:tc>
          <w:tcPr>
            <w:tcW w:w="7603" w:type="dxa"/>
            <w:vAlign w:val="center"/>
          </w:tcPr>
          <w:p w14:paraId="16C052E9" w14:textId="77777777" w:rsidR="00725B69" w:rsidRPr="00231A0D" w:rsidRDefault="00725B69" w:rsidP="00FE1B49">
            <w:pPr>
              <w:pStyle w:val="TableText"/>
            </w:pPr>
            <w:r w:rsidRPr="00231A0D">
              <w:t>Trusted Platform Module</w:t>
            </w:r>
          </w:p>
        </w:tc>
      </w:tr>
      <w:tr w:rsidR="00725B69" w:rsidRPr="00231A0D" w14:paraId="47F1C7D1" w14:textId="77777777" w:rsidTr="00FE1B49">
        <w:tc>
          <w:tcPr>
            <w:tcW w:w="1413" w:type="dxa"/>
            <w:vAlign w:val="center"/>
          </w:tcPr>
          <w:p w14:paraId="141FE1A7" w14:textId="77777777" w:rsidR="00725B69" w:rsidRPr="00231A0D" w:rsidRDefault="00725B69" w:rsidP="00FE1B49">
            <w:pPr>
              <w:pStyle w:val="TableText"/>
            </w:pPr>
            <w:r w:rsidRPr="00231A0D">
              <w:t>TRE</w:t>
            </w:r>
          </w:p>
        </w:tc>
        <w:tc>
          <w:tcPr>
            <w:tcW w:w="7603" w:type="dxa"/>
            <w:vAlign w:val="center"/>
          </w:tcPr>
          <w:p w14:paraId="26208096" w14:textId="77777777" w:rsidR="00725B69" w:rsidRPr="00231A0D" w:rsidRDefault="00725B69" w:rsidP="00FE1B49">
            <w:pPr>
              <w:pStyle w:val="TableText"/>
            </w:pPr>
            <w:r w:rsidRPr="00231A0D">
              <w:t>Tamper Resistant Element</w:t>
            </w:r>
          </w:p>
        </w:tc>
      </w:tr>
      <w:tr w:rsidR="00725B69" w:rsidRPr="00231A0D" w14:paraId="030F7767" w14:textId="77777777" w:rsidTr="00FE1B49">
        <w:tc>
          <w:tcPr>
            <w:tcW w:w="1413" w:type="dxa"/>
            <w:vAlign w:val="center"/>
          </w:tcPr>
          <w:p w14:paraId="218B8826" w14:textId="77777777" w:rsidR="00725B69" w:rsidRPr="00231A0D" w:rsidRDefault="00725B69" w:rsidP="00FE1B49">
            <w:pPr>
              <w:pStyle w:val="TableText"/>
            </w:pPr>
            <w:r w:rsidRPr="00231A0D">
              <w:t>UE</w:t>
            </w:r>
          </w:p>
        </w:tc>
        <w:tc>
          <w:tcPr>
            <w:tcW w:w="7603" w:type="dxa"/>
            <w:vAlign w:val="center"/>
          </w:tcPr>
          <w:p w14:paraId="00F2F0E0" w14:textId="77777777" w:rsidR="00725B69" w:rsidRPr="00231A0D" w:rsidRDefault="00725B69" w:rsidP="00FE1B49">
            <w:pPr>
              <w:pStyle w:val="TableText"/>
            </w:pPr>
            <w:r w:rsidRPr="00231A0D">
              <w:t>User equipment</w:t>
            </w:r>
          </w:p>
        </w:tc>
      </w:tr>
      <w:tr w:rsidR="00725B69" w:rsidRPr="00231A0D" w14:paraId="724E9FE7" w14:textId="77777777" w:rsidTr="00FE1B49">
        <w:tc>
          <w:tcPr>
            <w:tcW w:w="1413" w:type="dxa"/>
            <w:vAlign w:val="center"/>
          </w:tcPr>
          <w:p w14:paraId="03645C7A" w14:textId="77777777" w:rsidR="00725B69" w:rsidRPr="00231A0D" w:rsidRDefault="00725B69" w:rsidP="00FE1B49">
            <w:pPr>
              <w:pStyle w:val="TableText"/>
            </w:pPr>
            <w:r w:rsidRPr="00231A0D">
              <w:t>UICC</w:t>
            </w:r>
          </w:p>
        </w:tc>
        <w:tc>
          <w:tcPr>
            <w:tcW w:w="7603" w:type="dxa"/>
            <w:vAlign w:val="center"/>
          </w:tcPr>
          <w:p w14:paraId="3C3C59D2" w14:textId="77777777" w:rsidR="00725B69" w:rsidRPr="00231A0D" w:rsidRDefault="00725B69" w:rsidP="00FE1B49">
            <w:pPr>
              <w:pStyle w:val="TableText"/>
            </w:pPr>
            <w:r w:rsidRPr="00231A0D">
              <w:t>Universal integrated circuit card</w:t>
            </w:r>
          </w:p>
        </w:tc>
      </w:tr>
      <w:tr w:rsidR="00725B69" w:rsidRPr="00231A0D" w14:paraId="14DAA857" w14:textId="77777777" w:rsidTr="00FE1B49">
        <w:tc>
          <w:tcPr>
            <w:tcW w:w="1413" w:type="dxa"/>
            <w:vAlign w:val="center"/>
          </w:tcPr>
          <w:p w14:paraId="4D59671D" w14:textId="77777777" w:rsidR="00725B69" w:rsidRPr="00231A0D" w:rsidRDefault="00725B69" w:rsidP="00FE1B49">
            <w:pPr>
              <w:pStyle w:val="TableText"/>
            </w:pPr>
            <w:r w:rsidRPr="00231A0D">
              <w:t>UMTS</w:t>
            </w:r>
          </w:p>
        </w:tc>
        <w:tc>
          <w:tcPr>
            <w:tcW w:w="7603" w:type="dxa"/>
            <w:vAlign w:val="center"/>
          </w:tcPr>
          <w:p w14:paraId="79D5A9A9" w14:textId="77777777" w:rsidR="00725B69" w:rsidRPr="00231A0D" w:rsidRDefault="00725B69" w:rsidP="00FE1B49">
            <w:pPr>
              <w:pStyle w:val="TableText"/>
            </w:pPr>
            <w:r w:rsidRPr="00231A0D">
              <w:t xml:space="preserve">Universal Mobile Telecommunication Service - 3G Network </w:t>
            </w:r>
          </w:p>
        </w:tc>
      </w:tr>
      <w:tr w:rsidR="00725B69" w:rsidRPr="00231A0D" w14:paraId="01A23660" w14:textId="77777777" w:rsidTr="00FE1B49">
        <w:tc>
          <w:tcPr>
            <w:tcW w:w="1413" w:type="dxa"/>
            <w:vAlign w:val="center"/>
          </w:tcPr>
          <w:p w14:paraId="2378D378" w14:textId="77777777" w:rsidR="00725B69" w:rsidRPr="00231A0D" w:rsidRDefault="00725B69" w:rsidP="00FE1B49">
            <w:pPr>
              <w:pStyle w:val="TableText"/>
            </w:pPr>
            <w:r w:rsidRPr="00231A0D">
              <w:t>UTRAN</w:t>
            </w:r>
          </w:p>
        </w:tc>
        <w:tc>
          <w:tcPr>
            <w:tcW w:w="7603" w:type="dxa"/>
            <w:vAlign w:val="center"/>
          </w:tcPr>
          <w:p w14:paraId="6D556F78" w14:textId="77777777" w:rsidR="00725B69" w:rsidRPr="00231A0D" w:rsidRDefault="00725B69" w:rsidP="00FE1B49">
            <w:pPr>
              <w:pStyle w:val="TableText"/>
            </w:pPr>
            <w:r w:rsidRPr="00231A0D">
              <w:t>UMTS Terrestrial RAN</w:t>
            </w:r>
          </w:p>
        </w:tc>
      </w:tr>
      <w:tr w:rsidR="00725B69" w:rsidRPr="00231A0D" w14:paraId="692478D6" w14:textId="77777777" w:rsidTr="00FE1B49">
        <w:tc>
          <w:tcPr>
            <w:tcW w:w="1413" w:type="dxa"/>
            <w:vAlign w:val="center"/>
          </w:tcPr>
          <w:p w14:paraId="470CA404" w14:textId="77777777" w:rsidR="00725B69" w:rsidRPr="00231A0D" w:rsidRDefault="00725B69" w:rsidP="00FE1B49">
            <w:pPr>
              <w:pStyle w:val="TableText"/>
            </w:pPr>
            <w:r w:rsidRPr="00231A0D">
              <w:t>VIM</w:t>
            </w:r>
          </w:p>
        </w:tc>
        <w:tc>
          <w:tcPr>
            <w:tcW w:w="7603" w:type="dxa"/>
            <w:vAlign w:val="center"/>
          </w:tcPr>
          <w:p w14:paraId="4AFD0E90" w14:textId="77777777" w:rsidR="00725B69" w:rsidRPr="00231A0D" w:rsidRDefault="00725B69" w:rsidP="00FE1B49">
            <w:pPr>
              <w:pStyle w:val="TableText"/>
            </w:pPr>
            <w:r w:rsidRPr="00231A0D">
              <w:t>Virtual Infrastructure Manager</w:t>
            </w:r>
          </w:p>
        </w:tc>
      </w:tr>
      <w:tr w:rsidR="00725B69" w:rsidRPr="00231A0D" w14:paraId="3943F9BF" w14:textId="77777777" w:rsidTr="00FE1B49">
        <w:tc>
          <w:tcPr>
            <w:tcW w:w="1413" w:type="dxa"/>
            <w:vAlign w:val="center"/>
          </w:tcPr>
          <w:p w14:paraId="373C915E" w14:textId="77777777" w:rsidR="00725B69" w:rsidRPr="00231A0D" w:rsidRDefault="00725B69" w:rsidP="00FE1B49">
            <w:pPr>
              <w:pStyle w:val="TableText"/>
            </w:pPr>
            <w:r w:rsidRPr="00231A0D">
              <w:t>VLAN</w:t>
            </w:r>
          </w:p>
        </w:tc>
        <w:tc>
          <w:tcPr>
            <w:tcW w:w="7603" w:type="dxa"/>
            <w:vAlign w:val="center"/>
          </w:tcPr>
          <w:p w14:paraId="29A1A502" w14:textId="77777777" w:rsidR="00725B69" w:rsidRPr="00231A0D" w:rsidRDefault="00725B69" w:rsidP="00FE1B49">
            <w:pPr>
              <w:pStyle w:val="TableText"/>
            </w:pPr>
            <w:r w:rsidRPr="00231A0D">
              <w:t>Virtualised Local Area Network</w:t>
            </w:r>
          </w:p>
        </w:tc>
      </w:tr>
      <w:tr w:rsidR="00725B69" w:rsidRPr="00231A0D" w14:paraId="3EC948CE" w14:textId="77777777" w:rsidTr="00FE1B49">
        <w:tc>
          <w:tcPr>
            <w:tcW w:w="1413" w:type="dxa"/>
            <w:vAlign w:val="center"/>
          </w:tcPr>
          <w:p w14:paraId="7FD0DAD1" w14:textId="77777777" w:rsidR="00725B69" w:rsidRPr="00231A0D" w:rsidRDefault="00725B69" w:rsidP="00FE1B49">
            <w:pPr>
              <w:pStyle w:val="TableText"/>
            </w:pPr>
            <w:r w:rsidRPr="00231A0D">
              <w:t>VNF</w:t>
            </w:r>
          </w:p>
        </w:tc>
        <w:tc>
          <w:tcPr>
            <w:tcW w:w="7603" w:type="dxa"/>
            <w:vAlign w:val="center"/>
          </w:tcPr>
          <w:p w14:paraId="0A677A3E" w14:textId="77777777" w:rsidR="00725B69" w:rsidRPr="00231A0D" w:rsidRDefault="00725B69" w:rsidP="00FE1B49">
            <w:pPr>
              <w:pStyle w:val="TableText"/>
            </w:pPr>
            <w:r w:rsidRPr="00231A0D">
              <w:t>Virtual Network Function</w:t>
            </w:r>
          </w:p>
        </w:tc>
      </w:tr>
      <w:tr w:rsidR="00725B69" w:rsidRPr="00231A0D" w14:paraId="09FDB823" w14:textId="77777777" w:rsidTr="00FE1B49">
        <w:tc>
          <w:tcPr>
            <w:tcW w:w="1413" w:type="dxa"/>
            <w:vAlign w:val="center"/>
          </w:tcPr>
          <w:p w14:paraId="4AFAEE16" w14:textId="77777777" w:rsidR="00725B69" w:rsidRPr="00231A0D" w:rsidRDefault="00725B69" w:rsidP="00FE1B49">
            <w:pPr>
              <w:pStyle w:val="TableText"/>
            </w:pPr>
            <w:r w:rsidRPr="00231A0D">
              <w:t>VPN</w:t>
            </w:r>
          </w:p>
        </w:tc>
        <w:tc>
          <w:tcPr>
            <w:tcW w:w="7603" w:type="dxa"/>
            <w:vAlign w:val="center"/>
          </w:tcPr>
          <w:p w14:paraId="178CA75F" w14:textId="77777777" w:rsidR="00725B69" w:rsidRPr="00231A0D" w:rsidRDefault="00725B69" w:rsidP="00FE1B49">
            <w:pPr>
              <w:pStyle w:val="TableText"/>
            </w:pPr>
            <w:r w:rsidRPr="00231A0D">
              <w:t>Virtual Private Network</w:t>
            </w:r>
          </w:p>
        </w:tc>
      </w:tr>
      <w:tr w:rsidR="00725B69" w:rsidRPr="00231A0D" w14:paraId="46B3C96B" w14:textId="77777777" w:rsidTr="00FE1B49">
        <w:tc>
          <w:tcPr>
            <w:tcW w:w="1413" w:type="dxa"/>
            <w:vAlign w:val="center"/>
          </w:tcPr>
          <w:p w14:paraId="658DDB46" w14:textId="77777777" w:rsidR="00725B69" w:rsidRPr="00231A0D" w:rsidRDefault="00725B69" w:rsidP="00FE1B49">
            <w:pPr>
              <w:pStyle w:val="TableText"/>
            </w:pPr>
            <w:r w:rsidRPr="00231A0D">
              <w:t>VRRP</w:t>
            </w:r>
          </w:p>
        </w:tc>
        <w:tc>
          <w:tcPr>
            <w:tcW w:w="7603" w:type="dxa"/>
            <w:vAlign w:val="center"/>
          </w:tcPr>
          <w:p w14:paraId="0E21EDFD" w14:textId="77777777" w:rsidR="00725B69" w:rsidRPr="00231A0D" w:rsidRDefault="00725B69" w:rsidP="00FE1B49">
            <w:pPr>
              <w:pStyle w:val="TableText"/>
            </w:pPr>
            <w:r w:rsidRPr="00231A0D">
              <w:t>Virtual Router Redundancy Protocol</w:t>
            </w:r>
          </w:p>
        </w:tc>
      </w:tr>
    </w:tbl>
    <w:p w14:paraId="7A42E4C9" w14:textId="77777777" w:rsidR="00725B69" w:rsidRPr="00231A0D" w:rsidRDefault="00725B69" w:rsidP="00725B69">
      <w:pPr>
        <w:pStyle w:val="Heading2"/>
      </w:pPr>
      <w:bookmarkStart w:id="40" w:name="_Toc24629632"/>
      <w:bookmarkStart w:id="41" w:name="_Toc25766862"/>
      <w:bookmarkStart w:id="42" w:name="_Toc26171609"/>
      <w:bookmarkStart w:id="43" w:name="_Toc26171808"/>
      <w:bookmarkStart w:id="44" w:name="_Toc29213258"/>
      <w:bookmarkStart w:id="45" w:name="_Toc24629633"/>
      <w:bookmarkStart w:id="46" w:name="_Toc25766863"/>
      <w:bookmarkStart w:id="47" w:name="_Toc26171610"/>
      <w:bookmarkStart w:id="48" w:name="_Toc26171809"/>
      <w:bookmarkStart w:id="49" w:name="_Toc29213259"/>
      <w:bookmarkStart w:id="50" w:name="_Toc24629634"/>
      <w:bookmarkStart w:id="51" w:name="_Toc25766864"/>
      <w:bookmarkStart w:id="52" w:name="_Toc26171611"/>
      <w:bookmarkStart w:id="53" w:name="_Toc26171810"/>
      <w:bookmarkStart w:id="54" w:name="_Toc29213260"/>
      <w:bookmarkStart w:id="55" w:name="_Toc327447334"/>
      <w:bookmarkStart w:id="56" w:name="_Toc327548002"/>
      <w:bookmarkStart w:id="57" w:name="_Toc327548202"/>
      <w:bookmarkStart w:id="58" w:name="_Toc29213374"/>
      <w:bookmarkStart w:id="59" w:name="_Toc147881985"/>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231A0D">
        <w:t>Definitions</w:t>
      </w:r>
      <w:bookmarkEnd w:id="55"/>
      <w:bookmarkEnd w:id="56"/>
      <w:bookmarkEnd w:id="57"/>
      <w:bookmarkEnd w:id="58"/>
      <w:bookmarkEnd w:id="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036"/>
      </w:tblGrid>
      <w:tr w:rsidR="00725B69" w:rsidRPr="00231A0D" w14:paraId="00E69A32" w14:textId="77777777" w:rsidTr="00FE1B49">
        <w:trPr>
          <w:cantSplit/>
          <w:tblHeader/>
        </w:trPr>
        <w:tc>
          <w:tcPr>
            <w:tcW w:w="1980" w:type="dxa"/>
            <w:shd w:val="clear" w:color="auto" w:fill="C00000"/>
          </w:tcPr>
          <w:p w14:paraId="734FE7D4" w14:textId="77777777" w:rsidR="00725B69" w:rsidRPr="00231A0D" w:rsidRDefault="00725B69" w:rsidP="00FE1B49">
            <w:pPr>
              <w:pStyle w:val="TableHeader"/>
            </w:pPr>
            <w:r w:rsidRPr="00231A0D">
              <w:t xml:space="preserve">Term </w:t>
            </w:r>
          </w:p>
        </w:tc>
        <w:tc>
          <w:tcPr>
            <w:tcW w:w="7036" w:type="dxa"/>
            <w:shd w:val="clear" w:color="auto" w:fill="C00000"/>
          </w:tcPr>
          <w:p w14:paraId="5B7DB71C" w14:textId="77777777" w:rsidR="00725B69" w:rsidRPr="00231A0D" w:rsidRDefault="00725B69" w:rsidP="00FE1B49">
            <w:pPr>
              <w:pStyle w:val="TableHeader"/>
            </w:pPr>
            <w:r w:rsidRPr="00231A0D">
              <w:t>Description</w:t>
            </w:r>
          </w:p>
        </w:tc>
      </w:tr>
      <w:tr w:rsidR="00725B69" w:rsidRPr="00231A0D" w14:paraId="2BF17612" w14:textId="77777777" w:rsidTr="00FE1B49">
        <w:tc>
          <w:tcPr>
            <w:tcW w:w="1980" w:type="dxa"/>
            <w:vAlign w:val="center"/>
          </w:tcPr>
          <w:p w14:paraId="29B62EA8" w14:textId="77777777" w:rsidR="00725B69" w:rsidRPr="00231A0D" w:rsidRDefault="00725B69" w:rsidP="00FE1B49">
            <w:pPr>
              <w:pStyle w:val="TableText"/>
            </w:pPr>
            <w:r w:rsidRPr="00231A0D">
              <w:t xml:space="preserve">Anomaly </w:t>
            </w:r>
          </w:p>
        </w:tc>
        <w:tc>
          <w:tcPr>
            <w:tcW w:w="7036" w:type="dxa"/>
            <w:vAlign w:val="center"/>
          </w:tcPr>
          <w:p w14:paraId="4D28A93D" w14:textId="77777777" w:rsidR="00725B69" w:rsidRPr="00231A0D" w:rsidRDefault="00725B69" w:rsidP="00FE1B49">
            <w:pPr>
              <w:pStyle w:val="TableText"/>
            </w:pPr>
            <w:r w:rsidRPr="00231A0D">
              <w:t>A deviation from the common rule.</w:t>
            </w:r>
          </w:p>
        </w:tc>
      </w:tr>
      <w:tr w:rsidR="00725B69" w:rsidRPr="00231A0D" w14:paraId="3076B143" w14:textId="77777777" w:rsidTr="00FE1B49">
        <w:tc>
          <w:tcPr>
            <w:tcW w:w="1980" w:type="dxa"/>
            <w:vAlign w:val="center"/>
          </w:tcPr>
          <w:p w14:paraId="694B57B8" w14:textId="77777777" w:rsidR="00725B69" w:rsidRPr="00231A0D" w:rsidRDefault="00725B69" w:rsidP="00FE1B49">
            <w:pPr>
              <w:pStyle w:val="TableText"/>
            </w:pPr>
            <w:r w:rsidRPr="00231A0D">
              <w:t>Authentication Server Function (AUSF)</w:t>
            </w:r>
          </w:p>
        </w:tc>
        <w:tc>
          <w:tcPr>
            <w:tcW w:w="7036" w:type="dxa"/>
            <w:vAlign w:val="center"/>
          </w:tcPr>
          <w:p w14:paraId="0A711D1E" w14:textId="77777777" w:rsidR="00725B69" w:rsidRPr="00231A0D" w:rsidRDefault="00725B69" w:rsidP="00FE1B49">
            <w:pPr>
              <w:pStyle w:val="TableText"/>
            </w:pPr>
            <w:r w:rsidRPr="00231A0D">
              <w:t>The AUSF performs UE authentication in 5G networks.</w:t>
            </w:r>
          </w:p>
        </w:tc>
      </w:tr>
      <w:tr w:rsidR="00725B69" w:rsidRPr="00231A0D" w14:paraId="3DC3991A" w14:textId="77777777" w:rsidTr="00FE1B49">
        <w:tc>
          <w:tcPr>
            <w:tcW w:w="1980" w:type="dxa"/>
            <w:vAlign w:val="center"/>
          </w:tcPr>
          <w:p w14:paraId="547B1501" w14:textId="77777777" w:rsidR="00725B69" w:rsidRPr="00231A0D" w:rsidRDefault="00725B69" w:rsidP="00FE1B49">
            <w:pPr>
              <w:pStyle w:val="TableText"/>
            </w:pPr>
            <w:r w:rsidRPr="00231A0D">
              <w:t>Cloud Access Security Broker (CASB)</w:t>
            </w:r>
          </w:p>
        </w:tc>
        <w:tc>
          <w:tcPr>
            <w:tcW w:w="7036" w:type="dxa"/>
            <w:vAlign w:val="center"/>
          </w:tcPr>
          <w:p w14:paraId="10E1B403" w14:textId="185D3A90" w:rsidR="00725B69" w:rsidRPr="00231A0D" w:rsidRDefault="00725B69" w:rsidP="00FE1B49">
            <w:pPr>
              <w:pStyle w:val="TableText"/>
            </w:pPr>
            <w:r w:rsidRPr="00231A0D">
              <w:t xml:space="preserve">Technology used to control access to cloud tenants and users in a distributed cloud computing environment. Typically incorporated </w:t>
            </w:r>
            <w:r w:rsidR="00DF655F" w:rsidRPr="00231A0D">
              <w:t>single sign</w:t>
            </w:r>
            <w:r w:rsidRPr="00231A0D">
              <w:t xml:space="preserve"> on and ticketing methods such as SAML to control access to cloud resources and direct requests </w:t>
            </w:r>
            <w:r w:rsidR="001242B1" w:rsidRPr="00231A0D">
              <w:t>overload</w:t>
            </w:r>
            <w:r w:rsidRPr="00231A0D">
              <w:t xml:space="preserve"> balanced infrastructures.</w:t>
            </w:r>
          </w:p>
        </w:tc>
      </w:tr>
      <w:tr w:rsidR="00725B69" w:rsidRPr="00231A0D" w14:paraId="5E8CFFEA" w14:textId="77777777" w:rsidTr="00FE1B49">
        <w:tc>
          <w:tcPr>
            <w:tcW w:w="1980" w:type="dxa"/>
            <w:vAlign w:val="center"/>
          </w:tcPr>
          <w:p w14:paraId="13D55543" w14:textId="77777777" w:rsidR="00725B69" w:rsidRPr="00231A0D" w:rsidRDefault="00725B69" w:rsidP="00FE1B49">
            <w:pPr>
              <w:pStyle w:val="TableText"/>
            </w:pPr>
            <w:r w:rsidRPr="00231A0D">
              <w:t>Core Network</w:t>
            </w:r>
          </w:p>
        </w:tc>
        <w:tc>
          <w:tcPr>
            <w:tcW w:w="7036" w:type="dxa"/>
            <w:vAlign w:val="center"/>
          </w:tcPr>
          <w:p w14:paraId="7A34A482" w14:textId="77777777" w:rsidR="00725B69" w:rsidRPr="00231A0D" w:rsidRDefault="00725B69" w:rsidP="00FE1B49">
            <w:pPr>
              <w:pStyle w:val="TableText"/>
            </w:pPr>
            <w:r w:rsidRPr="00231A0D">
              <w:t>According to 3GPP the core network consists of different technology and infrastructure depending on the generation of mobile telecommunications network:</w:t>
            </w:r>
          </w:p>
          <w:p w14:paraId="5097FFC5" w14:textId="77777777" w:rsidR="00725B69" w:rsidRPr="00231A0D" w:rsidRDefault="00725B69" w:rsidP="00FE1B49">
            <w:pPr>
              <w:pStyle w:val="TableText"/>
            </w:pPr>
            <w:r w:rsidRPr="00231A0D">
              <w:t>GSM: Circuit switching network elements (NE)</w:t>
            </w:r>
          </w:p>
          <w:p w14:paraId="723BFBCF" w14:textId="77777777" w:rsidR="00725B69" w:rsidRPr="00231A0D" w:rsidRDefault="00725B69" w:rsidP="00FE1B49">
            <w:pPr>
              <w:pStyle w:val="TableText"/>
            </w:pPr>
            <w:r w:rsidRPr="00231A0D">
              <w:t>UMTS: Packet switching and Circuit Switching NE</w:t>
            </w:r>
          </w:p>
          <w:p w14:paraId="02382CD6" w14:textId="77777777" w:rsidR="00725B69" w:rsidRPr="00231A0D" w:rsidRDefault="00725B69" w:rsidP="00FE1B49">
            <w:pPr>
              <w:pStyle w:val="TableText"/>
            </w:pPr>
            <w:r w:rsidRPr="00231A0D">
              <w:lastRenderedPageBreak/>
              <w:t>GPRS: Packet switching NE</w:t>
            </w:r>
          </w:p>
          <w:p w14:paraId="401CD24D" w14:textId="77777777" w:rsidR="00725B69" w:rsidRPr="00231A0D" w:rsidRDefault="00725B69" w:rsidP="00FE1B49">
            <w:pPr>
              <w:pStyle w:val="TableText"/>
            </w:pPr>
            <w:r w:rsidRPr="00231A0D">
              <w:t>LTE: Evolved packet core (EPC) NE</w:t>
            </w:r>
          </w:p>
          <w:p w14:paraId="2CBCB588" w14:textId="77777777" w:rsidR="00725B69" w:rsidRPr="00231A0D" w:rsidRDefault="00725B69" w:rsidP="00FE1B49">
            <w:pPr>
              <w:pStyle w:val="TableText"/>
            </w:pPr>
            <w:r w:rsidRPr="00231A0D">
              <w:t>5G: 5G NE</w:t>
            </w:r>
          </w:p>
        </w:tc>
      </w:tr>
      <w:tr w:rsidR="00725B69" w:rsidRPr="00231A0D" w14:paraId="5187BAC4" w14:textId="77777777" w:rsidTr="00FE1B49">
        <w:tc>
          <w:tcPr>
            <w:tcW w:w="1980" w:type="dxa"/>
            <w:vAlign w:val="center"/>
          </w:tcPr>
          <w:p w14:paraId="6242A838" w14:textId="77777777" w:rsidR="00725B69" w:rsidRPr="00231A0D" w:rsidRDefault="00725B69" w:rsidP="00FE1B49">
            <w:pPr>
              <w:pStyle w:val="TableText"/>
            </w:pPr>
            <w:r w:rsidRPr="00231A0D">
              <w:lastRenderedPageBreak/>
              <w:t>Cryptographic Key Management System</w:t>
            </w:r>
          </w:p>
        </w:tc>
        <w:tc>
          <w:tcPr>
            <w:tcW w:w="7036" w:type="dxa"/>
            <w:vAlign w:val="center"/>
          </w:tcPr>
          <w:p w14:paraId="323C61FB" w14:textId="77777777" w:rsidR="00725B69" w:rsidRPr="00231A0D" w:rsidRDefault="00725B69" w:rsidP="00FE1B49">
            <w:pPr>
              <w:pStyle w:val="TableText"/>
            </w:pPr>
            <w:r w:rsidRPr="00231A0D">
              <w:t>A framework and services that provide for the generation, establishment, control, accounting, and destruction of cryptographic keys and associated management information. It includes all elements (hardware, software, other equipment, and documentation); facilities; personnel; procedures; standards; and information products that form the system that establishes, manages, and supports cryptographic products and services for end entities (NIST SP 800-57).</w:t>
            </w:r>
          </w:p>
        </w:tc>
      </w:tr>
      <w:tr w:rsidR="00725B69" w:rsidRPr="00231A0D" w14:paraId="443EA1F7" w14:textId="77777777" w:rsidTr="00FE1B49">
        <w:tc>
          <w:tcPr>
            <w:tcW w:w="1980" w:type="dxa"/>
            <w:vAlign w:val="center"/>
          </w:tcPr>
          <w:p w14:paraId="5F14D036" w14:textId="77777777" w:rsidR="00725B69" w:rsidRPr="00231A0D" w:rsidRDefault="00725B69" w:rsidP="00FE1B49">
            <w:pPr>
              <w:pStyle w:val="TableText"/>
            </w:pPr>
            <w:r w:rsidRPr="00231A0D">
              <w:t>Evolved Packet Core</w:t>
            </w:r>
          </w:p>
        </w:tc>
        <w:tc>
          <w:tcPr>
            <w:tcW w:w="7036" w:type="dxa"/>
            <w:vAlign w:val="center"/>
          </w:tcPr>
          <w:p w14:paraId="3C848DBF" w14:textId="77777777" w:rsidR="00725B69" w:rsidRPr="00231A0D" w:rsidRDefault="00725B69" w:rsidP="00FE1B49">
            <w:pPr>
              <w:pStyle w:val="TableText"/>
            </w:pPr>
            <w:r w:rsidRPr="00231A0D">
              <w:t xml:space="preserve">LTE’s core network, consisting of the Home Subscriber Server (HSS), serving Gateway (SGW), Packet Data Network Gateway (PDN GW) and Mobility Management Entity (MME). </w:t>
            </w:r>
          </w:p>
        </w:tc>
      </w:tr>
      <w:tr w:rsidR="00725B69" w:rsidRPr="00231A0D" w14:paraId="78C20ABB" w14:textId="77777777" w:rsidTr="00FE1B49">
        <w:tc>
          <w:tcPr>
            <w:tcW w:w="1980" w:type="dxa"/>
            <w:vAlign w:val="center"/>
          </w:tcPr>
          <w:p w14:paraId="31D868CF" w14:textId="77777777" w:rsidR="00725B69" w:rsidRPr="00231A0D" w:rsidRDefault="00725B69" w:rsidP="00FE1B49">
            <w:pPr>
              <w:pStyle w:val="TableText"/>
            </w:pPr>
            <w:r w:rsidRPr="00231A0D">
              <w:t>Embedded UICC (eUICC)</w:t>
            </w:r>
          </w:p>
        </w:tc>
        <w:tc>
          <w:tcPr>
            <w:tcW w:w="7036" w:type="dxa"/>
            <w:vAlign w:val="center"/>
          </w:tcPr>
          <w:p w14:paraId="56398C23" w14:textId="77777777" w:rsidR="00725B69" w:rsidRPr="00231A0D" w:rsidRDefault="00725B69" w:rsidP="00FE1B49">
            <w:pPr>
              <w:pStyle w:val="TableText"/>
            </w:pPr>
            <w:r w:rsidRPr="00231A0D">
              <w:t xml:space="preserve">A UICC which is not easily accessible or replaceable, is not intended to be removed or replaced in the Device and enables the secure changing of subscription Profiles. </w:t>
            </w:r>
          </w:p>
        </w:tc>
      </w:tr>
      <w:tr w:rsidR="00725B69" w:rsidRPr="00231A0D" w14:paraId="42526E22" w14:textId="77777777" w:rsidTr="00FE1B49">
        <w:tc>
          <w:tcPr>
            <w:tcW w:w="1980" w:type="dxa"/>
            <w:vAlign w:val="center"/>
          </w:tcPr>
          <w:p w14:paraId="472296FA" w14:textId="77777777" w:rsidR="00725B69" w:rsidRPr="00231A0D" w:rsidRDefault="00725B69" w:rsidP="00FE1B49">
            <w:pPr>
              <w:pStyle w:val="TableText"/>
            </w:pPr>
            <w:r w:rsidRPr="00231A0D">
              <w:t>GSMA Fraud and Security Group (FASG)</w:t>
            </w:r>
          </w:p>
        </w:tc>
        <w:tc>
          <w:tcPr>
            <w:tcW w:w="7036" w:type="dxa"/>
            <w:vAlign w:val="center"/>
          </w:tcPr>
          <w:p w14:paraId="1506D628" w14:textId="77777777" w:rsidR="00725B69" w:rsidRPr="00231A0D" w:rsidRDefault="00725B69" w:rsidP="00FE1B49">
            <w:pPr>
              <w:pStyle w:val="TableText"/>
            </w:pPr>
            <w:r w:rsidRPr="00231A0D">
              <w:t xml:space="preserve">A working group focused on the fraud and security needs of the mobile ecosystem. </w:t>
            </w:r>
          </w:p>
        </w:tc>
      </w:tr>
      <w:tr w:rsidR="00725B69" w:rsidRPr="00231A0D" w14:paraId="207D2693" w14:textId="77777777" w:rsidTr="00FE1B49">
        <w:tc>
          <w:tcPr>
            <w:tcW w:w="1980" w:type="dxa"/>
            <w:vAlign w:val="center"/>
          </w:tcPr>
          <w:p w14:paraId="6F57F1A1" w14:textId="77777777" w:rsidR="00725B69" w:rsidRPr="00231A0D" w:rsidRDefault="00725B69" w:rsidP="00FE1B49">
            <w:pPr>
              <w:pStyle w:val="TableText"/>
            </w:pPr>
            <w:r w:rsidRPr="00231A0D">
              <w:t>Gateway GPRS Support Node (GGSN)</w:t>
            </w:r>
          </w:p>
        </w:tc>
        <w:tc>
          <w:tcPr>
            <w:tcW w:w="7036" w:type="dxa"/>
            <w:vAlign w:val="center"/>
          </w:tcPr>
          <w:p w14:paraId="1BDDA12E" w14:textId="77777777" w:rsidR="00725B69" w:rsidRPr="00231A0D" w:rsidRDefault="00725B69" w:rsidP="00FE1B49">
            <w:pPr>
              <w:pStyle w:val="TableText"/>
            </w:pPr>
            <w:r w:rsidRPr="00231A0D">
              <w:t>The GGSN is responsible for the internetworking between the GPRS network and external packet switched networks.</w:t>
            </w:r>
          </w:p>
        </w:tc>
      </w:tr>
      <w:tr w:rsidR="00725B69" w:rsidRPr="00231A0D" w14:paraId="64E4D4A7" w14:textId="77777777" w:rsidTr="00FE1B49">
        <w:tc>
          <w:tcPr>
            <w:tcW w:w="1980" w:type="dxa"/>
            <w:vAlign w:val="center"/>
          </w:tcPr>
          <w:p w14:paraId="7C3D861A" w14:textId="77777777" w:rsidR="00725B69" w:rsidRPr="00231A0D" w:rsidRDefault="00725B69" w:rsidP="00FE1B49">
            <w:pPr>
              <w:pStyle w:val="TableText"/>
            </w:pPr>
            <w:r w:rsidRPr="00231A0D">
              <w:t>General Packet Radio Service (GPRS)</w:t>
            </w:r>
          </w:p>
        </w:tc>
        <w:tc>
          <w:tcPr>
            <w:tcW w:w="7036" w:type="dxa"/>
            <w:vAlign w:val="center"/>
          </w:tcPr>
          <w:p w14:paraId="5F4E9632" w14:textId="77777777" w:rsidR="00725B69" w:rsidRPr="00231A0D" w:rsidRDefault="00725B69" w:rsidP="00FE1B49">
            <w:pPr>
              <w:pStyle w:val="TableText"/>
            </w:pPr>
            <w:r w:rsidRPr="00231A0D">
              <w:t>GPRS is a protocol used to carry packet-switched data traffic on mobile telecommunications networks.</w:t>
            </w:r>
          </w:p>
        </w:tc>
      </w:tr>
      <w:tr w:rsidR="00725B69" w:rsidRPr="00231A0D" w14:paraId="494B8DF8" w14:textId="77777777" w:rsidTr="00FE1B49">
        <w:tc>
          <w:tcPr>
            <w:tcW w:w="1980" w:type="dxa"/>
            <w:vAlign w:val="center"/>
          </w:tcPr>
          <w:p w14:paraId="39BEF85D" w14:textId="77777777" w:rsidR="00725B69" w:rsidRPr="00231A0D" w:rsidRDefault="00725B69" w:rsidP="00FE1B49">
            <w:pPr>
              <w:pStyle w:val="TableText"/>
            </w:pPr>
            <w:r w:rsidRPr="00231A0D">
              <w:t>GPRS Tunnelling Protocol (GTP)</w:t>
            </w:r>
          </w:p>
        </w:tc>
        <w:tc>
          <w:tcPr>
            <w:tcW w:w="7036" w:type="dxa"/>
            <w:vAlign w:val="center"/>
          </w:tcPr>
          <w:p w14:paraId="6E4ADEA0" w14:textId="77777777" w:rsidR="00725B69" w:rsidRPr="00231A0D" w:rsidRDefault="00725B69" w:rsidP="00FE1B49">
            <w:pPr>
              <w:pStyle w:val="TableText"/>
            </w:pPr>
            <w:r w:rsidRPr="00231A0D">
              <w:t>GTP is a set of protocols used to carry GPRS signalling and user plane traffic within the mobile telecommunications network.</w:t>
            </w:r>
          </w:p>
        </w:tc>
      </w:tr>
      <w:tr w:rsidR="00725B69" w:rsidRPr="00231A0D" w14:paraId="23A90F7F" w14:textId="77777777" w:rsidTr="00FE1B49">
        <w:tc>
          <w:tcPr>
            <w:tcW w:w="1980" w:type="dxa"/>
            <w:vAlign w:val="center"/>
          </w:tcPr>
          <w:p w14:paraId="72924805" w14:textId="77777777" w:rsidR="00725B69" w:rsidRPr="00231A0D" w:rsidRDefault="00725B69" w:rsidP="00FE1B49">
            <w:pPr>
              <w:pStyle w:val="TableText"/>
            </w:pPr>
            <w:r w:rsidRPr="00231A0D">
              <w:rPr>
                <w:lang w:eastAsia="en-US" w:bidi="bn-BD"/>
              </w:rPr>
              <w:t>Hardware Security Module (HSM)</w:t>
            </w:r>
          </w:p>
        </w:tc>
        <w:tc>
          <w:tcPr>
            <w:tcW w:w="7036" w:type="dxa"/>
            <w:vAlign w:val="center"/>
          </w:tcPr>
          <w:p w14:paraId="70E1DB5A" w14:textId="77777777" w:rsidR="00725B69" w:rsidRPr="00231A0D" w:rsidRDefault="00725B69" w:rsidP="00FE1B49">
            <w:pPr>
              <w:pStyle w:val="TableText"/>
            </w:pPr>
            <w:r w:rsidRPr="00231A0D">
              <w:rPr>
                <w:lang w:eastAsia="en-US" w:bidi="bn-BD"/>
              </w:rPr>
              <w:t xml:space="preserve">A HSM is a dedicated hardware component used to securely manage key material and/or sensitive processing </w:t>
            </w:r>
          </w:p>
        </w:tc>
      </w:tr>
      <w:tr w:rsidR="00725B69" w:rsidRPr="00231A0D" w14:paraId="3CED9AB7" w14:textId="77777777" w:rsidTr="00FE1B49">
        <w:tc>
          <w:tcPr>
            <w:tcW w:w="1980" w:type="dxa"/>
            <w:vAlign w:val="center"/>
          </w:tcPr>
          <w:p w14:paraId="27C44218" w14:textId="77777777" w:rsidR="00725B69" w:rsidRPr="00231A0D" w:rsidRDefault="00725B69" w:rsidP="00FE1B49">
            <w:pPr>
              <w:pStyle w:val="TableText"/>
              <w:rPr>
                <w:lang w:eastAsia="en-US" w:bidi="bn-BD"/>
              </w:rPr>
            </w:pPr>
            <w:r w:rsidRPr="00231A0D">
              <w:rPr>
                <w:lang w:eastAsia="en-US" w:bidi="bn-BD"/>
              </w:rPr>
              <w:t>Home Subscriber Server (HSS)</w:t>
            </w:r>
          </w:p>
        </w:tc>
        <w:tc>
          <w:tcPr>
            <w:tcW w:w="7036" w:type="dxa"/>
            <w:vAlign w:val="center"/>
          </w:tcPr>
          <w:p w14:paraId="2F286D15" w14:textId="77777777" w:rsidR="00725B69" w:rsidRPr="00231A0D" w:rsidRDefault="00725B69" w:rsidP="00FE1B49">
            <w:pPr>
              <w:pStyle w:val="TableText"/>
              <w:rPr>
                <w:lang w:eastAsia="en-US" w:bidi="bn-BD"/>
              </w:rPr>
            </w:pPr>
            <w:r w:rsidRPr="00231A0D">
              <w:rPr>
                <w:lang w:eastAsia="en-US" w:bidi="bn-BD"/>
              </w:rPr>
              <w:t>A Home Subscriber Server (HSS) is a database within an LTE network that contains user-related and subscriber-related information</w:t>
            </w:r>
            <w:r>
              <w:rPr>
                <w:lang w:eastAsia="en-US" w:bidi="bn-BD"/>
              </w:rPr>
              <w:t>.</w:t>
            </w:r>
          </w:p>
        </w:tc>
      </w:tr>
      <w:tr w:rsidR="00725B69" w:rsidRPr="00231A0D" w14:paraId="53C85C07" w14:textId="77777777" w:rsidTr="00FE1B49">
        <w:tc>
          <w:tcPr>
            <w:tcW w:w="1980" w:type="dxa"/>
          </w:tcPr>
          <w:p w14:paraId="02554164" w14:textId="77777777" w:rsidR="00725B69" w:rsidRPr="00231A0D" w:rsidRDefault="00725B69" w:rsidP="00FE1B49">
            <w:pPr>
              <w:pStyle w:val="TableText"/>
              <w:rPr>
                <w:lang w:eastAsia="en-US" w:bidi="bn-BD"/>
              </w:rPr>
            </w:pPr>
            <w:r w:rsidRPr="00231A0D">
              <w:t xml:space="preserve">Interception </w:t>
            </w:r>
          </w:p>
        </w:tc>
        <w:tc>
          <w:tcPr>
            <w:tcW w:w="7036" w:type="dxa"/>
            <w:vAlign w:val="center"/>
          </w:tcPr>
          <w:p w14:paraId="1BBA43D1" w14:textId="77777777" w:rsidR="00725B69" w:rsidRPr="00231A0D" w:rsidRDefault="00725B69" w:rsidP="00FE1B49">
            <w:pPr>
              <w:pStyle w:val="TableText"/>
              <w:rPr>
                <w:lang w:eastAsia="en-US" w:bidi="bn-BD"/>
              </w:rPr>
            </w:pPr>
            <w:r w:rsidRPr="00231A0D">
              <w:t xml:space="preserve">Interception attacks include any attacks (passive or active) where the attacker attempts to intercept or re-route traffic/data for their own gains. </w:t>
            </w:r>
          </w:p>
        </w:tc>
      </w:tr>
      <w:tr w:rsidR="00725B69" w:rsidRPr="00231A0D" w14:paraId="2C1FED08" w14:textId="77777777" w:rsidTr="00FE1B49">
        <w:tc>
          <w:tcPr>
            <w:tcW w:w="1980" w:type="dxa"/>
            <w:vAlign w:val="center"/>
          </w:tcPr>
          <w:p w14:paraId="487F64BD" w14:textId="77777777" w:rsidR="00725B69" w:rsidRPr="00231A0D" w:rsidRDefault="00725B69" w:rsidP="00FE1B49">
            <w:pPr>
              <w:pStyle w:val="TableText"/>
              <w:rPr>
                <w:lang w:eastAsia="en-US" w:bidi="bn-BD"/>
              </w:rPr>
            </w:pPr>
            <w:r w:rsidRPr="00231A0D">
              <w:rPr>
                <w:lang w:eastAsia="en-US" w:bidi="bn-BD"/>
              </w:rPr>
              <w:t>IPX Provider Network</w:t>
            </w:r>
          </w:p>
        </w:tc>
        <w:tc>
          <w:tcPr>
            <w:tcW w:w="7036" w:type="dxa"/>
            <w:vAlign w:val="center"/>
          </w:tcPr>
          <w:p w14:paraId="5A488B96" w14:textId="77777777" w:rsidR="00725B69" w:rsidRPr="00231A0D" w:rsidRDefault="00725B69" w:rsidP="00FE1B49">
            <w:pPr>
              <w:pStyle w:val="TableText"/>
              <w:rPr>
                <w:lang w:eastAsia="en-US" w:bidi="bn-BD"/>
              </w:rPr>
            </w:pPr>
            <w:r w:rsidRPr="00231A0D">
              <w:rPr>
                <w:lang w:eastAsia="en-US" w:bidi="bn-BD"/>
              </w:rPr>
              <w:t>The part of the IPX Network that is operated by one IPX Provider. All IPX Provider Networks together build the global IPX Network.</w:t>
            </w:r>
          </w:p>
        </w:tc>
      </w:tr>
      <w:tr w:rsidR="00725B69" w:rsidRPr="00231A0D" w14:paraId="263539D0" w14:textId="77777777" w:rsidTr="00FE1B49">
        <w:tc>
          <w:tcPr>
            <w:tcW w:w="1980" w:type="dxa"/>
            <w:vAlign w:val="center"/>
          </w:tcPr>
          <w:p w14:paraId="5FD52931" w14:textId="77777777" w:rsidR="00725B69" w:rsidRPr="00231A0D" w:rsidRDefault="00725B69" w:rsidP="00FE1B49">
            <w:pPr>
              <w:pStyle w:val="TableText"/>
              <w:rPr>
                <w:lang w:eastAsia="en-US" w:bidi="bn-BD"/>
              </w:rPr>
            </w:pPr>
            <w:r w:rsidRPr="00231A0D">
              <w:rPr>
                <w:lang w:eastAsia="en-US" w:bidi="bn-BD"/>
              </w:rPr>
              <w:t>Integrated UICC (iUICC)</w:t>
            </w:r>
          </w:p>
        </w:tc>
        <w:tc>
          <w:tcPr>
            <w:tcW w:w="7036" w:type="dxa"/>
            <w:vAlign w:val="center"/>
          </w:tcPr>
          <w:p w14:paraId="0F9A1C1D" w14:textId="77777777" w:rsidR="00725B69" w:rsidRPr="00231A0D" w:rsidRDefault="00725B69" w:rsidP="00FE1B49">
            <w:pPr>
              <w:pStyle w:val="TableText"/>
              <w:rPr>
                <w:lang w:eastAsia="en-US" w:bidi="bn-BD"/>
              </w:rPr>
            </w:pPr>
            <w:r w:rsidRPr="00231A0D">
              <w:t>A UICC implemented on a Tamper Resistant Element (TRE) that is integrated into a System-on-Chip (SoC), optionally making use of remote volatile/non-volatile memory</w:t>
            </w:r>
          </w:p>
        </w:tc>
      </w:tr>
      <w:tr w:rsidR="00725B69" w:rsidRPr="00231A0D" w14:paraId="469A3086" w14:textId="77777777" w:rsidTr="00FE1B49">
        <w:tc>
          <w:tcPr>
            <w:tcW w:w="1980" w:type="dxa"/>
            <w:vAlign w:val="center"/>
          </w:tcPr>
          <w:p w14:paraId="62F799A8" w14:textId="77777777" w:rsidR="00725B69" w:rsidRPr="00231A0D" w:rsidRDefault="00725B69" w:rsidP="00FE1B49">
            <w:pPr>
              <w:pStyle w:val="TableText"/>
              <w:rPr>
                <w:lang w:eastAsia="en-US" w:bidi="bn-BD"/>
              </w:rPr>
            </w:pPr>
            <w:r w:rsidRPr="00231A0D">
              <w:rPr>
                <w:lang w:eastAsia="en-US" w:bidi="bn-BD"/>
              </w:rPr>
              <w:t>Know your customer</w:t>
            </w:r>
          </w:p>
        </w:tc>
        <w:tc>
          <w:tcPr>
            <w:tcW w:w="7036" w:type="dxa"/>
            <w:vAlign w:val="center"/>
          </w:tcPr>
          <w:p w14:paraId="4FCEAB9B" w14:textId="77777777" w:rsidR="00725B69" w:rsidRPr="00231A0D" w:rsidRDefault="00725B69" w:rsidP="00FE1B49">
            <w:pPr>
              <w:pStyle w:val="TableText"/>
              <w:rPr>
                <w:lang w:eastAsia="en-US" w:bidi="bn-BD"/>
              </w:rPr>
            </w:pPr>
            <w:r w:rsidRPr="00231A0D">
              <w:t>Implement appropriate customer relationship management, accounting and utilisation systems to understand customer requirements and behaviours. It can also refer to due diligence in establishing and operating customer accounts and monitoring for breaches of usage conditions.</w:t>
            </w:r>
          </w:p>
        </w:tc>
      </w:tr>
      <w:tr w:rsidR="00725B69" w:rsidRPr="00231A0D" w14:paraId="2C08F43F" w14:textId="77777777" w:rsidTr="00FE1B49">
        <w:tc>
          <w:tcPr>
            <w:tcW w:w="1980" w:type="dxa"/>
          </w:tcPr>
          <w:p w14:paraId="24446F01" w14:textId="77777777" w:rsidR="00725B69" w:rsidRPr="00231A0D" w:rsidRDefault="00725B69" w:rsidP="00FE1B49">
            <w:pPr>
              <w:pStyle w:val="TableText"/>
            </w:pPr>
            <w:r w:rsidRPr="00231A0D">
              <w:t>Maturity Model</w:t>
            </w:r>
          </w:p>
        </w:tc>
        <w:tc>
          <w:tcPr>
            <w:tcW w:w="7036" w:type="dxa"/>
            <w:vAlign w:val="center"/>
          </w:tcPr>
          <w:p w14:paraId="70634989" w14:textId="77777777" w:rsidR="00725B69" w:rsidRPr="00231A0D" w:rsidRDefault="00725B69" w:rsidP="00FE1B49">
            <w:pPr>
              <w:pStyle w:val="TableText"/>
            </w:pPr>
            <w:r w:rsidRPr="00231A0D">
              <w:t xml:space="preserve">A broadly recognized tool, with increasing levels, that assesses the maturity of the implementation of business strategies and controls (including information security management). The model proposed for the purposes of this document is defined in </w:t>
            </w:r>
            <w:r w:rsidRPr="00231A0D">
              <w:fldChar w:fldCharType="begin"/>
            </w:r>
            <w:r w:rsidRPr="00231A0D">
              <w:instrText xml:space="preserve"> REF _Ref25069346 \h  \* MERGEFORMAT </w:instrText>
            </w:r>
            <w:r w:rsidRPr="00231A0D">
              <w:fldChar w:fldCharType="separate"/>
            </w:r>
            <w:r w:rsidRPr="00231A0D">
              <w:t>Table 1</w:t>
            </w:r>
            <w:r w:rsidRPr="00231A0D">
              <w:fldChar w:fldCharType="end"/>
            </w:r>
            <w:r w:rsidRPr="00231A0D">
              <w:t xml:space="preserve"> on page </w:t>
            </w:r>
            <w:r w:rsidRPr="00231A0D">
              <w:fldChar w:fldCharType="begin"/>
            </w:r>
            <w:r w:rsidRPr="00231A0D">
              <w:instrText xml:space="preserve"> PAGEREF _Ref25069363 \h </w:instrText>
            </w:r>
            <w:r w:rsidRPr="00231A0D">
              <w:fldChar w:fldCharType="separate"/>
            </w:r>
            <w:r w:rsidRPr="00231A0D">
              <w:rPr>
                <w:noProof/>
              </w:rPr>
              <w:t>5</w:t>
            </w:r>
            <w:r w:rsidRPr="00231A0D">
              <w:fldChar w:fldCharType="end"/>
            </w:r>
            <w:r w:rsidRPr="00231A0D">
              <w:t xml:space="preserve">. </w:t>
            </w:r>
          </w:p>
        </w:tc>
      </w:tr>
      <w:tr w:rsidR="00725B69" w:rsidRPr="00231A0D" w14:paraId="4F9F0B71" w14:textId="77777777" w:rsidTr="00FE1B49">
        <w:tc>
          <w:tcPr>
            <w:tcW w:w="1980" w:type="dxa"/>
          </w:tcPr>
          <w:p w14:paraId="6E8EE8E1" w14:textId="77777777" w:rsidR="00725B69" w:rsidRPr="00231A0D" w:rsidRDefault="00725B69" w:rsidP="00FE1B49">
            <w:pPr>
              <w:pStyle w:val="TableText"/>
            </w:pPr>
            <w:r w:rsidRPr="00231A0D">
              <w:lastRenderedPageBreak/>
              <w:t>Mobility Management Entity (MME)</w:t>
            </w:r>
          </w:p>
        </w:tc>
        <w:tc>
          <w:tcPr>
            <w:tcW w:w="7036" w:type="dxa"/>
            <w:vAlign w:val="center"/>
          </w:tcPr>
          <w:p w14:paraId="7B88F154" w14:textId="0955C5AA" w:rsidR="00725B69" w:rsidRPr="00231A0D" w:rsidRDefault="00725B69" w:rsidP="00FE1B49">
            <w:pPr>
              <w:pStyle w:val="TableText"/>
            </w:pPr>
            <w:r w:rsidRPr="00231A0D">
              <w:t xml:space="preserve">The MME handles the signalling related to mobility and security for E-UTRAN access in LTE networks. The MME is responsible for the tracking and the paging of UE in </w:t>
            </w:r>
            <w:r w:rsidR="001242B1" w:rsidRPr="00231A0D">
              <w:t>idle mode</w:t>
            </w:r>
            <w:r w:rsidRPr="00231A0D">
              <w:t>. It is the termination point of the Non-Access Stratum (NAS)</w:t>
            </w:r>
            <w:r w:rsidRPr="00231A0D">
              <w:rPr>
                <w:lang w:eastAsia="en-US" w:bidi="bn-BD"/>
              </w:rPr>
              <w:fldChar w:fldCharType="begin"/>
            </w:r>
            <w:r w:rsidRPr="00231A0D">
              <w:rPr>
                <w:lang w:eastAsia="en-US" w:bidi="bn-BD"/>
              </w:rPr>
              <w:instrText xml:space="preserve"> REF _Ref24616155 \r \h  \* MERGEFORMAT </w:instrText>
            </w:r>
            <w:r w:rsidRPr="00231A0D">
              <w:rPr>
                <w:lang w:eastAsia="en-US" w:bidi="bn-BD"/>
              </w:rPr>
            </w:r>
            <w:r w:rsidR="00000000">
              <w:rPr>
                <w:lang w:eastAsia="en-US" w:bidi="bn-BD"/>
              </w:rPr>
              <w:fldChar w:fldCharType="separate"/>
            </w:r>
            <w:r w:rsidRPr="00231A0D">
              <w:rPr>
                <w:lang w:eastAsia="en-US" w:bidi="bn-BD"/>
              </w:rPr>
              <w:fldChar w:fldCharType="end"/>
            </w:r>
            <w:r w:rsidRPr="00231A0D">
              <w:rPr>
                <w:lang w:eastAsia="en-US" w:bidi="bn-BD"/>
              </w:rPr>
              <w:t>.</w:t>
            </w:r>
          </w:p>
        </w:tc>
      </w:tr>
      <w:tr w:rsidR="00725B69" w:rsidRPr="00231A0D" w14:paraId="0A899664" w14:textId="77777777" w:rsidTr="00FE1B49">
        <w:tc>
          <w:tcPr>
            <w:tcW w:w="1980" w:type="dxa"/>
          </w:tcPr>
          <w:p w14:paraId="2386C57F" w14:textId="77777777" w:rsidR="00725B69" w:rsidRPr="00C21E72" w:rsidRDefault="00725B69" w:rsidP="00FE1B49">
            <w:pPr>
              <w:pStyle w:val="TableText"/>
              <w:rPr>
                <w:lang w:val="it-IT"/>
              </w:rPr>
            </w:pPr>
            <w:r w:rsidRPr="00C21E72">
              <w:rPr>
                <w:lang w:val="it-IT"/>
              </w:rPr>
              <w:t>Multimedia Messaging Service Centre (MMSC)</w:t>
            </w:r>
          </w:p>
        </w:tc>
        <w:tc>
          <w:tcPr>
            <w:tcW w:w="7036" w:type="dxa"/>
            <w:vAlign w:val="center"/>
          </w:tcPr>
          <w:p w14:paraId="04534BA4" w14:textId="77777777" w:rsidR="00725B69" w:rsidRPr="00231A0D" w:rsidRDefault="00725B69" w:rsidP="00FE1B49">
            <w:pPr>
              <w:pStyle w:val="TableText"/>
            </w:pPr>
            <w:r w:rsidRPr="00231A0D">
              <w:t>The multimedia messaging service is a standard way to send messages that include multimedia content to and from a mobile phone over a cellular network. The MMSC acts as a relay or forwarding station for these messages.</w:t>
            </w:r>
          </w:p>
        </w:tc>
      </w:tr>
      <w:tr w:rsidR="00725B69" w:rsidRPr="00231A0D" w14:paraId="701E1613" w14:textId="77777777" w:rsidTr="00FE1B49">
        <w:tc>
          <w:tcPr>
            <w:tcW w:w="1980" w:type="dxa"/>
          </w:tcPr>
          <w:p w14:paraId="5B5B3C90" w14:textId="77777777" w:rsidR="00725B69" w:rsidRPr="00231A0D" w:rsidRDefault="00725B69" w:rsidP="00FE1B49">
            <w:pPr>
              <w:pStyle w:val="TableText"/>
            </w:pPr>
            <w:r w:rsidRPr="00231A0D">
              <w:t>Mobile Network Operator (MNO)</w:t>
            </w:r>
          </w:p>
        </w:tc>
        <w:tc>
          <w:tcPr>
            <w:tcW w:w="7036" w:type="dxa"/>
            <w:vAlign w:val="center"/>
          </w:tcPr>
          <w:p w14:paraId="562F5008" w14:textId="3147A9A3" w:rsidR="00725B69" w:rsidRPr="00725B69" w:rsidRDefault="00725B69" w:rsidP="00FE1B49">
            <w:pPr>
              <w:pStyle w:val="TableText"/>
            </w:pPr>
            <w:r w:rsidRPr="00725B69">
              <w:t xml:space="preserve">A </w:t>
            </w:r>
            <w:r w:rsidRPr="00725B69">
              <w:rPr>
                <w:rStyle w:val="Strong"/>
                <w:b w:val="0"/>
                <w:bCs w:val="0"/>
              </w:rPr>
              <w:t>mobile</w:t>
            </w:r>
            <w:r w:rsidRPr="00725B69">
              <w:rPr>
                <w:b/>
                <w:bCs/>
              </w:rPr>
              <w:t xml:space="preserve"> </w:t>
            </w:r>
            <w:r w:rsidRPr="00725B69">
              <w:t xml:space="preserve">network </w:t>
            </w:r>
            <w:r>
              <w:t>o</w:t>
            </w:r>
            <w:r w:rsidRPr="00725B69">
              <w:rPr>
                <w:rStyle w:val="Strong"/>
                <w:b w:val="0"/>
                <w:bCs w:val="0"/>
              </w:rPr>
              <w:t>perator</w:t>
            </w:r>
            <w:r w:rsidRPr="00725B69">
              <w:t xml:space="preserve"> carries out provisioning, billing and engineering for mobile services. A full member of the GSMA.</w:t>
            </w:r>
          </w:p>
        </w:tc>
      </w:tr>
      <w:tr w:rsidR="00725B69" w:rsidRPr="00231A0D" w14:paraId="0D210129" w14:textId="77777777" w:rsidTr="00FE1B49">
        <w:tc>
          <w:tcPr>
            <w:tcW w:w="1980" w:type="dxa"/>
          </w:tcPr>
          <w:p w14:paraId="4D41C891" w14:textId="77777777" w:rsidR="00725B69" w:rsidRPr="00231A0D" w:rsidRDefault="00725B69" w:rsidP="00FE1B49">
            <w:pPr>
              <w:pStyle w:val="TableText"/>
            </w:pPr>
            <w:r w:rsidRPr="00231A0D">
              <w:t>New Radio</w:t>
            </w:r>
          </w:p>
        </w:tc>
        <w:tc>
          <w:tcPr>
            <w:tcW w:w="7036" w:type="dxa"/>
            <w:vAlign w:val="center"/>
          </w:tcPr>
          <w:p w14:paraId="6FB851A4" w14:textId="77777777" w:rsidR="00725B69" w:rsidRPr="00231A0D" w:rsidRDefault="00725B69" w:rsidP="00FE1B49">
            <w:pPr>
              <w:pStyle w:val="TableText"/>
            </w:pPr>
            <w:r w:rsidRPr="00231A0D">
              <w:t>5G’s radio interface</w:t>
            </w:r>
          </w:p>
        </w:tc>
      </w:tr>
      <w:tr w:rsidR="00725B69" w:rsidRPr="00231A0D" w14:paraId="75C41084" w14:textId="77777777" w:rsidTr="00FE1B49">
        <w:tc>
          <w:tcPr>
            <w:tcW w:w="1980" w:type="dxa"/>
            <w:vAlign w:val="center"/>
          </w:tcPr>
          <w:p w14:paraId="463629AE" w14:textId="77777777" w:rsidR="00725B69" w:rsidRPr="00231A0D" w:rsidRDefault="00725B69" w:rsidP="00FE1B49">
            <w:pPr>
              <w:pStyle w:val="TableText"/>
            </w:pPr>
            <w:r w:rsidRPr="00231A0D">
              <w:t>Network Element</w:t>
            </w:r>
          </w:p>
        </w:tc>
        <w:tc>
          <w:tcPr>
            <w:tcW w:w="7036" w:type="dxa"/>
            <w:vAlign w:val="center"/>
          </w:tcPr>
          <w:p w14:paraId="26E9E35C" w14:textId="77777777" w:rsidR="00725B69" w:rsidRPr="00231A0D" w:rsidRDefault="00725B69" w:rsidP="00FE1B49">
            <w:pPr>
              <w:pStyle w:val="TableText"/>
            </w:pPr>
            <w:r w:rsidRPr="00231A0D">
              <w:t>Any active component on the network involved in sending, receiving, processing, storing, or creating data packets and/or voice traffic. In the mobile network, components like the Serving GPRS Support Node (SGSN), Gateway GPRS Support Node (GGSN), Mobility Management Entity (MME), Serving Gateway (SGW), Packet Data Network Gateway (PGW), Home Location Register (HLR), Home Subscriber Server (HSS), and GTP firewall, as well as routers and gateways, are network elements.</w:t>
            </w:r>
          </w:p>
        </w:tc>
      </w:tr>
      <w:tr w:rsidR="00725B69" w:rsidRPr="00231A0D" w14:paraId="73FE5C9F" w14:textId="77777777" w:rsidTr="00FE1B49">
        <w:tc>
          <w:tcPr>
            <w:tcW w:w="1980" w:type="dxa"/>
            <w:vAlign w:val="center"/>
          </w:tcPr>
          <w:p w14:paraId="7DBA9ED2" w14:textId="77777777" w:rsidR="00725B69" w:rsidRPr="00231A0D" w:rsidRDefault="00725B69" w:rsidP="00FE1B49">
            <w:pPr>
              <w:pStyle w:val="TableText"/>
            </w:pPr>
            <w:r w:rsidRPr="00231A0D">
              <w:t>Network Equipment Security Assurance Scheme (NESAS)</w:t>
            </w:r>
          </w:p>
        </w:tc>
        <w:tc>
          <w:tcPr>
            <w:tcW w:w="7036" w:type="dxa"/>
            <w:vAlign w:val="center"/>
          </w:tcPr>
          <w:p w14:paraId="7B6BDCB1" w14:textId="77777777" w:rsidR="00725B69" w:rsidRPr="00231A0D" w:rsidRDefault="00725B69" w:rsidP="00FE1B49">
            <w:pPr>
              <w:pStyle w:val="TableText"/>
            </w:pPr>
            <w:r w:rsidRPr="00231A0D">
              <w:rPr>
                <w:lang w:eastAsia="en-US" w:bidi="bn-BD"/>
              </w:rPr>
              <w:t>NESAS is a voluntary network equipment security assurance scheme operated and maintained by GSMA, with contributions from 3GPP, covering the methodology and security targets for equipment under test. It defines a globally applicable security baseline that network equipment vendors can meet.</w:t>
            </w:r>
          </w:p>
        </w:tc>
      </w:tr>
      <w:tr w:rsidR="00725B69" w:rsidRPr="00231A0D" w14:paraId="7B2B0EAC" w14:textId="77777777" w:rsidTr="00FE1B49">
        <w:tc>
          <w:tcPr>
            <w:tcW w:w="1980" w:type="dxa"/>
          </w:tcPr>
          <w:p w14:paraId="00343661" w14:textId="77777777" w:rsidR="00725B69" w:rsidRPr="00231A0D" w:rsidRDefault="00725B69" w:rsidP="00FE1B49">
            <w:pPr>
              <w:pStyle w:val="TableText"/>
            </w:pPr>
            <w:r w:rsidRPr="00231A0D">
              <w:t>Organisation</w:t>
            </w:r>
          </w:p>
        </w:tc>
        <w:tc>
          <w:tcPr>
            <w:tcW w:w="7036" w:type="dxa"/>
            <w:vAlign w:val="center"/>
          </w:tcPr>
          <w:p w14:paraId="6E16C907" w14:textId="77777777" w:rsidR="00725B69" w:rsidRPr="00231A0D" w:rsidRDefault="00725B69" w:rsidP="00FE1B49">
            <w:pPr>
              <w:pStyle w:val="TableText"/>
            </w:pPr>
            <w:r w:rsidRPr="00231A0D">
              <w:t>This is a term that can apply to any member, manufacturer, Operator or business entity within the scope of the GSMA membership.</w:t>
            </w:r>
          </w:p>
        </w:tc>
      </w:tr>
      <w:tr w:rsidR="00725B69" w:rsidRPr="00231A0D" w14:paraId="25E83EE6" w14:textId="77777777" w:rsidTr="00FE1B49">
        <w:tc>
          <w:tcPr>
            <w:tcW w:w="1980" w:type="dxa"/>
            <w:vAlign w:val="center"/>
          </w:tcPr>
          <w:p w14:paraId="3DDED1BF" w14:textId="77777777" w:rsidR="00725B69" w:rsidRPr="00231A0D" w:rsidRDefault="00725B69" w:rsidP="00FE1B49">
            <w:pPr>
              <w:pStyle w:val="TableText"/>
            </w:pPr>
            <w:r w:rsidRPr="00231A0D">
              <w:t>Packet Data Network Gateway (PDN GW)</w:t>
            </w:r>
          </w:p>
        </w:tc>
        <w:tc>
          <w:tcPr>
            <w:tcW w:w="7036" w:type="dxa"/>
            <w:vAlign w:val="center"/>
          </w:tcPr>
          <w:p w14:paraId="28217091" w14:textId="77777777" w:rsidR="00725B69" w:rsidRPr="00231A0D" w:rsidRDefault="00725B69" w:rsidP="00FE1B49">
            <w:pPr>
              <w:pStyle w:val="TableText"/>
            </w:pPr>
            <w:r w:rsidRPr="00231A0D">
              <w:t xml:space="preserve">The PDN GW provides connectivity from mobile devices to external packet data networks in LTE networks.   </w:t>
            </w:r>
          </w:p>
        </w:tc>
      </w:tr>
      <w:tr w:rsidR="00725B69" w:rsidRPr="00231A0D" w14:paraId="3AAE32F9" w14:textId="77777777" w:rsidTr="00FE1B49">
        <w:tc>
          <w:tcPr>
            <w:tcW w:w="1980" w:type="dxa"/>
          </w:tcPr>
          <w:p w14:paraId="59C1B753" w14:textId="77777777" w:rsidR="00725B69" w:rsidRPr="00231A0D" w:rsidRDefault="00725B69" w:rsidP="00FE1B49">
            <w:pPr>
              <w:pStyle w:val="TableText"/>
            </w:pPr>
            <w:r w:rsidRPr="00231A0D">
              <w:t>Physical security</w:t>
            </w:r>
          </w:p>
        </w:tc>
        <w:tc>
          <w:tcPr>
            <w:tcW w:w="7036" w:type="dxa"/>
            <w:vAlign w:val="center"/>
          </w:tcPr>
          <w:p w14:paraId="77A2C6B6" w14:textId="77777777" w:rsidR="00725B69" w:rsidRPr="00231A0D" w:rsidRDefault="00725B69" w:rsidP="00FE1B49">
            <w:pPr>
              <w:pStyle w:val="TableText"/>
            </w:pPr>
            <w:r w:rsidRPr="00231A0D">
              <w:t>Security controls to protect physical components of a network.</w:t>
            </w:r>
          </w:p>
        </w:tc>
      </w:tr>
      <w:tr w:rsidR="00725B69" w:rsidRPr="00231A0D" w14:paraId="3EF31771" w14:textId="77777777" w:rsidTr="00FE1B49">
        <w:tc>
          <w:tcPr>
            <w:tcW w:w="1980" w:type="dxa"/>
            <w:vAlign w:val="center"/>
          </w:tcPr>
          <w:p w14:paraId="47E641DD" w14:textId="77777777" w:rsidR="00725B69" w:rsidRPr="00231A0D" w:rsidRDefault="00725B69" w:rsidP="00FE1B49">
            <w:pPr>
              <w:pStyle w:val="TableText"/>
            </w:pPr>
            <w:r w:rsidRPr="00231A0D">
              <w:t>Privileged Account Management  (PAM)</w:t>
            </w:r>
          </w:p>
        </w:tc>
        <w:tc>
          <w:tcPr>
            <w:tcW w:w="7036" w:type="dxa"/>
            <w:vAlign w:val="center"/>
          </w:tcPr>
          <w:p w14:paraId="67799918" w14:textId="77777777" w:rsidR="00725B69" w:rsidRPr="00231A0D" w:rsidRDefault="00725B69" w:rsidP="00FE1B49">
            <w:pPr>
              <w:pStyle w:val="TableText"/>
            </w:pPr>
            <w:r w:rsidRPr="00231A0D">
              <w:t>System that controls access to and accounts for use of privileged user functions and security critical functions. It can also add additional rules-based authentication layers for exercise of privileges.</w:t>
            </w:r>
          </w:p>
        </w:tc>
      </w:tr>
      <w:tr w:rsidR="00725B69" w:rsidRPr="00231A0D" w14:paraId="18E38462" w14:textId="77777777" w:rsidTr="00FE1B49">
        <w:tc>
          <w:tcPr>
            <w:tcW w:w="1980" w:type="dxa"/>
            <w:vAlign w:val="center"/>
          </w:tcPr>
          <w:p w14:paraId="0ED72F35" w14:textId="77777777" w:rsidR="00725B69" w:rsidRPr="00231A0D" w:rsidRDefault="00725B69" w:rsidP="00FE1B49">
            <w:pPr>
              <w:pStyle w:val="TableText"/>
            </w:pPr>
            <w:r w:rsidRPr="00231A0D">
              <w:t>Security Orchestration, Automation and Response (SOAR)</w:t>
            </w:r>
          </w:p>
        </w:tc>
        <w:tc>
          <w:tcPr>
            <w:tcW w:w="7036" w:type="dxa"/>
            <w:vAlign w:val="center"/>
          </w:tcPr>
          <w:p w14:paraId="703ABFF8" w14:textId="77777777" w:rsidR="00725B69" w:rsidRPr="00231A0D" w:rsidRDefault="00725B69" w:rsidP="00FE1B49">
            <w:pPr>
              <w:pStyle w:val="TableText"/>
            </w:pPr>
            <w:r w:rsidRPr="00231A0D">
              <w:t>SOAR represents a combination of technology and disciplines to control security operation of resource allocation (compute, storage, network and peripheral access) and mobility within virtualized, containerised, compartmentalized, cloud computing and/or distributed data centre environments.</w:t>
            </w:r>
          </w:p>
        </w:tc>
      </w:tr>
      <w:tr w:rsidR="00725B69" w:rsidRPr="00231A0D" w14:paraId="162D161C" w14:textId="77777777" w:rsidTr="00FE1B49">
        <w:tc>
          <w:tcPr>
            <w:tcW w:w="1980" w:type="dxa"/>
            <w:vAlign w:val="center"/>
          </w:tcPr>
          <w:p w14:paraId="6B5A5DAB" w14:textId="77777777" w:rsidR="00725B69" w:rsidRPr="00231A0D" w:rsidRDefault="00725B69" w:rsidP="00FE1B49">
            <w:pPr>
              <w:pStyle w:val="TableText"/>
            </w:pPr>
            <w:r w:rsidRPr="00231A0D">
              <w:t>Security Accreditation Scheme (SAS)</w:t>
            </w:r>
          </w:p>
        </w:tc>
        <w:tc>
          <w:tcPr>
            <w:tcW w:w="7036" w:type="dxa"/>
            <w:vAlign w:val="center"/>
          </w:tcPr>
          <w:p w14:paraId="04C86090" w14:textId="77777777" w:rsidR="00725B69" w:rsidRPr="00231A0D" w:rsidRDefault="00725B69" w:rsidP="00FE1B49">
            <w:pPr>
              <w:pStyle w:val="TableText"/>
            </w:pPr>
            <w:r w:rsidRPr="00231A0D">
              <w:t>The SAS is a GSMA certification scheme providing assurance that suppliers manufacture and/or manage UICCs, eUICCs and iUICCs in a secure way.</w:t>
            </w:r>
          </w:p>
        </w:tc>
      </w:tr>
      <w:tr w:rsidR="00725B69" w:rsidRPr="00231A0D" w14:paraId="4548E2B1" w14:textId="77777777" w:rsidTr="00FE1B49">
        <w:tc>
          <w:tcPr>
            <w:tcW w:w="1980" w:type="dxa"/>
            <w:vAlign w:val="center"/>
          </w:tcPr>
          <w:p w14:paraId="5AB5E093" w14:textId="77777777" w:rsidR="00725B69" w:rsidRPr="00231A0D" w:rsidRDefault="00725B69" w:rsidP="00FE1B49">
            <w:pPr>
              <w:pStyle w:val="TableText"/>
            </w:pPr>
            <w:r w:rsidRPr="00231A0D">
              <w:t>Security critical software update</w:t>
            </w:r>
          </w:p>
        </w:tc>
        <w:tc>
          <w:tcPr>
            <w:tcW w:w="7036" w:type="dxa"/>
            <w:vAlign w:val="center"/>
          </w:tcPr>
          <w:p w14:paraId="0E754E48" w14:textId="77777777" w:rsidR="00725B69" w:rsidRPr="00231A0D" w:rsidRDefault="00725B69" w:rsidP="00FE1B49">
            <w:pPr>
              <w:pStyle w:val="TableText"/>
            </w:pPr>
            <w:r w:rsidRPr="00231A0D">
              <w:t>A software update whose main intention is to fix security vulnerabilities that were identified in the original mobile operating system, often after the device has been produced and delivered, that need to be deployed widely and quickly due to a major security incident of some kind.</w:t>
            </w:r>
          </w:p>
        </w:tc>
      </w:tr>
      <w:tr w:rsidR="00725B69" w:rsidRPr="00231A0D" w14:paraId="3360E685" w14:textId="77777777" w:rsidTr="00FE1B49">
        <w:tc>
          <w:tcPr>
            <w:tcW w:w="1980" w:type="dxa"/>
            <w:vAlign w:val="center"/>
          </w:tcPr>
          <w:p w14:paraId="182D8588" w14:textId="77777777" w:rsidR="00725B69" w:rsidRPr="00231A0D" w:rsidRDefault="00725B69" w:rsidP="00FE1B49">
            <w:pPr>
              <w:pStyle w:val="TableText"/>
            </w:pPr>
            <w:r w:rsidRPr="00231A0D">
              <w:lastRenderedPageBreak/>
              <w:t>Serving Gateway (SGW)</w:t>
            </w:r>
          </w:p>
        </w:tc>
        <w:tc>
          <w:tcPr>
            <w:tcW w:w="7036" w:type="dxa"/>
            <w:vAlign w:val="center"/>
          </w:tcPr>
          <w:p w14:paraId="25687518" w14:textId="77777777" w:rsidR="00725B69" w:rsidRPr="00231A0D" w:rsidRDefault="00725B69" w:rsidP="00FE1B49">
            <w:pPr>
              <w:pStyle w:val="TableText"/>
            </w:pPr>
            <w:r w:rsidRPr="00231A0D">
              <w:t>The SGW is the point of interconnect between the radio-side and the LTE EPC; the gateway serves the UE by routing the incoming and outgoing IP packets</w:t>
            </w:r>
            <w:r w:rsidRPr="00231A0D">
              <w:rPr>
                <w:lang w:eastAsia="en-US" w:bidi="bn-BD"/>
              </w:rPr>
              <w:fldChar w:fldCharType="begin"/>
            </w:r>
            <w:r w:rsidRPr="00231A0D">
              <w:rPr>
                <w:lang w:eastAsia="en-US" w:bidi="bn-BD"/>
              </w:rPr>
              <w:instrText xml:space="preserve"> REF _Ref24616155 \r \h </w:instrText>
            </w:r>
            <w:r>
              <w:rPr>
                <w:lang w:eastAsia="en-US" w:bidi="bn-BD"/>
              </w:rPr>
              <w:instrText xml:space="preserve"> \* MERGEFORMAT </w:instrText>
            </w:r>
            <w:r w:rsidRPr="00231A0D">
              <w:rPr>
                <w:lang w:eastAsia="en-US" w:bidi="bn-BD"/>
              </w:rPr>
            </w:r>
            <w:r w:rsidR="00000000">
              <w:rPr>
                <w:lang w:eastAsia="en-US" w:bidi="bn-BD"/>
              </w:rPr>
              <w:fldChar w:fldCharType="separate"/>
            </w:r>
            <w:r w:rsidRPr="00231A0D">
              <w:rPr>
                <w:lang w:eastAsia="en-US" w:bidi="bn-BD"/>
              </w:rPr>
              <w:fldChar w:fldCharType="end"/>
            </w:r>
            <w:r w:rsidRPr="00231A0D">
              <w:rPr>
                <w:lang w:eastAsia="en-US" w:bidi="bn-BD"/>
              </w:rPr>
              <w:t>.</w:t>
            </w:r>
          </w:p>
        </w:tc>
      </w:tr>
      <w:tr w:rsidR="00725B69" w:rsidRPr="00231A0D" w14:paraId="4A58321D" w14:textId="77777777" w:rsidTr="00FE1B49">
        <w:tc>
          <w:tcPr>
            <w:tcW w:w="1980" w:type="dxa"/>
            <w:vAlign w:val="center"/>
          </w:tcPr>
          <w:p w14:paraId="27785D20" w14:textId="77777777" w:rsidR="00725B69" w:rsidRPr="00231A0D" w:rsidRDefault="00725B69" w:rsidP="00FE1B49">
            <w:pPr>
              <w:pStyle w:val="TableText"/>
            </w:pPr>
            <w:r w:rsidRPr="00231A0D">
              <w:t>Serving Gateway (SGW)</w:t>
            </w:r>
          </w:p>
        </w:tc>
        <w:tc>
          <w:tcPr>
            <w:tcW w:w="7036" w:type="dxa"/>
            <w:vAlign w:val="center"/>
          </w:tcPr>
          <w:p w14:paraId="4F99622D" w14:textId="77777777" w:rsidR="00725B69" w:rsidRPr="00231A0D" w:rsidRDefault="00725B69" w:rsidP="00FE1B49">
            <w:pPr>
              <w:pStyle w:val="TableText"/>
            </w:pPr>
            <w:r w:rsidRPr="00231A0D">
              <w:t>The SGW is the point of interconnect between the radio-side and the EPC; the gateway serves the UE by routing the incoming and outgoing IP packets</w:t>
            </w:r>
            <w:r w:rsidRPr="00231A0D">
              <w:rPr>
                <w:lang w:eastAsia="en-US" w:bidi="bn-BD"/>
              </w:rPr>
              <w:fldChar w:fldCharType="begin"/>
            </w:r>
            <w:r w:rsidRPr="00231A0D">
              <w:rPr>
                <w:lang w:eastAsia="en-US" w:bidi="bn-BD"/>
              </w:rPr>
              <w:instrText xml:space="preserve"> REF _Ref24616155 \r \h </w:instrText>
            </w:r>
            <w:r>
              <w:rPr>
                <w:lang w:eastAsia="en-US" w:bidi="bn-BD"/>
              </w:rPr>
              <w:instrText xml:space="preserve"> \* MERGEFORMAT </w:instrText>
            </w:r>
            <w:r w:rsidRPr="00231A0D">
              <w:rPr>
                <w:lang w:eastAsia="en-US" w:bidi="bn-BD"/>
              </w:rPr>
            </w:r>
            <w:r w:rsidR="00000000">
              <w:rPr>
                <w:lang w:eastAsia="en-US" w:bidi="bn-BD"/>
              </w:rPr>
              <w:fldChar w:fldCharType="separate"/>
            </w:r>
            <w:r w:rsidRPr="00231A0D">
              <w:rPr>
                <w:lang w:eastAsia="en-US" w:bidi="bn-BD"/>
              </w:rPr>
              <w:fldChar w:fldCharType="end"/>
            </w:r>
            <w:r w:rsidRPr="00231A0D">
              <w:rPr>
                <w:lang w:eastAsia="en-US" w:bidi="bn-BD"/>
              </w:rPr>
              <w:t>.</w:t>
            </w:r>
          </w:p>
        </w:tc>
      </w:tr>
      <w:tr w:rsidR="00725B69" w:rsidRPr="00231A0D" w14:paraId="4B5F6656" w14:textId="77777777" w:rsidTr="00FE1B49">
        <w:tc>
          <w:tcPr>
            <w:tcW w:w="1980" w:type="dxa"/>
            <w:vAlign w:val="center"/>
          </w:tcPr>
          <w:p w14:paraId="34874D3D" w14:textId="77777777" w:rsidR="00725B69" w:rsidRPr="00231A0D" w:rsidRDefault="00725B69" w:rsidP="00FE1B49">
            <w:pPr>
              <w:pStyle w:val="TableText"/>
            </w:pPr>
            <w:r w:rsidRPr="00231A0D">
              <w:t>Short Message Service  (SMS)</w:t>
            </w:r>
          </w:p>
        </w:tc>
        <w:tc>
          <w:tcPr>
            <w:tcW w:w="7036" w:type="dxa"/>
            <w:vAlign w:val="center"/>
          </w:tcPr>
          <w:p w14:paraId="45AAFAAC" w14:textId="77777777" w:rsidR="00725B69" w:rsidRPr="00231A0D" w:rsidRDefault="00725B69" w:rsidP="00FE1B49">
            <w:pPr>
              <w:pStyle w:val="TableText"/>
            </w:pPr>
            <w:r w:rsidRPr="00231A0D">
              <w:t>Also known as text messaging that uses standardised communication protocols to exchange short text messages</w:t>
            </w:r>
          </w:p>
        </w:tc>
      </w:tr>
      <w:tr w:rsidR="00725B69" w:rsidRPr="00231A0D" w14:paraId="6F122EC7" w14:textId="77777777" w:rsidTr="00FE1B49">
        <w:tc>
          <w:tcPr>
            <w:tcW w:w="1980" w:type="dxa"/>
            <w:vAlign w:val="center"/>
          </w:tcPr>
          <w:p w14:paraId="25E5C085" w14:textId="77777777" w:rsidR="00725B69" w:rsidRPr="00231A0D" w:rsidRDefault="00725B69" w:rsidP="00FE1B49">
            <w:pPr>
              <w:pStyle w:val="TableText"/>
            </w:pPr>
            <w:r w:rsidRPr="00231A0D">
              <w:t>Short Message Service Centre (SMSC)</w:t>
            </w:r>
          </w:p>
        </w:tc>
        <w:tc>
          <w:tcPr>
            <w:tcW w:w="7036" w:type="dxa"/>
            <w:vAlign w:val="center"/>
          </w:tcPr>
          <w:p w14:paraId="7A176888" w14:textId="77777777" w:rsidR="00725B69" w:rsidRPr="00231A0D" w:rsidRDefault="00725B69" w:rsidP="00FE1B49">
            <w:pPr>
              <w:pStyle w:val="TableText"/>
            </w:pPr>
            <w:r w:rsidRPr="00231A0D">
              <w:t>A SMSC is a network element in the mobile telephone network which delivers SMS messages.</w:t>
            </w:r>
          </w:p>
        </w:tc>
      </w:tr>
      <w:tr w:rsidR="00725B69" w:rsidRPr="00231A0D" w14:paraId="31326983" w14:textId="77777777" w:rsidTr="00FE1B49">
        <w:tc>
          <w:tcPr>
            <w:tcW w:w="1980" w:type="dxa"/>
            <w:vAlign w:val="center"/>
          </w:tcPr>
          <w:p w14:paraId="27996E6C" w14:textId="77777777" w:rsidR="00725B69" w:rsidRPr="00231A0D" w:rsidRDefault="00725B69" w:rsidP="00FE1B49">
            <w:pPr>
              <w:pStyle w:val="TableText"/>
            </w:pPr>
            <w:r w:rsidRPr="00231A0D">
              <w:t>Signalling System 7 (SS7)</w:t>
            </w:r>
          </w:p>
        </w:tc>
        <w:tc>
          <w:tcPr>
            <w:tcW w:w="7036" w:type="dxa"/>
            <w:vAlign w:val="center"/>
          </w:tcPr>
          <w:p w14:paraId="442DEEE4" w14:textId="77777777" w:rsidR="00725B69" w:rsidRPr="00231A0D" w:rsidRDefault="00725B69" w:rsidP="00FE1B49">
            <w:pPr>
              <w:pStyle w:val="TableText"/>
            </w:pPr>
            <w:r w:rsidRPr="00231A0D">
              <w:t xml:space="preserve">SS7 is a protocol allowing phone networks to exchange information needed for managing subscriber mobility and connections, and routing calls and text messages. </w:t>
            </w:r>
          </w:p>
        </w:tc>
      </w:tr>
      <w:tr w:rsidR="00725B69" w:rsidRPr="00231A0D" w14:paraId="67AC7A81" w14:textId="77777777" w:rsidTr="00FE1B49">
        <w:tc>
          <w:tcPr>
            <w:tcW w:w="1980" w:type="dxa"/>
            <w:vAlign w:val="center"/>
          </w:tcPr>
          <w:p w14:paraId="76068168" w14:textId="77777777" w:rsidR="00725B69" w:rsidRPr="00231A0D" w:rsidRDefault="00725B69" w:rsidP="00FE1B49">
            <w:pPr>
              <w:pStyle w:val="TableText"/>
            </w:pPr>
            <w:r w:rsidRPr="00231A0D">
              <w:t>Signal Transfer Point (STP)</w:t>
            </w:r>
          </w:p>
        </w:tc>
        <w:tc>
          <w:tcPr>
            <w:tcW w:w="7036" w:type="dxa"/>
            <w:vAlign w:val="center"/>
          </w:tcPr>
          <w:p w14:paraId="729F632C" w14:textId="77777777" w:rsidR="00725B69" w:rsidRPr="00231A0D" w:rsidRDefault="00725B69" w:rsidP="00FE1B49">
            <w:pPr>
              <w:pStyle w:val="TableText"/>
            </w:pPr>
            <w:r w:rsidRPr="00231A0D">
              <w:t xml:space="preserve">A STP is a router that relays SS7 messages between certain network elements. </w:t>
            </w:r>
          </w:p>
        </w:tc>
      </w:tr>
      <w:tr w:rsidR="00725B69" w:rsidRPr="00231A0D" w14:paraId="50F97977" w14:textId="77777777" w:rsidTr="00FE1B49">
        <w:tc>
          <w:tcPr>
            <w:tcW w:w="1980" w:type="dxa"/>
            <w:vAlign w:val="center"/>
          </w:tcPr>
          <w:p w14:paraId="5EE499E0" w14:textId="77777777" w:rsidR="00725B69" w:rsidRPr="00231A0D" w:rsidRDefault="00725B69" w:rsidP="00FE1B49">
            <w:pPr>
              <w:pStyle w:val="TableText"/>
            </w:pPr>
            <w:r w:rsidRPr="00231A0D">
              <w:t>User Equipment (UE)</w:t>
            </w:r>
          </w:p>
        </w:tc>
        <w:tc>
          <w:tcPr>
            <w:tcW w:w="7036" w:type="dxa"/>
            <w:vAlign w:val="center"/>
          </w:tcPr>
          <w:p w14:paraId="02F01F9D" w14:textId="77777777" w:rsidR="00725B69" w:rsidRPr="00231A0D" w:rsidRDefault="00725B69" w:rsidP="00FE1B49">
            <w:pPr>
              <w:pStyle w:val="TableText"/>
            </w:pPr>
            <w:r w:rsidRPr="00231A0D">
              <w:t xml:space="preserve">Devices used by the end user.  </w:t>
            </w:r>
          </w:p>
        </w:tc>
      </w:tr>
      <w:tr w:rsidR="00725B69" w:rsidRPr="00231A0D" w14:paraId="3D6D9482" w14:textId="77777777" w:rsidTr="00FE1B49">
        <w:tc>
          <w:tcPr>
            <w:tcW w:w="1980" w:type="dxa"/>
            <w:vAlign w:val="center"/>
          </w:tcPr>
          <w:p w14:paraId="0DB5A340" w14:textId="77777777" w:rsidR="00725B69" w:rsidRPr="00231A0D" w:rsidRDefault="00725B69" w:rsidP="00FE1B49">
            <w:pPr>
              <w:pStyle w:val="TableText"/>
            </w:pPr>
            <w:r w:rsidRPr="00231A0D">
              <w:t>Universal Integrated Circuit Card (UICC)</w:t>
            </w:r>
          </w:p>
        </w:tc>
        <w:tc>
          <w:tcPr>
            <w:tcW w:w="7036" w:type="dxa"/>
            <w:vAlign w:val="center"/>
          </w:tcPr>
          <w:p w14:paraId="0C4490A4" w14:textId="77777777" w:rsidR="00725B69" w:rsidRPr="00231A0D" w:rsidRDefault="00725B69" w:rsidP="00FE1B49">
            <w:pPr>
              <w:pStyle w:val="TableText"/>
            </w:pPr>
            <w:r w:rsidRPr="00231A0D">
              <w:t>The UICC is the smart card used in mobile terminals to manage subscriber credentials and network access.</w:t>
            </w:r>
          </w:p>
        </w:tc>
      </w:tr>
      <w:tr w:rsidR="00725B69" w:rsidRPr="00231A0D" w14:paraId="5FBB77FA" w14:textId="77777777" w:rsidTr="00FE1B49">
        <w:tc>
          <w:tcPr>
            <w:tcW w:w="1980" w:type="dxa"/>
            <w:vAlign w:val="center"/>
          </w:tcPr>
          <w:p w14:paraId="2FE70A28" w14:textId="77777777" w:rsidR="00725B69" w:rsidRPr="00231A0D" w:rsidRDefault="00725B69" w:rsidP="00FE1B49">
            <w:pPr>
              <w:pStyle w:val="TableText"/>
            </w:pPr>
            <w:r w:rsidRPr="00231A0D">
              <w:t>Vendors</w:t>
            </w:r>
          </w:p>
        </w:tc>
        <w:tc>
          <w:tcPr>
            <w:tcW w:w="7036" w:type="dxa"/>
            <w:vAlign w:val="center"/>
          </w:tcPr>
          <w:p w14:paraId="4D7D6C95" w14:textId="77777777" w:rsidR="00725B69" w:rsidRPr="00231A0D" w:rsidRDefault="00725B69" w:rsidP="00FE1B49">
            <w:pPr>
              <w:pStyle w:val="TableText"/>
            </w:pPr>
            <w:r w:rsidRPr="00231A0D">
              <w:t xml:space="preserve">An organisation offering a product or service used by the mobile telecommunications industry. </w:t>
            </w:r>
          </w:p>
        </w:tc>
      </w:tr>
      <w:tr w:rsidR="00725B69" w:rsidRPr="00231A0D" w14:paraId="7FC6A35C" w14:textId="77777777" w:rsidTr="00FE1B49">
        <w:tc>
          <w:tcPr>
            <w:tcW w:w="1980" w:type="dxa"/>
            <w:vAlign w:val="center"/>
          </w:tcPr>
          <w:p w14:paraId="35F6A895" w14:textId="77777777" w:rsidR="00725B69" w:rsidRPr="00231A0D" w:rsidRDefault="00725B69" w:rsidP="00FE1B49">
            <w:pPr>
              <w:pStyle w:val="TableText"/>
            </w:pPr>
            <w:r w:rsidRPr="00231A0D">
              <w:t>Virtual Private Network (VPN)</w:t>
            </w:r>
          </w:p>
        </w:tc>
        <w:tc>
          <w:tcPr>
            <w:tcW w:w="7036" w:type="dxa"/>
            <w:vAlign w:val="center"/>
          </w:tcPr>
          <w:p w14:paraId="52AE3225" w14:textId="77777777" w:rsidR="00725B69" w:rsidRPr="00231A0D" w:rsidRDefault="00725B69" w:rsidP="00FE1B49">
            <w:pPr>
              <w:pStyle w:val="TableText"/>
            </w:pPr>
            <w:r w:rsidRPr="00231A0D">
              <w:t>A VPN extends a private network across a public network.</w:t>
            </w:r>
          </w:p>
        </w:tc>
      </w:tr>
      <w:tr w:rsidR="00725B69" w:rsidRPr="00231A0D" w14:paraId="613FFE17" w14:textId="77777777" w:rsidTr="00FE1B49">
        <w:tc>
          <w:tcPr>
            <w:tcW w:w="1980" w:type="dxa"/>
            <w:vAlign w:val="center"/>
          </w:tcPr>
          <w:p w14:paraId="0275EC2C" w14:textId="77777777" w:rsidR="00725B69" w:rsidRPr="00231A0D" w:rsidRDefault="00725B69" w:rsidP="00FE1B49">
            <w:pPr>
              <w:pStyle w:val="TableText"/>
            </w:pPr>
            <w:r w:rsidRPr="00231A0D">
              <w:t xml:space="preserve">Vulnerability </w:t>
            </w:r>
          </w:p>
        </w:tc>
        <w:tc>
          <w:tcPr>
            <w:tcW w:w="7036" w:type="dxa"/>
            <w:vAlign w:val="center"/>
          </w:tcPr>
          <w:p w14:paraId="00F20F42" w14:textId="77777777" w:rsidR="00725B69" w:rsidRPr="00231A0D" w:rsidRDefault="00725B69" w:rsidP="00FE1B49">
            <w:pPr>
              <w:pStyle w:val="TableText"/>
            </w:pPr>
            <w:r w:rsidRPr="00231A0D">
              <w:t>A vulnerability is generally a set of conditions that allow the violation of an explicit or implicit security policy.</w:t>
            </w:r>
          </w:p>
        </w:tc>
      </w:tr>
    </w:tbl>
    <w:p w14:paraId="6F03A225" w14:textId="77777777" w:rsidR="00725B69" w:rsidRPr="00231A0D" w:rsidRDefault="00725B69" w:rsidP="00725B69">
      <w:pPr>
        <w:pStyle w:val="Heading2"/>
      </w:pPr>
      <w:bookmarkStart w:id="60" w:name="_Toc26171726"/>
      <w:bookmarkStart w:id="61" w:name="_Toc26171925"/>
      <w:bookmarkStart w:id="62" w:name="_Toc29213375"/>
      <w:bookmarkStart w:id="63" w:name="_Toc24629749"/>
      <w:bookmarkStart w:id="64" w:name="_Toc25766979"/>
      <w:bookmarkStart w:id="65" w:name="_Toc26171727"/>
      <w:bookmarkStart w:id="66" w:name="_Toc26171926"/>
      <w:bookmarkStart w:id="67" w:name="_Toc29213376"/>
      <w:bookmarkStart w:id="68" w:name="_Toc327447332"/>
      <w:bookmarkStart w:id="69" w:name="_Toc327547999"/>
      <w:bookmarkStart w:id="70" w:name="_Toc327548199"/>
      <w:bookmarkStart w:id="71" w:name="_Ref531343117"/>
      <w:bookmarkStart w:id="72" w:name="_Toc29213377"/>
      <w:bookmarkStart w:id="73" w:name="_Toc147881986"/>
      <w:bookmarkStart w:id="74" w:name="_Ref24629515"/>
      <w:bookmarkEnd w:id="60"/>
      <w:bookmarkEnd w:id="61"/>
      <w:bookmarkEnd w:id="62"/>
      <w:bookmarkEnd w:id="63"/>
      <w:bookmarkEnd w:id="64"/>
      <w:bookmarkEnd w:id="65"/>
      <w:bookmarkEnd w:id="66"/>
      <w:bookmarkEnd w:id="67"/>
      <w:r w:rsidRPr="00231A0D">
        <w:t>References</w:t>
      </w:r>
      <w:bookmarkEnd w:id="68"/>
      <w:bookmarkEnd w:id="69"/>
      <w:bookmarkEnd w:id="70"/>
      <w:bookmarkEnd w:id="71"/>
      <w:bookmarkEnd w:id="72"/>
      <w:bookmarkEnd w:id="73"/>
      <w:r w:rsidRPr="00231A0D">
        <w:t xml:space="preserve"> </w:t>
      </w:r>
      <w:bookmarkEnd w:id="74"/>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5670"/>
        <w:gridCol w:w="2409"/>
      </w:tblGrid>
      <w:tr w:rsidR="00725B69" w:rsidRPr="00231A0D" w14:paraId="63828D76" w14:textId="77777777" w:rsidTr="00FE1B49">
        <w:trPr>
          <w:cantSplit/>
          <w:tblHeader/>
        </w:trPr>
        <w:tc>
          <w:tcPr>
            <w:tcW w:w="993" w:type="dxa"/>
            <w:shd w:val="clear" w:color="auto" w:fill="C00000"/>
            <w:vAlign w:val="bottom"/>
          </w:tcPr>
          <w:p w14:paraId="797064D1" w14:textId="77777777" w:rsidR="00725B69" w:rsidRPr="00231A0D" w:rsidRDefault="00725B69" w:rsidP="00FE1B49">
            <w:pPr>
              <w:pStyle w:val="TableHeader"/>
            </w:pPr>
            <w:r w:rsidRPr="00231A0D">
              <w:t>Ref</w:t>
            </w:r>
          </w:p>
        </w:tc>
        <w:tc>
          <w:tcPr>
            <w:tcW w:w="5670" w:type="dxa"/>
            <w:shd w:val="clear" w:color="auto" w:fill="C00000"/>
            <w:vAlign w:val="bottom"/>
          </w:tcPr>
          <w:p w14:paraId="67D89E09" w14:textId="77777777" w:rsidR="00725B69" w:rsidRPr="00231A0D" w:rsidRDefault="00725B69" w:rsidP="00FE1B49">
            <w:pPr>
              <w:pStyle w:val="TableHeader"/>
            </w:pPr>
            <w:r w:rsidRPr="00231A0D">
              <w:t>Document</w:t>
            </w:r>
          </w:p>
        </w:tc>
        <w:tc>
          <w:tcPr>
            <w:tcW w:w="2409" w:type="dxa"/>
            <w:shd w:val="clear" w:color="auto" w:fill="C00000"/>
            <w:vAlign w:val="bottom"/>
          </w:tcPr>
          <w:p w14:paraId="7C339FB3" w14:textId="77777777" w:rsidR="00725B69" w:rsidRPr="00231A0D" w:rsidRDefault="00725B69" w:rsidP="00FE1B49">
            <w:pPr>
              <w:pStyle w:val="TableHeader"/>
            </w:pPr>
            <w:r w:rsidRPr="00231A0D">
              <w:t>Link</w:t>
            </w:r>
          </w:p>
        </w:tc>
      </w:tr>
      <w:tr w:rsidR="00725B69" w:rsidRPr="00231A0D" w14:paraId="5458E419" w14:textId="77777777" w:rsidTr="00FE1B49">
        <w:tc>
          <w:tcPr>
            <w:tcW w:w="993" w:type="dxa"/>
            <w:vAlign w:val="center"/>
          </w:tcPr>
          <w:p w14:paraId="2279D663" w14:textId="77777777" w:rsidR="00725B69" w:rsidRPr="00231A0D" w:rsidRDefault="00725B69" w:rsidP="00725B69">
            <w:pPr>
              <w:pStyle w:val="TableReferencenumber"/>
              <w:numPr>
                <w:ilvl w:val="0"/>
                <w:numId w:val="58"/>
              </w:numPr>
              <w:ind w:left="0" w:firstLine="0"/>
            </w:pPr>
            <w:bookmarkStart w:id="75" w:name="_Ref25068103"/>
          </w:p>
        </w:tc>
        <w:bookmarkEnd w:id="75"/>
        <w:tc>
          <w:tcPr>
            <w:tcW w:w="5670" w:type="dxa"/>
            <w:vAlign w:val="center"/>
          </w:tcPr>
          <w:p w14:paraId="37226ABC" w14:textId="77777777" w:rsidR="00725B69" w:rsidRPr="00325B84" w:rsidRDefault="00725B69" w:rsidP="00FE1B49">
            <w:pPr>
              <w:pStyle w:val="TableText"/>
              <w:rPr>
                <w:lang w:val="fr-FR"/>
              </w:rPr>
            </w:pPr>
            <w:r w:rsidRPr="00325B84">
              <w:rPr>
                <w:lang w:val="fr-FR"/>
              </w:rPr>
              <w:t>GSMA Intelligence Global Mobile Trends</w:t>
            </w:r>
          </w:p>
        </w:tc>
        <w:tc>
          <w:tcPr>
            <w:tcW w:w="2409" w:type="dxa"/>
            <w:vAlign w:val="center"/>
          </w:tcPr>
          <w:p w14:paraId="3E656ED0" w14:textId="77777777" w:rsidR="00725B69" w:rsidRPr="00670093" w:rsidRDefault="00000000" w:rsidP="00FE1B49">
            <w:pPr>
              <w:pStyle w:val="TableText"/>
              <w:rPr>
                <w:rFonts w:cs="Arial"/>
                <w:szCs w:val="20"/>
              </w:rPr>
            </w:pPr>
            <w:hyperlink r:id="rId16" w:history="1">
              <w:r w:rsidR="00725B69" w:rsidRPr="00670093">
                <w:rPr>
                  <w:rStyle w:val="Hyperlink"/>
                  <w:rFonts w:cs="Arial"/>
                  <w:szCs w:val="20"/>
                </w:rPr>
                <w:t>GSMAi</w:t>
              </w:r>
            </w:hyperlink>
          </w:p>
        </w:tc>
      </w:tr>
      <w:tr w:rsidR="00725B69" w:rsidRPr="00231A0D" w14:paraId="05201AC6" w14:textId="77777777" w:rsidTr="00FE1B49">
        <w:tc>
          <w:tcPr>
            <w:tcW w:w="993" w:type="dxa"/>
            <w:vAlign w:val="center"/>
          </w:tcPr>
          <w:p w14:paraId="7133784F" w14:textId="77777777" w:rsidR="00725B69" w:rsidRPr="00231A0D" w:rsidRDefault="00725B69" w:rsidP="00725B69">
            <w:pPr>
              <w:pStyle w:val="TableReferencenumber"/>
              <w:numPr>
                <w:ilvl w:val="0"/>
                <w:numId w:val="58"/>
              </w:numPr>
              <w:ind w:left="0" w:firstLine="0"/>
            </w:pPr>
            <w:bookmarkStart w:id="76" w:name="_Ref24612053"/>
          </w:p>
        </w:tc>
        <w:bookmarkEnd w:id="76"/>
        <w:tc>
          <w:tcPr>
            <w:tcW w:w="5670" w:type="dxa"/>
            <w:vAlign w:val="center"/>
          </w:tcPr>
          <w:p w14:paraId="5E9B57BF" w14:textId="77777777" w:rsidR="00725B69" w:rsidRPr="00231A0D" w:rsidRDefault="00725B69" w:rsidP="00FE1B49">
            <w:pPr>
              <w:pStyle w:val="TableText"/>
            </w:pPr>
            <w:r w:rsidRPr="00231A0D">
              <w:t>UN Human Rights Council</w:t>
            </w:r>
          </w:p>
        </w:tc>
        <w:tc>
          <w:tcPr>
            <w:tcW w:w="2409" w:type="dxa"/>
            <w:vAlign w:val="center"/>
          </w:tcPr>
          <w:p w14:paraId="08822DB4" w14:textId="77777777" w:rsidR="00725B69" w:rsidRPr="00670093" w:rsidRDefault="00000000" w:rsidP="00FE1B49">
            <w:pPr>
              <w:pStyle w:val="TableText"/>
              <w:rPr>
                <w:rFonts w:cs="Arial"/>
                <w:szCs w:val="20"/>
              </w:rPr>
            </w:pPr>
            <w:hyperlink r:id="rId17" w:history="1">
              <w:r w:rsidR="00725B69" w:rsidRPr="00670093">
                <w:rPr>
                  <w:rStyle w:val="Hyperlink"/>
                  <w:rFonts w:cs="Arial"/>
                  <w:szCs w:val="20"/>
                </w:rPr>
                <w:t>Article 19</w:t>
              </w:r>
            </w:hyperlink>
          </w:p>
        </w:tc>
      </w:tr>
      <w:tr w:rsidR="00725B69" w:rsidRPr="00231A0D" w14:paraId="65E022E3" w14:textId="77777777" w:rsidTr="00FE1B49">
        <w:tc>
          <w:tcPr>
            <w:tcW w:w="993" w:type="dxa"/>
            <w:vAlign w:val="center"/>
          </w:tcPr>
          <w:p w14:paraId="3BAFE33D" w14:textId="77777777" w:rsidR="00725B69" w:rsidRPr="00231A0D" w:rsidRDefault="00725B69" w:rsidP="00725B69">
            <w:pPr>
              <w:pStyle w:val="TableReferencenumber"/>
              <w:numPr>
                <w:ilvl w:val="0"/>
                <w:numId w:val="58"/>
              </w:numPr>
              <w:ind w:left="0" w:firstLine="0"/>
            </w:pPr>
            <w:bookmarkStart w:id="77" w:name="_Ref24612201"/>
          </w:p>
        </w:tc>
        <w:bookmarkEnd w:id="77"/>
        <w:tc>
          <w:tcPr>
            <w:tcW w:w="5670" w:type="dxa"/>
            <w:vAlign w:val="center"/>
          </w:tcPr>
          <w:p w14:paraId="65AD75AC" w14:textId="77777777" w:rsidR="00725B69" w:rsidRPr="00231A0D" w:rsidRDefault="00725B69" w:rsidP="00FE1B49">
            <w:pPr>
              <w:pStyle w:val="TableText"/>
            </w:pPr>
            <w:r w:rsidRPr="00231A0D">
              <w:t>Centre for Internet Security (CIS) Controls</w:t>
            </w:r>
          </w:p>
        </w:tc>
        <w:tc>
          <w:tcPr>
            <w:tcW w:w="2409" w:type="dxa"/>
            <w:vAlign w:val="center"/>
          </w:tcPr>
          <w:p w14:paraId="4A883182" w14:textId="77777777" w:rsidR="00725B69" w:rsidRPr="00670093" w:rsidRDefault="00000000" w:rsidP="00FE1B49">
            <w:pPr>
              <w:pStyle w:val="TableText"/>
              <w:rPr>
                <w:rFonts w:cs="Arial"/>
                <w:szCs w:val="20"/>
              </w:rPr>
            </w:pPr>
            <w:hyperlink r:id="rId18" w:history="1">
              <w:r w:rsidR="00725B69" w:rsidRPr="00670093">
                <w:rPr>
                  <w:rStyle w:val="Hyperlink"/>
                  <w:rFonts w:cs="Arial"/>
                  <w:szCs w:val="20"/>
                </w:rPr>
                <w:t>CIS Controls</w:t>
              </w:r>
            </w:hyperlink>
          </w:p>
        </w:tc>
      </w:tr>
      <w:tr w:rsidR="00725B69" w:rsidRPr="00231A0D" w14:paraId="258E36A3" w14:textId="77777777" w:rsidTr="00FE1B49">
        <w:tc>
          <w:tcPr>
            <w:tcW w:w="993" w:type="dxa"/>
            <w:vAlign w:val="center"/>
          </w:tcPr>
          <w:p w14:paraId="62A7566C" w14:textId="77777777" w:rsidR="00725B69" w:rsidRPr="00231A0D" w:rsidRDefault="00725B69" w:rsidP="00725B69">
            <w:pPr>
              <w:pStyle w:val="TableReferencenumber"/>
              <w:numPr>
                <w:ilvl w:val="0"/>
                <w:numId w:val="58"/>
              </w:numPr>
              <w:ind w:left="0" w:firstLine="0"/>
            </w:pPr>
            <w:bookmarkStart w:id="78" w:name="_Ref24616289"/>
          </w:p>
        </w:tc>
        <w:bookmarkEnd w:id="78"/>
        <w:tc>
          <w:tcPr>
            <w:tcW w:w="5670" w:type="dxa"/>
            <w:vAlign w:val="center"/>
          </w:tcPr>
          <w:p w14:paraId="48AB6605" w14:textId="77777777" w:rsidR="00725B69" w:rsidRPr="00231A0D" w:rsidRDefault="00725B69" w:rsidP="00FE1B49">
            <w:pPr>
              <w:pStyle w:val="TableText"/>
            </w:pPr>
            <w:r w:rsidRPr="00231A0D">
              <w:t>NIST SP 800-57 Recommendation for Key Management Part 2</w:t>
            </w:r>
          </w:p>
        </w:tc>
        <w:tc>
          <w:tcPr>
            <w:tcW w:w="2409" w:type="dxa"/>
            <w:vAlign w:val="center"/>
          </w:tcPr>
          <w:p w14:paraId="7275A029" w14:textId="77777777" w:rsidR="00725B69" w:rsidRPr="00670093" w:rsidRDefault="00000000" w:rsidP="00FE1B49">
            <w:pPr>
              <w:pStyle w:val="TableText"/>
              <w:rPr>
                <w:rFonts w:cs="Arial"/>
                <w:szCs w:val="20"/>
              </w:rPr>
            </w:pPr>
            <w:hyperlink r:id="rId19" w:history="1">
              <w:r w:rsidR="00725B69" w:rsidRPr="00670093">
                <w:rPr>
                  <w:rStyle w:val="Hyperlink"/>
                  <w:rFonts w:cs="Arial"/>
                  <w:szCs w:val="20"/>
                </w:rPr>
                <w:t>NIST SP 800-57</w:t>
              </w:r>
            </w:hyperlink>
          </w:p>
        </w:tc>
      </w:tr>
      <w:tr w:rsidR="00725B69" w:rsidRPr="00231A0D" w14:paraId="163E094D" w14:textId="77777777" w:rsidTr="00FE1B49">
        <w:tc>
          <w:tcPr>
            <w:tcW w:w="993" w:type="dxa"/>
            <w:vAlign w:val="center"/>
          </w:tcPr>
          <w:p w14:paraId="5BD2DADD" w14:textId="77777777" w:rsidR="00725B69" w:rsidRPr="00231A0D" w:rsidRDefault="00725B69" w:rsidP="00725B69">
            <w:pPr>
              <w:pStyle w:val="TableReferencenumber"/>
              <w:numPr>
                <w:ilvl w:val="0"/>
                <w:numId w:val="58"/>
              </w:numPr>
              <w:ind w:left="0" w:firstLine="0"/>
            </w:pPr>
            <w:bookmarkStart w:id="79" w:name="_Ref24616322"/>
          </w:p>
        </w:tc>
        <w:bookmarkEnd w:id="79"/>
        <w:tc>
          <w:tcPr>
            <w:tcW w:w="5670" w:type="dxa"/>
            <w:vAlign w:val="center"/>
          </w:tcPr>
          <w:p w14:paraId="43232D59" w14:textId="77777777" w:rsidR="00725B69" w:rsidRPr="00231A0D" w:rsidRDefault="00725B69" w:rsidP="00FE1B49">
            <w:pPr>
              <w:pStyle w:val="TableText"/>
            </w:pPr>
            <w:r w:rsidRPr="00231A0D">
              <w:t>GSMA Coordinated Vulnerability Disclosure (CVD) Programme</w:t>
            </w:r>
          </w:p>
        </w:tc>
        <w:tc>
          <w:tcPr>
            <w:tcW w:w="2409" w:type="dxa"/>
            <w:vAlign w:val="center"/>
          </w:tcPr>
          <w:p w14:paraId="378F79BD" w14:textId="77777777" w:rsidR="00725B69" w:rsidRPr="00670093" w:rsidRDefault="00000000" w:rsidP="00FE1B49">
            <w:pPr>
              <w:pStyle w:val="TableText"/>
              <w:rPr>
                <w:rFonts w:cs="Arial"/>
                <w:szCs w:val="20"/>
              </w:rPr>
            </w:pPr>
            <w:hyperlink r:id="rId20" w:history="1">
              <w:r w:rsidR="00725B69" w:rsidRPr="00670093">
                <w:rPr>
                  <w:rStyle w:val="Hyperlink"/>
                  <w:rFonts w:cs="Arial"/>
                  <w:szCs w:val="20"/>
                </w:rPr>
                <w:t>GSMA CVD</w:t>
              </w:r>
            </w:hyperlink>
          </w:p>
        </w:tc>
      </w:tr>
      <w:tr w:rsidR="00725B69" w:rsidRPr="00231A0D" w14:paraId="5B986C03" w14:textId="77777777" w:rsidTr="00FE1B49">
        <w:tc>
          <w:tcPr>
            <w:tcW w:w="993" w:type="dxa"/>
            <w:vAlign w:val="center"/>
          </w:tcPr>
          <w:p w14:paraId="64F786F1" w14:textId="77777777" w:rsidR="00725B69" w:rsidRPr="00231A0D" w:rsidRDefault="00725B69" w:rsidP="00725B69">
            <w:pPr>
              <w:pStyle w:val="TableReferencenumber"/>
              <w:numPr>
                <w:ilvl w:val="0"/>
                <w:numId w:val="58"/>
              </w:numPr>
              <w:ind w:left="0" w:firstLine="0"/>
            </w:pPr>
            <w:bookmarkStart w:id="80" w:name="_Ref24616421"/>
          </w:p>
        </w:tc>
        <w:bookmarkEnd w:id="80"/>
        <w:tc>
          <w:tcPr>
            <w:tcW w:w="5670" w:type="dxa"/>
            <w:vAlign w:val="center"/>
          </w:tcPr>
          <w:p w14:paraId="0700BFB2" w14:textId="77777777" w:rsidR="00725B69" w:rsidRPr="00231A0D" w:rsidRDefault="00725B69" w:rsidP="00FE1B49">
            <w:pPr>
              <w:pStyle w:val="TableText"/>
            </w:pPr>
            <w:r w:rsidRPr="00231A0D">
              <w:t>B</w:t>
            </w:r>
            <w:r>
              <w:t>uilding Security in Maturity Model</w:t>
            </w:r>
          </w:p>
        </w:tc>
        <w:tc>
          <w:tcPr>
            <w:tcW w:w="2409" w:type="dxa"/>
            <w:vAlign w:val="center"/>
          </w:tcPr>
          <w:p w14:paraId="42C6B19B" w14:textId="77777777" w:rsidR="00725B69" w:rsidRPr="00670093" w:rsidRDefault="00000000" w:rsidP="00FE1B49">
            <w:pPr>
              <w:pStyle w:val="TableText"/>
              <w:rPr>
                <w:rFonts w:cs="Arial"/>
                <w:szCs w:val="20"/>
              </w:rPr>
            </w:pPr>
            <w:hyperlink r:id="rId21" w:history="1">
              <w:r w:rsidR="00725B69" w:rsidRPr="00670093">
                <w:rPr>
                  <w:rStyle w:val="Hyperlink"/>
                  <w:rFonts w:cs="Arial"/>
                  <w:szCs w:val="20"/>
                </w:rPr>
                <w:t>BSIMM</w:t>
              </w:r>
            </w:hyperlink>
          </w:p>
        </w:tc>
      </w:tr>
      <w:tr w:rsidR="00725B69" w:rsidRPr="00231A0D" w14:paraId="3FABF0D7" w14:textId="77777777" w:rsidTr="00FE1B49">
        <w:tc>
          <w:tcPr>
            <w:tcW w:w="993" w:type="dxa"/>
            <w:vAlign w:val="center"/>
          </w:tcPr>
          <w:p w14:paraId="01748DBA" w14:textId="77777777" w:rsidR="00725B69" w:rsidRPr="00231A0D" w:rsidRDefault="00725B69" w:rsidP="00725B69">
            <w:pPr>
              <w:pStyle w:val="TableReferencenumber"/>
              <w:numPr>
                <w:ilvl w:val="0"/>
                <w:numId w:val="58"/>
              </w:numPr>
              <w:ind w:left="0" w:firstLine="0"/>
            </w:pPr>
            <w:bookmarkStart w:id="81" w:name="_Ref24616377"/>
          </w:p>
        </w:tc>
        <w:bookmarkEnd w:id="81"/>
        <w:tc>
          <w:tcPr>
            <w:tcW w:w="5670" w:type="dxa"/>
            <w:vAlign w:val="center"/>
          </w:tcPr>
          <w:p w14:paraId="6F6DDBDA" w14:textId="77777777" w:rsidR="00725B69" w:rsidRPr="00231A0D" w:rsidRDefault="00725B69" w:rsidP="00FE1B49">
            <w:pPr>
              <w:pStyle w:val="TableText"/>
            </w:pPr>
            <w:r w:rsidRPr="00231A0D">
              <w:t>Effective Business Continuity Management Guidelines for Mobile Network Operators</w:t>
            </w:r>
          </w:p>
        </w:tc>
        <w:tc>
          <w:tcPr>
            <w:tcW w:w="2409" w:type="dxa"/>
            <w:vAlign w:val="center"/>
          </w:tcPr>
          <w:p w14:paraId="64983EBE" w14:textId="77777777" w:rsidR="00725B69" w:rsidRPr="00670093" w:rsidRDefault="00000000" w:rsidP="00FE1B49">
            <w:pPr>
              <w:pStyle w:val="TableText"/>
              <w:rPr>
                <w:rFonts w:cs="Arial"/>
                <w:szCs w:val="20"/>
              </w:rPr>
            </w:pPr>
            <w:hyperlink r:id="rId22" w:history="1">
              <w:r w:rsidR="00725B69" w:rsidRPr="00670093">
                <w:rPr>
                  <w:rStyle w:val="Hyperlink"/>
                  <w:rFonts w:cs="Arial"/>
                  <w:szCs w:val="20"/>
                </w:rPr>
                <w:t>GSMA BCM Guidelines</w:t>
              </w:r>
            </w:hyperlink>
          </w:p>
        </w:tc>
      </w:tr>
      <w:tr w:rsidR="00725B69" w:rsidRPr="00231A0D" w14:paraId="4B0E7C34" w14:textId="77777777" w:rsidTr="00FE1B49">
        <w:tc>
          <w:tcPr>
            <w:tcW w:w="993" w:type="dxa"/>
            <w:vAlign w:val="center"/>
          </w:tcPr>
          <w:p w14:paraId="42433E93" w14:textId="77777777" w:rsidR="00725B69" w:rsidRPr="00231A0D" w:rsidRDefault="00725B69" w:rsidP="00725B69">
            <w:pPr>
              <w:pStyle w:val="TableReferencenumber"/>
              <w:numPr>
                <w:ilvl w:val="0"/>
                <w:numId w:val="58"/>
              </w:numPr>
              <w:ind w:left="0" w:firstLine="0"/>
            </w:pPr>
          </w:p>
        </w:tc>
        <w:tc>
          <w:tcPr>
            <w:tcW w:w="5670" w:type="dxa"/>
            <w:vAlign w:val="center"/>
          </w:tcPr>
          <w:p w14:paraId="28C45868" w14:textId="77777777" w:rsidR="00725B69" w:rsidRPr="00231A0D" w:rsidRDefault="00725B69" w:rsidP="00FE1B49">
            <w:pPr>
              <w:pStyle w:val="TableText"/>
            </w:pPr>
            <w:r w:rsidRPr="00231A0D">
              <w:t>GSMA Security Accreditation Scheme</w:t>
            </w:r>
          </w:p>
        </w:tc>
        <w:tc>
          <w:tcPr>
            <w:tcW w:w="2409" w:type="dxa"/>
            <w:vAlign w:val="center"/>
          </w:tcPr>
          <w:p w14:paraId="0F8060CE" w14:textId="77777777" w:rsidR="00725B69" w:rsidRPr="00670093" w:rsidRDefault="00000000" w:rsidP="00FE1B49">
            <w:pPr>
              <w:pStyle w:val="TableText"/>
              <w:rPr>
                <w:rFonts w:cs="Arial"/>
                <w:szCs w:val="20"/>
              </w:rPr>
            </w:pPr>
            <w:hyperlink r:id="rId23" w:history="1">
              <w:r w:rsidR="00725B69" w:rsidRPr="00670093">
                <w:rPr>
                  <w:rStyle w:val="Hyperlink"/>
                  <w:rFonts w:cs="Arial"/>
                  <w:szCs w:val="20"/>
                </w:rPr>
                <w:t>GSMA SAS</w:t>
              </w:r>
            </w:hyperlink>
          </w:p>
        </w:tc>
      </w:tr>
      <w:tr w:rsidR="00725B69" w:rsidRPr="00231A0D" w14:paraId="140CDEB9" w14:textId="77777777" w:rsidTr="00FE1B49">
        <w:tc>
          <w:tcPr>
            <w:tcW w:w="993" w:type="dxa"/>
            <w:vAlign w:val="center"/>
          </w:tcPr>
          <w:p w14:paraId="05BFA7AB" w14:textId="77777777" w:rsidR="00725B69" w:rsidRPr="00231A0D" w:rsidRDefault="00725B69" w:rsidP="00725B69">
            <w:pPr>
              <w:pStyle w:val="TableReferencenumber"/>
              <w:numPr>
                <w:ilvl w:val="0"/>
                <w:numId w:val="58"/>
              </w:numPr>
              <w:ind w:left="0" w:firstLine="0"/>
            </w:pPr>
            <w:bookmarkStart w:id="82" w:name="_Ref26171435"/>
          </w:p>
        </w:tc>
        <w:bookmarkEnd w:id="82"/>
        <w:tc>
          <w:tcPr>
            <w:tcW w:w="5670" w:type="dxa"/>
            <w:vAlign w:val="center"/>
          </w:tcPr>
          <w:p w14:paraId="248FF742" w14:textId="77777777" w:rsidR="00725B69" w:rsidRPr="00231A0D" w:rsidRDefault="00725B69" w:rsidP="00FE1B49">
            <w:pPr>
              <w:pStyle w:val="TableText"/>
            </w:pPr>
            <w:r w:rsidRPr="00231A0D">
              <w:t>GSMA Network Equipment Security Assessment Scheme (NESAS)</w:t>
            </w:r>
          </w:p>
        </w:tc>
        <w:tc>
          <w:tcPr>
            <w:tcW w:w="2409" w:type="dxa"/>
            <w:vAlign w:val="center"/>
          </w:tcPr>
          <w:p w14:paraId="420D51EE" w14:textId="77777777" w:rsidR="00725B69" w:rsidRPr="00670093" w:rsidRDefault="00000000" w:rsidP="00FE1B49">
            <w:pPr>
              <w:pStyle w:val="TableText"/>
              <w:rPr>
                <w:rFonts w:cs="Arial"/>
                <w:szCs w:val="20"/>
              </w:rPr>
            </w:pPr>
            <w:hyperlink r:id="rId24" w:history="1">
              <w:r w:rsidR="00725B69" w:rsidRPr="00670093">
                <w:rPr>
                  <w:rStyle w:val="Hyperlink"/>
                  <w:rFonts w:cs="Arial"/>
                  <w:szCs w:val="20"/>
                </w:rPr>
                <w:t>GSMA NESAS</w:t>
              </w:r>
            </w:hyperlink>
          </w:p>
        </w:tc>
      </w:tr>
      <w:tr w:rsidR="00725B69" w:rsidRPr="00231A0D" w14:paraId="504AA60D" w14:textId="77777777" w:rsidTr="00FE1B49">
        <w:tc>
          <w:tcPr>
            <w:tcW w:w="993" w:type="dxa"/>
            <w:vAlign w:val="center"/>
          </w:tcPr>
          <w:p w14:paraId="4CC908B8" w14:textId="77777777" w:rsidR="00725B69" w:rsidRPr="00231A0D" w:rsidRDefault="00725B69" w:rsidP="00725B69">
            <w:pPr>
              <w:pStyle w:val="TableReferencenumber"/>
              <w:numPr>
                <w:ilvl w:val="0"/>
                <w:numId w:val="58"/>
              </w:numPr>
              <w:ind w:left="0" w:firstLine="0"/>
            </w:pPr>
            <w:bookmarkStart w:id="83" w:name="_Ref24617067"/>
          </w:p>
        </w:tc>
        <w:bookmarkEnd w:id="83"/>
        <w:tc>
          <w:tcPr>
            <w:tcW w:w="5670" w:type="dxa"/>
            <w:vAlign w:val="center"/>
          </w:tcPr>
          <w:p w14:paraId="57604672" w14:textId="77777777" w:rsidR="00725B69" w:rsidRPr="00231A0D" w:rsidRDefault="00725B69" w:rsidP="00FE1B49">
            <w:pPr>
              <w:pStyle w:val="TableText"/>
            </w:pPr>
            <w:r w:rsidRPr="00231A0D">
              <w:t>IMEI Security Technical Design Principles</w:t>
            </w:r>
          </w:p>
        </w:tc>
        <w:tc>
          <w:tcPr>
            <w:tcW w:w="2409" w:type="dxa"/>
            <w:vAlign w:val="center"/>
          </w:tcPr>
          <w:p w14:paraId="237B67D2" w14:textId="77777777" w:rsidR="00725B69" w:rsidRPr="00670093" w:rsidRDefault="00000000" w:rsidP="00FE1B49">
            <w:pPr>
              <w:pStyle w:val="TableText"/>
              <w:rPr>
                <w:rFonts w:cs="Arial"/>
                <w:szCs w:val="20"/>
              </w:rPr>
            </w:pPr>
            <w:hyperlink r:id="rId25" w:history="1">
              <w:r w:rsidR="00725B69" w:rsidRPr="00670093">
                <w:rPr>
                  <w:rStyle w:val="Hyperlink"/>
                  <w:rFonts w:cs="Arial"/>
                  <w:szCs w:val="20"/>
                </w:rPr>
                <w:t>GSMA</w:t>
              </w:r>
            </w:hyperlink>
            <w:r w:rsidR="00725B69">
              <w:rPr>
                <w:rStyle w:val="Hyperlink"/>
                <w:rFonts w:cs="Arial"/>
                <w:szCs w:val="20"/>
              </w:rPr>
              <w:t xml:space="preserve"> </w:t>
            </w:r>
            <w:r w:rsidR="00725B69">
              <w:rPr>
                <w:rStyle w:val="Hyperlink"/>
                <w:rFonts w:cs="Arial"/>
              </w:rPr>
              <w:t>IMEI Security</w:t>
            </w:r>
          </w:p>
        </w:tc>
      </w:tr>
      <w:tr w:rsidR="00725B69" w:rsidRPr="00231A0D" w14:paraId="128DDFFE" w14:textId="77777777" w:rsidTr="00FE1B49">
        <w:tc>
          <w:tcPr>
            <w:tcW w:w="993" w:type="dxa"/>
            <w:vAlign w:val="center"/>
          </w:tcPr>
          <w:p w14:paraId="5AD1147E" w14:textId="77777777" w:rsidR="00725B69" w:rsidRPr="00231A0D" w:rsidRDefault="00725B69" w:rsidP="00725B69">
            <w:pPr>
              <w:pStyle w:val="TableReferencenumber"/>
              <w:numPr>
                <w:ilvl w:val="0"/>
                <w:numId w:val="58"/>
              </w:numPr>
              <w:ind w:left="0" w:firstLine="0"/>
            </w:pPr>
            <w:bookmarkStart w:id="84" w:name="_Ref24617092"/>
          </w:p>
        </w:tc>
        <w:bookmarkEnd w:id="84"/>
        <w:tc>
          <w:tcPr>
            <w:tcW w:w="5670" w:type="dxa"/>
            <w:vAlign w:val="center"/>
          </w:tcPr>
          <w:p w14:paraId="220C0276" w14:textId="77777777" w:rsidR="00725B69" w:rsidRPr="00231A0D" w:rsidRDefault="00725B69" w:rsidP="00FE1B49">
            <w:pPr>
              <w:pStyle w:val="TableText"/>
            </w:pPr>
            <w:r w:rsidRPr="00231A0D">
              <w:t>Requirements for Mobile Device Software Security Updates</w:t>
            </w:r>
          </w:p>
        </w:tc>
        <w:tc>
          <w:tcPr>
            <w:tcW w:w="2409" w:type="dxa"/>
            <w:vAlign w:val="center"/>
          </w:tcPr>
          <w:p w14:paraId="41C736CB" w14:textId="77777777" w:rsidR="00725B69" w:rsidRPr="00670093" w:rsidRDefault="00000000" w:rsidP="00FE1B49">
            <w:pPr>
              <w:pStyle w:val="TableText"/>
              <w:rPr>
                <w:rFonts w:cs="Arial"/>
                <w:szCs w:val="20"/>
              </w:rPr>
            </w:pPr>
            <w:hyperlink r:id="rId26" w:history="1">
              <w:r w:rsidR="00725B69" w:rsidRPr="00670093">
                <w:rPr>
                  <w:rStyle w:val="Hyperlink"/>
                  <w:rFonts w:cs="Arial"/>
                  <w:szCs w:val="20"/>
                </w:rPr>
                <w:t>PRD FS.25</w:t>
              </w:r>
            </w:hyperlink>
          </w:p>
        </w:tc>
      </w:tr>
      <w:tr w:rsidR="00725B69" w:rsidRPr="00231A0D" w14:paraId="6C541472" w14:textId="77777777" w:rsidTr="00FE1B49">
        <w:tc>
          <w:tcPr>
            <w:tcW w:w="993" w:type="dxa"/>
            <w:vAlign w:val="center"/>
          </w:tcPr>
          <w:p w14:paraId="67D6C95F" w14:textId="77777777" w:rsidR="00725B69" w:rsidRPr="00231A0D" w:rsidRDefault="00725B69" w:rsidP="00725B69">
            <w:pPr>
              <w:pStyle w:val="TableReferencenumber"/>
              <w:numPr>
                <w:ilvl w:val="0"/>
                <w:numId w:val="58"/>
              </w:numPr>
              <w:ind w:left="0" w:firstLine="0"/>
            </w:pPr>
            <w:bookmarkStart w:id="85" w:name="_Ref24617293"/>
          </w:p>
        </w:tc>
        <w:bookmarkEnd w:id="85"/>
        <w:tc>
          <w:tcPr>
            <w:tcW w:w="5670" w:type="dxa"/>
            <w:vAlign w:val="center"/>
          </w:tcPr>
          <w:p w14:paraId="35F820E5" w14:textId="77777777" w:rsidR="00725B69" w:rsidRPr="00231A0D" w:rsidRDefault="00725B69" w:rsidP="00FE1B49">
            <w:pPr>
              <w:pStyle w:val="TableText"/>
            </w:pPr>
            <w:r w:rsidRPr="00231A0D">
              <w:t>Anti-Theft Device Feature Requirements</w:t>
            </w:r>
          </w:p>
        </w:tc>
        <w:tc>
          <w:tcPr>
            <w:tcW w:w="2409" w:type="dxa"/>
            <w:vAlign w:val="center"/>
          </w:tcPr>
          <w:p w14:paraId="0B12D3CD" w14:textId="77777777" w:rsidR="00725B69" w:rsidRPr="00670093" w:rsidRDefault="00000000" w:rsidP="00FE1B49">
            <w:pPr>
              <w:pStyle w:val="TableText"/>
              <w:rPr>
                <w:rFonts w:cs="Arial"/>
                <w:szCs w:val="20"/>
              </w:rPr>
            </w:pPr>
            <w:hyperlink r:id="rId27" w:history="1">
              <w:r w:rsidR="00725B69" w:rsidRPr="00670093">
                <w:rPr>
                  <w:rStyle w:val="Hyperlink"/>
                  <w:rFonts w:cs="Arial"/>
                  <w:szCs w:val="20"/>
                </w:rPr>
                <w:t>PRD SG.24</w:t>
              </w:r>
            </w:hyperlink>
          </w:p>
        </w:tc>
      </w:tr>
      <w:tr w:rsidR="00725B69" w:rsidRPr="00231A0D" w14:paraId="65981330" w14:textId="77777777" w:rsidTr="00FE1B49">
        <w:tc>
          <w:tcPr>
            <w:tcW w:w="993" w:type="dxa"/>
            <w:vAlign w:val="center"/>
          </w:tcPr>
          <w:p w14:paraId="70A1435C" w14:textId="77777777" w:rsidR="00725B69" w:rsidRPr="00231A0D" w:rsidRDefault="00725B69" w:rsidP="00725B69">
            <w:pPr>
              <w:pStyle w:val="TableReferencenumber"/>
              <w:numPr>
                <w:ilvl w:val="0"/>
                <w:numId w:val="58"/>
              </w:numPr>
              <w:ind w:left="0" w:firstLine="0"/>
            </w:pPr>
            <w:bookmarkStart w:id="86" w:name="_Ref24621687"/>
          </w:p>
        </w:tc>
        <w:bookmarkEnd w:id="86"/>
        <w:tc>
          <w:tcPr>
            <w:tcW w:w="5670" w:type="dxa"/>
            <w:vAlign w:val="center"/>
          </w:tcPr>
          <w:p w14:paraId="75A21AA1" w14:textId="77777777" w:rsidR="00725B69" w:rsidRPr="00231A0D" w:rsidRDefault="00725B69" w:rsidP="00FE1B49">
            <w:pPr>
              <w:pStyle w:val="TableText"/>
            </w:pPr>
            <w:r w:rsidRPr="00231A0D">
              <w:t>GSMA IMEI Database</w:t>
            </w:r>
          </w:p>
        </w:tc>
        <w:tc>
          <w:tcPr>
            <w:tcW w:w="2409" w:type="dxa"/>
            <w:vAlign w:val="center"/>
          </w:tcPr>
          <w:p w14:paraId="66E47637" w14:textId="77777777" w:rsidR="00725B69" w:rsidRPr="00670093" w:rsidRDefault="00000000" w:rsidP="00FE1B49">
            <w:pPr>
              <w:pStyle w:val="TableText"/>
              <w:rPr>
                <w:rFonts w:cs="Arial"/>
                <w:szCs w:val="20"/>
              </w:rPr>
            </w:pPr>
            <w:hyperlink r:id="rId28" w:history="1">
              <w:r w:rsidR="00725B69" w:rsidRPr="00670093">
                <w:rPr>
                  <w:rStyle w:val="Hyperlink"/>
                  <w:rFonts w:cs="Arial"/>
                  <w:szCs w:val="20"/>
                </w:rPr>
                <w:t>GSMA IMEI Database</w:t>
              </w:r>
            </w:hyperlink>
          </w:p>
        </w:tc>
      </w:tr>
      <w:tr w:rsidR="00725B69" w:rsidRPr="00231A0D" w14:paraId="2ED545CA" w14:textId="77777777" w:rsidTr="00FE1B49">
        <w:tc>
          <w:tcPr>
            <w:tcW w:w="993" w:type="dxa"/>
            <w:vAlign w:val="center"/>
          </w:tcPr>
          <w:p w14:paraId="16251845" w14:textId="77777777" w:rsidR="00725B69" w:rsidRPr="00231A0D" w:rsidRDefault="00725B69" w:rsidP="00725B69">
            <w:pPr>
              <w:pStyle w:val="TableReferencenumber"/>
              <w:numPr>
                <w:ilvl w:val="0"/>
                <w:numId w:val="58"/>
              </w:numPr>
              <w:ind w:left="0" w:firstLine="0"/>
            </w:pPr>
            <w:bookmarkStart w:id="87" w:name="_Ref24617797"/>
          </w:p>
        </w:tc>
        <w:bookmarkEnd w:id="87"/>
        <w:tc>
          <w:tcPr>
            <w:tcW w:w="5670" w:type="dxa"/>
            <w:vAlign w:val="center"/>
          </w:tcPr>
          <w:p w14:paraId="2820BDE6" w14:textId="77777777" w:rsidR="00725B69" w:rsidRPr="00231A0D" w:rsidRDefault="00725B69" w:rsidP="00FE1B49">
            <w:pPr>
              <w:pStyle w:val="TableText"/>
            </w:pPr>
            <w:r w:rsidRPr="00231A0D">
              <w:t>SAS Certified Sites</w:t>
            </w:r>
          </w:p>
        </w:tc>
        <w:tc>
          <w:tcPr>
            <w:tcW w:w="2409" w:type="dxa"/>
            <w:vAlign w:val="center"/>
          </w:tcPr>
          <w:p w14:paraId="0B21E831" w14:textId="77777777" w:rsidR="00725B69" w:rsidRPr="00670093" w:rsidRDefault="00000000" w:rsidP="00FE1B49">
            <w:pPr>
              <w:pStyle w:val="TableText"/>
              <w:rPr>
                <w:rFonts w:cs="Arial"/>
                <w:szCs w:val="20"/>
              </w:rPr>
            </w:pPr>
            <w:hyperlink r:id="rId29" w:history="1">
              <w:r w:rsidR="00725B69" w:rsidRPr="00670093">
                <w:rPr>
                  <w:rStyle w:val="Hyperlink"/>
                  <w:rFonts w:cs="Arial"/>
                  <w:szCs w:val="20"/>
                </w:rPr>
                <w:t>SAS Certified Sites</w:t>
              </w:r>
            </w:hyperlink>
          </w:p>
        </w:tc>
      </w:tr>
      <w:tr w:rsidR="00725B69" w:rsidRPr="00231A0D" w14:paraId="3C476E3E" w14:textId="77777777" w:rsidTr="00FE1B49">
        <w:tc>
          <w:tcPr>
            <w:tcW w:w="993" w:type="dxa"/>
            <w:vAlign w:val="center"/>
          </w:tcPr>
          <w:p w14:paraId="46E333BE" w14:textId="77777777" w:rsidR="00725B69" w:rsidRPr="00231A0D" w:rsidRDefault="00725B69" w:rsidP="00725B69">
            <w:pPr>
              <w:pStyle w:val="TableReferencenumber"/>
              <w:numPr>
                <w:ilvl w:val="0"/>
                <w:numId w:val="58"/>
              </w:numPr>
              <w:ind w:left="0" w:firstLine="0"/>
            </w:pPr>
            <w:bookmarkStart w:id="88" w:name="_Ref24617800"/>
          </w:p>
        </w:tc>
        <w:bookmarkEnd w:id="88"/>
        <w:tc>
          <w:tcPr>
            <w:tcW w:w="5670" w:type="dxa"/>
            <w:vAlign w:val="center"/>
          </w:tcPr>
          <w:p w14:paraId="1544E64E" w14:textId="77777777" w:rsidR="00725B69" w:rsidRPr="00231A0D" w:rsidRDefault="00725B69" w:rsidP="00FE1B49">
            <w:pPr>
              <w:pStyle w:val="TableText"/>
            </w:pPr>
            <w:r w:rsidRPr="00231A0D">
              <w:t xml:space="preserve">Trusted Connectivity Alliance S@T Specifications </w:t>
            </w:r>
          </w:p>
        </w:tc>
        <w:tc>
          <w:tcPr>
            <w:tcW w:w="2409" w:type="dxa"/>
            <w:vAlign w:val="center"/>
          </w:tcPr>
          <w:p w14:paraId="0F43EF7E" w14:textId="77777777" w:rsidR="00725B69" w:rsidRPr="00670093" w:rsidRDefault="00000000" w:rsidP="00FE1B49">
            <w:pPr>
              <w:pStyle w:val="TableText"/>
              <w:rPr>
                <w:rFonts w:cs="Arial"/>
                <w:szCs w:val="20"/>
              </w:rPr>
            </w:pPr>
            <w:hyperlink r:id="rId30" w:history="1">
              <w:r w:rsidR="00725B69" w:rsidRPr="00670093">
                <w:rPr>
                  <w:rStyle w:val="Hyperlink"/>
                  <w:rFonts w:cs="Arial"/>
                  <w:szCs w:val="20"/>
                </w:rPr>
                <w:t>S@T Specifications</w:t>
              </w:r>
            </w:hyperlink>
          </w:p>
        </w:tc>
      </w:tr>
      <w:tr w:rsidR="00725B69" w:rsidRPr="00231A0D" w14:paraId="4BD57878" w14:textId="77777777" w:rsidTr="00FE1B49">
        <w:tc>
          <w:tcPr>
            <w:tcW w:w="993" w:type="dxa"/>
            <w:vAlign w:val="center"/>
          </w:tcPr>
          <w:p w14:paraId="1B5D2694" w14:textId="77777777" w:rsidR="00725B69" w:rsidRPr="00231A0D" w:rsidRDefault="00725B69" w:rsidP="00725B69">
            <w:pPr>
              <w:pStyle w:val="TableReferencenumber"/>
              <w:numPr>
                <w:ilvl w:val="0"/>
                <w:numId w:val="58"/>
              </w:numPr>
              <w:ind w:left="0" w:firstLine="0"/>
            </w:pPr>
            <w:bookmarkStart w:id="89" w:name="_Ref24617806"/>
          </w:p>
        </w:tc>
        <w:bookmarkEnd w:id="89"/>
        <w:tc>
          <w:tcPr>
            <w:tcW w:w="5670" w:type="dxa"/>
            <w:vAlign w:val="center"/>
          </w:tcPr>
          <w:p w14:paraId="5F9DBE60" w14:textId="77777777" w:rsidR="00725B69" w:rsidRPr="00231A0D" w:rsidRDefault="00725B69" w:rsidP="00FE1B49">
            <w:pPr>
              <w:pStyle w:val="TableText"/>
            </w:pPr>
            <w:r w:rsidRPr="00231A0D">
              <w:t>GSMA Security Manual</w:t>
            </w:r>
          </w:p>
        </w:tc>
        <w:tc>
          <w:tcPr>
            <w:tcW w:w="2409" w:type="dxa"/>
            <w:vAlign w:val="center"/>
          </w:tcPr>
          <w:p w14:paraId="419D5512" w14:textId="77777777" w:rsidR="00725B69" w:rsidRPr="00670093" w:rsidRDefault="00000000" w:rsidP="00FE1B49">
            <w:pPr>
              <w:pStyle w:val="TableText"/>
              <w:rPr>
                <w:rFonts w:cs="Arial"/>
                <w:szCs w:val="20"/>
              </w:rPr>
            </w:pPr>
            <w:hyperlink r:id="rId31" w:history="1">
              <w:r w:rsidR="00725B69" w:rsidRPr="00125C46">
                <w:rPr>
                  <w:rStyle w:val="Hyperlink"/>
                  <w:rFonts w:cs="Arial"/>
                  <w:szCs w:val="20"/>
                </w:rPr>
                <w:t>PRD FS.30</w:t>
              </w:r>
            </w:hyperlink>
          </w:p>
        </w:tc>
      </w:tr>
      <w:tr w:rsidR="00725B69" w:rsidRPr="00231A0D" w14:paraId="32312480" w14:textId="77777777" w:rsidTr="00FE1B49">
        <w:tc>
          <w:tcPr>
            <w:tcW w:w="993" w:type="dxa"/>
            <w:vAlign w:val="center"/>
          </w:tcPr>
          <w:p w14:paraId="577B60C5" w14:textId="77777777" w:rsidR="00725B69" w:rsidRPr="00231A0D" w:rsidRDefault="00725B69" w:rsidP="00725B69">
            <w:pPr>
              <w:pStyle w:val="TableReferencenumber"/>
              <w:numPr>
                <w:ilvl w:val="0"/>
                <w:numId w:val="58"/>
              </w:numPr>
              <w:ind w:left="0" w:firstLine="0"/>
            </w:pPr>
            <w:bookmarkStart w:id="90" w:name="_Ref24617855"/>
          </w:p>
        </w:tc>
        <w:bookmarkEnd w:id="90"/>
        <w:tc>
          <w:tcPr>
            <w:tcW w:w="5670" w:type="dxa"/>
            <w:vAlign w:val="center"/>
          </w:tcPr>
          <w:p w14:paraId="333C42DA" w14:textId="77777777" w:rsidR="00725B69" w:rsidRPr="00231A0D" w:rsidRDefault="00725B69" w:rsidP="00FE1B49">
            <w:pPr>
              <w:pStyle w:val="TableText"/>
            </w:pPr>
            <w:r w:rsidRPr="00231A0D">
              <w:t>Recommendation for Random Number Generation Using Deterministic Random Bit Generators</w:t>
            </w:r>
          </w:p>
        </w:tc>
        <w:tc>
          <w:tcPr>
            <w:tcW w:w="2409" w:type="dxa"/>
            <w:vAlign w:val="center"/>
          </w:tcPr>
          <w:p w14:paraId="29DD8481" w14:textId="77777777" w:rsidR="00725B69" w:rsidRPr="00670093" w:rsidRDefault="00000000" w:rsidP="00FE1B49">
            <w:pPr>
              <w:pStyle w:val="TableText"/>
              <w:rPr>
                <w:rFonts w:cs="Arial"/>
                <w:szCs w:val="20"/>
              </w:rPr>
            </w:pPr>
            <w:hyperlink r:id="rId32" w:history="1">
              <w:r w:rsidR="00725B69" w:rsidRPr="00670093">
                <w:rPr>
                  <w:rStyle w:val="Hyperlink"/>
                  <w:rFonts w:cs="Arial"/>
                  <w:szCs w:val="20"/>
                </w:rPr>
                <w:t>NIST SP 800-90A</w:t>
              </w:r>
            </w:hyperlink>
          </w:p>
        </w:tc>
      </w:tr>
      <w:tr w:rsidR="00725B69" w:rsidRPr="00231A0D" w14:paraId="0EFC4083" w14:textId="77777777" w:rsidTr="00FE1B49">
        <w:tc>
          <w:tcPr>
            <w:tcW w:w="993" w:type="dxa"/>
            <w:vAlign w:val="center"/>
          </w:tcPr>
          <w:p w14:paraId="225221F6" w14:textId="77777777" w:rsidR="00725B69" w:rsidRPr="00231A0D" w:rsidRDefault="00725B69" w:rsidP="00725B69">
            <w:pPr>
              <w:pStyle w:val="TableReferencenumber"/>
              <w:numPr>
                <w:ilvl w:val="0"/>
                <w:numId w:val="58"/>
              </w:numPr>
              <w:ind w:left="0" w:firstLine="0"/>
            </w:pPr>
            <w:bookmarkStart w:id="91" w:name="_Ref88228417"/>
          </w:p>
        </w:tc>
        <w:bookmarkEnd w:id="91"/>
        <w:tc>
          <w:tcPr>
            <w:tcW w:w="5670" w:type="dxa"/>
            <w:vAlign w:val="center"/>
          </w:tcPr>
          <w:p w14:paraId="43ED9D94" w14:textId="77777777" w:rsidR="00725B69" w:rsidRPr="00231A0D" w:rsidRDefault="00725B69" w:rsidP="00FE1B49">
            <w:pPr>
              <w:pStyle w:val="TableText"/>
            </w:pPr>
            <w:r>
              <w:t>FS.27 Security Guidelines for UICC Profiles</w:t>
            </w:r>
          </w:p>
        </w:tc>
        <w:tc>
          <w:tcPr>
            <w:tcW w:w="2409" w:type="dxa"/>
            <w:vAlign w:val="center"/>
          </w:tcPr>
          <w:p w14:paraId="0DC30DFC" w14:textId="77777777" w:rsidR="00725B69" w:rsidRDefault="00000000" w:rsidP="00FE1B49">
            <w:pPr>
              <w:pStyle w:val="TableText"/>
            </w:pPr>
            <w:hyperlink r:id="rId33" w:history="1">
              <w:r w:rsidR="00725B69" w:rsidRPr="002223C0">
                <w:rPr>
                  <w:rStyle w:val="Hyperlink"/>
                </w:rPr>
                <w:t>PRD FS.27</w:t>
              </w:r>
            </w:hyperlink>
          </w:p>
        </w:tc>
      </w:tr>
      <w:tr w:rsidR="00725B69" w:rsidRPr="00231A0D" w14:paraId="1985E2A6" w14:textId="77777777" w:rsidTr="00FE1B49">
        <w:tc>
          <w:tcPr>
            <w:tcW w:w="993" w:type="dxa"/>
            <w:vAlign w:val="center"/>
          </w:tcPr>
          <w:p w14:paraId="7E438B65" w14:textId="77777777" w:rsidR="00725B69" w:rsidRPr="00231A0D" w:rsidRDefault="00725B69" w:rsidP="00725B69">
            <w:pPr>
              <w:pStyle w:val="TableReferencenumber"/>
              <w:numPr>
                <w:ilvl w:val="0"/>
                <w:numId w:val="58"/>
              </w:numPr>
              <w:ind w:left="0" w:firstLine="0"/>
            </w:pPr>
            <w:bookmarkStart w:id="92" w:name="_Ref24618434"/>
          </w:p>
        </w:tc>
        <w:bookmarkEnd w:id="92"/>
        <w:tc>
          <w:tcPr>
            <w:tcW w:w="5670" w:type="dxa"/>
            <w:vAlign w:val="center"/>
          </w:tcPr>
          <w:p w14:paraId="0047AF89" w14:textId="77777777" w:rsidR="00725B69" w:rsidRPr="00231A0D" w:rsidRDefault="00725B69" w:rsidP="00FE1B49">
            <w:pPr>
              <w:pStyle w:val="TableText"/>
            </w:pPr>
            <w:r w:rsidRPr="00231A0D">
              <w:t>FS.28 Security Guidelines for UICC credential protection</w:t>
            </w:r>
          </w:p>
        </w:tc>
        <w:tc>
          <w:tcPr>
            <w:tcW w:w="2409" w:type="dxa"/>
            <w:vAlign w:val="center"/>
          </w:tcPr>
          <w:p w14:paraId="5925C866" w14:textId="77777777" w:rsidR="00725B69" w:rsidRPr="00670093" w:rsidRDefault="00000000" w:rsidP="00FE1B49">
            <w:pPr>
              <w:pStyle w:val="TableText"/>
              <w:rPr>
                <w:rFonts w:cs="Arial"/>
                <w:szCs w:val="20"/>
              </w:rPr>
            </w:pPr>
            <w:hyperlink r:id="rId34" w:history="1">
              <w:r w:rsidR="00725B69" w:rsidRPr="00670093">
                <w:rPr>
                  <w:rStyle w:val="Hyperlink"/>
                  <w:rFonts w:cs="Arial"/>
                  <w:szCs w:val="20"/>
                </w:rPr>
                <w:t>PRD FS.28</w:t>
              </w:r>
            </w:hyperlink>
          </w:p>
        </w:tc>
      </w:tr>
      <w:tr w:rsidR="00725B69" w:rsidRPr="00231A0D" w14:paraId="40B7ED8F" w14:textId="77777777" w:rsidTr="00FE1B49">
        <w:tc>
          <w:tcPr>
            <w:tcW w:w="993" w:type="dxa"/>
            <w:vAlign w:val="center"/>
          </w:tcPr>
          <w:p w14:paraId="4054CA41" w14:textId="77777777" w:rsidR="00725B69" w:rsidRPr="00231A0D" w:rsidRDefault="00725B69" w:rsidP="00725B69">
            <w:pPr>
              <w:pStyle w:val="TableReferencenumber"/>
              <w:numPr>
                <w:ilvl w:val="0"/>
                <w:numId w:val="58"/>
              </w:numPr>
              <w:ind w:left="0" w:firstLine="0"/>
            </w:pPr>
            <w:bookmarkStart w:id="93" w:name="_Ref24618436"/>
          </w:p>
        </w:tc>
        <w:bookmarkEnd w:id="93"/>
        <w:tc>
          <w:tcPr>
            <w:tcW w:w="5670" w:type="dxa"/>
            <w:vAlign w:val="center"/>
          </w:tcPr>
          <w:p w14:paraId="0FDFF230" w14:textId="77777777" w:rsidR="00725B69" w:rsidRPr="00231A0D" w:rsidRDefault="00725B69" w:rsidP="00FE1B49">
            <w:pPr>
              <w:pStyle w:val="TableText"/>
            </w:pPr>
            <w:r w:rsidRPr="00231A0D">
              <w:t>Security Requirements for Cryptographic Modules (FIPS140-2)</w:t>
            </w:r>
          </w:p>
        </w:tc>
        <w:tc>
          <w:tcPr>
            <w:tcW w:w="2409" w:type="dxa"/>
            <w:vAlign w:val="center"/>
          </w:tcPr>
          <w:p w14:paraId="1D5AD55C" w14:textId="77777777" w:rsidR="00725B69" w:rsidRPr="00670093" w:rsidRDefault="00000000" w:rsidP="00FE1B49">
            <w:pPr>
              <w:pStyle w:val="TableText"/>
              <w:rPr>
                <w:rFonts w:cs="Arial"/>
                <w:szCs w:val="20"/>
              </w:rPr>
            </w:pPr>
            <w:hyperlink r:id="rId35" w:history="1">
              <w:r w:rsidR="00725B69" w:rsidRPr="00670093">
                <w:rPr>
                  <w:rStyle w:val="Hyperlink"/>
                  <w:rFonts w:cs="Arial"/>
                  <w:szCs w:val="20"/>
                </w:rPr>
                <w:t>FIPS140</w:t>
              </w:r>
              <w:r w:rsidR="00725B69">
                <w:rPr>
                  <w:rStyle w:val="Hyperlink"/>
                  <w:rFonts w:cs="Arial"/>
                  <w:szCs w:val="20"/>
                </w:rPr>
                <w:t>-</w:t>
              </w:r>
              <w:r w:rsidR="00725B69" w:rsidRPr="00670093">
                <w:rPr>
                  <w:rStyle w:val="Hyperlink"/>
                  <w:rFonts w:cs="Arial"/>
                  <w:szCs w:val="20"/>
                </w:rPr>
                <w:t>2</w:t>
              </w:r>
            </w:hyperlink>
          </w:p>
        </w:tc>
      </w:tr>
      <w:tr w:rsidR="00725B69" w:rsidRPr="00231A0D" w14:paraId="19CD9569" w14:textId="77777777" w:rsidTr="00FE1B49">
        <w:tc>
          <w:tcPr>
            <w:tcW w:w="993" w:type="dxa"/>
            <w:vAlign w:val="center"/>
          </w:tcPr>
          <w:p w14:paraId="6B215732" w14:textId="77777777" w:rsidR="00725B69" w:rsidRPr="00231A0D" w:rsidRDefault="00725B69" w:rsidP="00725B69">
            <w:pPr>
              <w:pStyle w:val="TableReferencenumber"/>
              <w:numPr>
                <w:ilvl w:val="0"/>
                <w:numId w:val="58"/>
              </w:numPr>
              <w:ind w:left="0" w:firstLine="0"/>
            </w:pPr>
            <w:bookmarkStart w:id="94" w:name="_Ref24618982"/>
          </w:p>
        </w:tc>
        <w:bookmarkEnd w:id="94"/>
        <w:tc>
          <w:tcPr>
            <w:tcW w:w="5670" w:type="dxa"/>
            <w:vAlign w:val="center"/>
          </w:tcPr>
          <w:p w14:paraId="791B079B" w14:textId="77777777" w:rsidR="00725B69" w:rsidRPr="00231A0D" w:rsidRDefault="00725B69" w:rsidP="00FE1B49">
            <w:pPr>
              <w:pStyle w:val="TableText"/>
              <w:rPr>
                <w:rFonts w:cs="Arial"/>
                <w:color w:val="000000"/>
                <w:szCs w:val="20"/>
              </w:rPr>
            </w:pPr>
            <w:r w:rsidRPr="00231A0D">
              <w:t>GSMA eUICC Compliance</w:t>
            </w:r>
          </w:p>
        </w:tc>
        <w:tc>
          <w:tcPr>
            <w:tcW w:w="2409" w:type="dxa"/>
            <w:vAlign w:val="center"/>
          </w:tcPr>
          <w:p w14:paraId="1CFFBB9F" w14:textId="77777777" w:rsidR="00725B69" w:rsidRPr="00670093" w:rsidRDefault="00000000" w:rsidP="00FE1B49">
            <w:pPr>
              <w:pStyle w:val="TableText"/>
              <w:rPr>
                <w:rFonts w:cs="Arial"/>
                <w:color w:val="0563C1"/>
                <w:szCs w:val="20"/>
                <w:u w:val="single"/>
              </w:rPr>
            </w:pPr>
            <w:hyperlink r:id="rId36" w:history="1">
              <w:r w:rsidR="00725B69" w:rsidRPr="00670093">
                <w:rPr>
                  <w:rStyle w:val="Hyperlink"/>
                  <w:rFonts w:cs="Arial"/>
                  <w:szCs w:val="20"/>
                </w:rPr>
                <w:t>eUICC Compliance</w:t>
              </w:r>
            </w:hyperlink>
          </w:p>
        </w:tc>
      </w:tr>
      <w:tr w:rsidR="00725B69" w:rsidRPr="00231A0D" w14:paraId="3F253ADF" w14:textId="77777777" w:rsidTr="00FE1B49">
        <w:tc>
          <w:tcPr>
            <w:tcW w:w="993" w:type="dxa"/>
            <w:vAlign w:val="center"/>
          </w:tcPr>
          <w:p w14:paraId="7EE99E07" w14:textId="77777777" w:rsidR="00725B69" w:rsidRPr="00231A0D" w:rsidRDefault="00725B69" w:rsidP="00725B69">
            <w:pPr>
              <w:pStyle w:val="TableReferencenumber"/>
              <w:numPr>
                <w:ilvl w:val="0"/>
                <w:numId w:val="58"/>
              </w:numPr>
              <w:ind w:left="0" w:firstLine="0"/>
            </w:pPr>
            <w:bookmarkStart w:id="95" w:name="_Ref26171748"/>
          </w:p>
        </w:tc>
        <w:bookmarkEnd w:id="95"/>
        <w:tc>
          <w:tcPr>
            <w:tcW w:w="5670" w:type="dxa"/>
            <w:vAlign w:val="center"/>
          </w:tcPr>
          <w:p w14:paraId="63607E48" w14:textId="77777777" w:rsidR="00725B69" w:rsidRPr="00231A0D" w:rsidRDefault="00725B69" w:rsidP="00FE1B49">
            <w:pPr>
              <w:pStyle w:val="TableText"/>
            </w:pPr>
            <w:r w:rsidRPr="00231A0D">
              <w:t>Information technology — Security techniques — Evaluation criteria for IT security — Part 1: Introduction and general model</w:t>
            </w:r>
          </w:p>
        </w:tc>
        <w:tc>
          <w:tcPr>
            <w:tcW w:w="2409" w:type="dxa"/>
            <w:vAlign w:val="center"/>
          </w:tcPr>
          <w:p w14:paraId="07D98739" w14:textId="77777777" w:rsidR="00725B69" w:rsidRPr="00670093" w:rsidRDefault="00000000" w:rsidP="00FE1B49">
            <w:pPr>
              <w:pStyle w:val="TableText"/>
              <w:rPr>
                <w:rFonts w:cs="Arial"/>
                <w:szCs w:val="20"/>
              </w:rPr>
            </w:pPr>
            <w:hyperlink r:id="rId37" w:history="1">
              <w:r w:rsidR="00725B69" w:rsidRPr="00670093">
                <w:rPr>
                  <w:rStyle w:val="Hyperlink"/>
                  <w:rFonts w:cs="Arial"/>
                  <w:szCs w:val="20"/>
                </w:rPr>
                <w:t>ISO 15408</w:t>
              </w:r>
            </w:hyperlink>
          </w:p>
        </w:tc>
      </w:tr>
      <w:tr w:rsidR="00725B69" w:rsidRPr="00231A0D" w14:paraId="61964797" w14:textId="77777777" w:rsidTr="00FE1B49">
        <w:tc>
          <w:tcPr>
            <w:tcW w:w="993" w:type="dxa"/>
            <w:vAlign w:val="center"/>
          </w:tcPr>
          <w:p w14:paraId="12505A73" w14:textId="77777777" w:rsidR="00725B69" w:rsidRPr="00231A0D" w:rsidRDefault="00725B69" w:rsidP="00725B69">
            <w:pPr>
              <w:pStyle w:val="TableReferencenumber"/>
              <w:numPr>
                <w:ilvl w:val="0"/>
                <w:numId w:val="58"/>
              </w:numPr>
              <w:ind w:left="0" w:firstLine="0"/>
            </w:pPr>
            <w:bookmarkStart w:id="96" w:name="_Ref24619037"/>
          </w:p>
        </w:tc>
        <w:bookmarkEnd w:id="96"/>
        <w:tc>
          <w:tcPr>
            <w:tcW w:w="5670" w:type="dxa"/>
          </w:tcPr>
          <w:p w14:paraId="2FAAB4A9" w14:textId="77777777" w:rsidR="00725B69" w:rsidRPr="00231A0D" w:rsidRDefault="00725B69" w:rsidP="00FE1B49">
            <w:pPr>
              <w:pStyle w:val="TableText"/>
            </w:pPr>
            <w:r w:rsidRPr="00231A0D">
              <w:rPr>
                <w:rFonts w:cs="Arial"/>
                <w:color w:val="000000"/>
                <w:szCs w:val="20"/>
              </w:rPr>
              <w:t>IoT Security Guidelines Overview Document</w:t>
            </w:r>
          </w:p>
        </w:tc>
        <w:tc>
          <w:tcPr>
            <w:tcW w:w="2409" w:type="dxa"/>
          </w:tcPr>
          <w:p w14:paraId="42E18ACA" w14:textId="77777777" w:rsidR="00725B69" w:rsidRPr="00670093" w:rsidRDefault="00000000" w:rsidP="00FE1B49">
            <w:pPr>
              <w:pStyle w:val="TableText"/>
              <w:rPr>
                <w:rFonts w:cs="Arial"/>
                <w:szCs w:val="20"/>
              </w:rPr>
            </w:pPr>
            <w:hyperlink r:id="rId38" w:history="1">
              <w:r w:rsidR="00725B69" w:rsidRPr="00670093">
                <w:rPr>
                  <w:rStyle w:val="Hyperlink"/>
                  <w:rFonts w:cs="Arial"/>
                  <w:szCs w:val="20"/>
                </w:rPr>
                <w:t xml:space="preserve">GSMA CLP.11  </w:t>
              </w:r>
            </w:hyperlink>
          </w:p>
        </w:tc>
      </w:tr>
      <w:tr w:rsidR="00725B69" w:rsidRPr="00231A0D" w14:paraId="0F44FF9A" w14:textId="77777777" w:rsidTr="00FE1B49">
        <w:tc>
          <w:tcPr>
            <w:tcW w:w="993" w:type="dxa"/>
            <w:vAlign w:val="center"/>
          </w:tcPr>
          <w:p w14:paraId="5D454E62" w14:textId="77777777" w:rsidR="00725B69" w:rsidRPr="00231A0D" w:rsidRDefault="00725B69" w:rsidP="00725B69">
            <w:pPr>
              <w:pStyle w:val="TableReferencenumber"/>
              <w:numPr>
                <w:ilvl w:val="0"/>
                <w:numId w:val="58"/>
              </w:numPr>
              <w:ind w:left="0" w:firstLine="0"/>
            </w:pPr>
            <w:bookmarkStart w:id="97" w:name="_Ref24619040"/>
          </w:p>
        </w:tc>
        <w:bookmarkEnd w:id="97"/>
        <w:tc>
          <w:tcPr>
            <w:tcW w:w="5670" w:type="dxa"/>
          </w:tcPr>
          <w:p w14:paraId="46DD0056" w14:textId="77777777" w:rsidR="00725B69" w:rsidRPr="00231A0D" w:rsidRDefault="00725B69" w:rsidP="00FE1B49">
            <w:pPr>
              <w:pStyle w:val="TableText"/>
            </w:pPr>
            <w:r w:rsidRPr="00231A0D">
              <w:rPr>
                <w:rFonts w:cs="Arial"/>
                <w:color w:val="000000"/>
                <w:szCs w:val="20"/>
              </w:rPr>
              <w:t>IoT Security Guidelines for IoT Service Ecosystem</w:t>
            </w:r>
          </w:p>
        </w:tc>
        <w:tc>
          <w:tcPr>
            <w:tcW w:w="2409" w:type="dxa"/>
          </w:tcPr>
          <w:p w14:paraId="2762AAF3" w14:textId="77777777" w:rsidR="00725B69" w:rsidRPr="00670093" w:rsidRDefault="00000000" w:rsidP="00FE1B49">
            <w:pPr>
              <w:pStyle w:val="TableText"/>
              <w:rPr>
                <w:rFonts w:cs="Arial"/>
                <w:szCs w:val="20"/>
              </w:rPr>
            </w:pPr>
            <w:hyperlink r:id="rId39" w:history="1">
              <w:r w:rsidR="00725B69" w:rsidRPr="00670093">
                <w:rPr>
                  <w:rStyle w:val="Hyperlink"/>
                  <w:rFonts w:cs="Arial"/>
                  <w:szCs w:val="20"/>
                </w:rPr>
                <w:t>GSMA CLP.12</w:t>
              </w:r>
            </w:hyperlink>
          </w:p>
        </w:tc>
      </w:tr>
      <w:tr w:rsidR="00725B69" w:rsidRPr="00231A0D" w14:paraId="3F3B2E2A" w14:textId="77777777" w:rsidTr="00FE1B49">
        <w:tc>
          <w:tcPr>
            <w:tcW w:w="993" w:type="dxa"/>
            <w:vAlign w:val="center"/>
          </w:tcPr>
          <w:p w14:paraId="650E69D2" w14:textId="77777777" w:rsidR="00725B69" w:rsidRPr="00231A0D" w:rsidRDefault="00725B69" w:rsidP="00725B69">
            <w:pPr>
              <w:pStyle w:val="TableReferencenumber"/>
              <w:numPr>
                <w:ilvl w:val="0"/>
                <w:numId w:val="58"/>
              </w:numPr>
              <w:ind w:left="0" w:firstLine="0"/>
            </w:pPr>
            <w:bookmarkStart w:id="98" w:name="_Ref24619043"/>
          </w:p>
        </w:tc>
        <w:bookmarkEnd w:id="98"/>
        <w:tc>
          <w:tcPr>
            <w:tcW w:w="5670" w:type="dxa"/>
          </w:tcPr>
          <w:p w14:paraId="74FE83F0" w14:textId="77777777" w:rsidR="00725B69" w:rsidRPr="00231A0D" w:rsidRDefault="00725B69" w:rsidP="00FE1B49">
            <w:pPr>
              <w:pStyle w:val="TableText"/>
            </w:pPr>
            <w:r w:rsidRPr="00231A0D">
              <w:rPr>
                <w:rFonts w:cs="Arial"/>
                <w:color w:val="000000"/>
                <w:szCs w:val="20"/>
              </w:rPr>
              <w:t>IoT Security Guidelines Endpoint Ecosystem</w:t>
            </w:r>
          </w:p>
        </w:tc>
        <w:tc>
          <w:tcPr>
            <w:tcW w:w="2409" w:type="dxa"/>
          </w:tcPr>
          <w:p w14:paraId="6318888B" w14:textId="77777777" w:rsidR="00725B69" w:rsidRPr="00670093" w:rsidRDefault="00000000" w:rsidP="00FE1B49">
            <w:pPr>
              <w:pStyle w:val="TableText"/>
              <w:rPr>
                <w:rFonts w:cs="Arial"/>
                <w:szCs w:val="20"/>
              </w:rPr>
            </w:pPr>
            <w:hyperlink r:id="rId40" w:history="1">
              <w:r w:rsidR="00725B69" w:rsidRPr="00670093">
                <w:rPr>
                  <w:rStyle w:val="Hyperlink"/>
                  <w:rFonts w:cs="Arial"/>
                  <w:szCs w:val="20"/>
                </w:rPr>
                <w:t>GSMA CLP.13</w:t>
              </w:r>
            </w:hyperlink>
          </w:p>
        </w:tc>
      </w:tr>
      <w:tr w:rsidR="00725B69" w:rsidRPr="00231A0D" w14:paraId="4719AC66" w14:textId="77777777" w:rsidTr="00FE1B49">
        <w:tc>
          <w:tcPr>
            <w:tcW w:w="993" w:type="dxa"/>
            <w:vAlign w:val="center"/>
          </w:tcPr>
          <w:p w14:paraId="5C66C9C9" w14:textId="77777777" w:rsidR="00725B69" w:rsidRPr="00231A0D" w:rsidRDefault="00725B69" w:rsidP="00725B69">
            <w:pPr>
              <w:pStyle w:val="TableReferencenumber"/>
              <w:numPr>
                <w:ilvl w:val="0"/>
                <w:numId w:val="58"/>
              </w:numPr>
              <w:ind w:left="0" w:firstLine="0"/>
            </w:pPr>
            <w:bookmarkStart w:id="99" w:name="_Ref24619045"/>
          </w:p>
        </w:tc>
        <w:bookmarkEnd w:id="99"/>
        <w:tc>
          <w:tcPr>
            <w:tcW w:w="5670" w:type="dxa"/>
            <w:vAlign w:val="bottom"/>
          </w:tcPr>
          <w:p w14:paraId="6E581DA0" w14:textId="77777777" w:rsidR="00725B69" w:rsidRPr="00D05E01" w:rsidRDefault="00725B69" w:rsidP="00FE1B49">
            <w:pPr>
              <w:pStyle w:val="TableText"/>
              <w:rPr>
                <w:rFonts w:cs="Arial"/>
                <w:szCs w:val="20"/>
              </w:rPr>
            </w:pPr>
            <w:r w:rsidRPr="00D05E01">
              <w:rPr>
                <w:rFonts w:cs="Arial"/>
                <w:color w:val="000000"/>
                <w:szCs w:val="20"/>
              </w:rPr>
              <w:t>IoT Security Guidelines for Network Operators</w:t>
            </w:r>
          </w:p>
        </w:tc>
        <w:tc>
          <w:tcPr>
            <w:tcW w:w="2409" w:type="dxa"/>
          </w:tcPr>
          <w:p w14:paraId="45757BC2" w14:textId="77777777" w:rsidR="00725B69" w:rsidRPr="00670093" w:rsidRDefault="00000000" w:rsidP="00FE1B49">
            <w:pPr>
              <w:pStyle w:val="TableText"/>
              <w:rPr>
                <w:rFonts w:cs="Arial"/>
                <w:szCs w:val="20"/>
              </w:rPr>
            </w:pPr>
            <w:hyperlink r:id="rId41" w:history="1">
              <w:r w:rsidR="00725B69" w:rsidRPr="00670093">
                <w:rPr>
                  <w:rStyle w:val="Hyperlink"/>
                  <w:rFonts w:cs="Arial"/>
                  <w:szCs w:val="20"/>
                </w:rPr>
                <w:t>GSMA CLP.14</w:t>
              </w:r>
            </w:hyperlink>
          </w:p>
        </w:tc>
      </w:tr>
      <w:tr w:rsidR="00725B69" w:rsidRPr="00231A0D" w14:paraId="0B9982F6" w14:textId="77777777" w:rsidTr="00FE1B49">
        <w:tc>
          <w:tcPr>
            <w:tcW w:w="993" w:type="dxa"/>
            <w:vAlign w:val="center"/>
          </w:tcPr>
          <w:p w14:paraId="3EF7A69D" w14:textId="77777777" w:rsidR="00725B69" w:rsidRPr="00231A0D" w:rsidRDefault="00725B69" w:rsidP="00725B69">
            <w:pPr>
              <w:pStyle w:val="TableReferencenumber"/>
              <w:numPr>
                <w:ilvl w:val="0"/>
                <w:numId w:val="58"/>
              </w:numPr>
              <w:ind w:left="0" w:firstLine="0"/>
            </w:pPr>
            <w:bookmarkStart w:id="100" w:name="_Ref24619299"/>
          </w:p>
        </w:tc>
        <w:bookmarkEnd w:id="100"/>
        <w:tc>
          <w:tcPr>
            <w:tcW w:w="5670" w:type="dxa"/>
          </w:tcPr>
          <w:p w14:paraId="3DBF9B8B" w14:textId="77777777" w:rsidR="00725B69" w:rsidRPr="00231A0D" w:rsidRDefault="00725B69" w:rsidP="00FE1B49">
            <w:pPr>
              <w:pStyle w:val="TableText"/>
            </w:pPr>
            <w:r w:rsidRPr="00231A0D">
              <w:rPr>
                <w:rFonts w:cs="Arial"/>
                <w:color w:val="000000"/>
                <w:szCs w:val="20"/>
              </w:rPr>
              <w:t>IoT Security Assessment Process</w:t>
            </w:r>
          </w:p>
        </w:tc>
        <w:tc>
          <w:tcPr>
            <w:tcW w:w="2409" w:type="dxa"/>
          </w:tcPr>
          <w:p w14:paraId="7ABEFA69" w14:textId="77777777" w:rsidR="00725B69" w:rsidRPr="00670093" w:rsidRDefault="00000000" w:rsidP="00FE1B49">
            <w:pPr>
              <w:pStyle w:val="TableText"/>
              <w:rPr>
                <w:rFonts w:cs="Arial"/>
                <w:szCs w:val="20"/>
              </w:rPr>
            </w:pPr>
            <w:hyperlink r:id="rId42" w:history="1">
              <w:r w:rsidR="00725B69" w:rsidRPr="00670093">
                <w:rPr>
                  <w:rStyle w:val="Hyperlink"/>
                  <w:rFonts w:cs="Arial"/>
                  <w:szCs w:val="20"/>
                </w:rPr>
                <w:t>GSMA CLP.19</w:t>
              </w:r>
            </w:hyperlink>
          </w:p>
        </w:tc>
      </w:tr>
      <w:tr w:rsidR="00725B69" w:rsidRPr="00231A0D" w14:paraId="4463C479" w14:textId="77777777" w:rsidTr="00FE1B49">
        <w:tc>
          <w:tcPr>
            <w:tcW w:w="993" w:type="dxa"/>
            <w:vAlign w:val="center"/>
          </w:tcPr>
          <w:p w14:paraId="1B41D1BD" w14:textId="77777777" w:rsidR="00725B69" w:rsidRPr="00231A0D" w:rsidRDefault="00725B69" w:rsidP="00725B69">
            <w:pPr>
              <w:pStyle w:val="TableReferencenumber"/>
              <w:numPr>
                <w:ilvl w:val="0"/>
                <w:numId w:val="58"/>
              </w:numPr>
              <w:ind w:left="0" w:firstLine="0"/>
            </w:pPr>
            <w:bookmarkStart w:id="101" w:name="_Ref24619301"/>
          </w:p>
        </w:tc>
        <w:bookmarkEnd w:id="101"/>
        <w:tc>
          <w:tcPr>
            <w:tcW w:w="5670" w:type="dxa"/>
          </w:tcPr>
          <w:p w14:paraId="4718063E" w14:textId="77777777" w:rsidR="00725B69" w:rsidRPr="00231A0D" w:rsidRDefault="00725B69" w:rsidP="00FE1B49">
            <w:pPr>
              <w:pStyle w:val="TableText"/>
            </w:pPr>
            <w:r w:rsidRPr="00231A0D">
              <w:rPr>
                <w:rFonts w:cs="Arial"/>
                <w:color w:val="000000"/>
                <w:szCs w:val="20"/>
              </w:rPr>
              <w:t>GSMA IoT Security Assessment Checklist</w:t>
            </w:r>
          </w:p>
        </w:tc>
        <w:tc>
          <w:tcPr>
            <w:tcW w:w="2409" w:type="dxa"/>
          </w:tcPr>
          <w:p w14:paraId="7FB45668" w14:textId="77777777" w:rsidR="00725B69" w:rsidRPr="00670093" w:rsidRDefault="00000000" w:rsidP="00FE1B49">
            <w:pPr>
              <w:pStyle w:val="TableText"/>
              <w:rPr>
                <w:rFonts w:cs="Arial"/>
                <w:szCs w:val="20"/>
              </w:rPr>
            </w:pPr>
            <w:hyperlink r:id="rId43" w:history="1">
              <w:r w:rsidR="00725B69" w:rsidRPr="00670093">
                <w:rPr>
                  <w:rStyle w:val="Hyperlink"/>
                  <w:rFonts w:cs="Arial"/>
                  <w:szCs w:val="20"/>
                </w:rPr>
                <w:t xml:space="preserve">GSMA CLP.17  </w:t>
              </w:r>
            </w:hyperlink>
          </w:p>
        </w:tc>
      </w:tr>
      <w:tr w:rsidR="00725B69" w:rsidRPr="00231A0D" w14:paraId="61909E0C" w14:textId="77777777" w:rsidTr="00FE1B49">
        <w:tc>
          <w:tcPr>
            <w:tcW w:w="993" w:type="dxa"/>
            <w:vAlign w:val="center"/>
          </w:tcPr>
          <w:p w14:paraId="427536FD" w14:textId="77777777" w:rsidR="00725B69" w:rsidRPr="00231A0D" w:rsidRDefault="00725B69" w:rsidP="00725B69">
            <w:pPr>
              <w:pStyle w:val="TableReferencenumber"/>
              <w:numPr>
                <w:ilvl w:val="0"/>
                <w:numId w:val="58"/>
              </w:numPr>
              <w:ind w:left="0" w:firstLine="0"/>
            </w:pPr>
            <w:bookmarkStart w:id="102" w:name="_Ref24619306"/>
          </w:p>
        </w:tc>
        <w:bookmarkEnd w:id="102"/>
        <w:tc>
          <w:tcPr>
            <w:tcW w:w="5670" w:type="dxa"/>
          </w:tcPr>
          <w:p w14:paraId="25CB6A5E" w14:textId="77777777" w:rsidR="00725B69" w:rsidRPr="00231A0D" w:rsidRDefault="00725B69" w:rsidP="00FE1B49">
            <w:pPr>
              <w:pStyle w:val="TableText"/>
            </w:pPr>
            <w:r w:rsidRPr="00231A0D">
              <w:rPr>
                <w:rFonts w:cs="Arial"/>
                <w:color w:val="000000"/>
                <w:szCs w:val="20"/>
              </w:rPr>
              <w:t>IoT Device Connection Efficiency Guidelines</w:t>
            </w:r>
          </w:p>
        </w:tc>
        <w:tc>
          <w:tcPr>
            <w:tcW w:w="2409" w:type="dxa"/>
          </w:tcPr>
          <w:p w14:paraId="07BC658E" w14:textId="77777777" w:rsidR="00725B69" w:rsidRPr="00670093" w:rsidRDefault="00000000" w:rsidP="00FE1B49">
            <w:pPr>
              <w:pStyle w:val="TableText"/>
              <w:rPr>
                <w:rFonts w:cs="Arial"/>
                <w:szCs w:val="20"/>
              </w:rPr>
            </w:pPr>
            <w:hyperlink r:id="rId44" w:history="1">
              <w:r w:rsidR="00725B69" w:rsidRPr="00670093">
                <w:rPr>
                  <w:rStyle w:val="Hyperlink"/>
                  <w:rFonts w:cs="Arial"/>
                  <w:szCs w:val="20"/>
                </w:rPr>
                <w:t>GSMA TS.34</w:t>
              </w:r>
            </w:hyperlink>
          </w:p>
        </w:tc>
      </w:tr>
      <w:tr w:rsidR="00725B69" w:rsidRPr="00231A0D" w14:paraId="2F2DE5C2" w14:textId="77777777" w:rsidTr="00FE1B49">
        <w:tc>
          <w:tcPr>
            <w:tcW w:w="993" w:type="dxa"/>
            <w:vAlign w:val="center"/>
          </w:tcPr>
          <w:p w14:paraId="040C2BAC" w14:textId="77777777" w:rsidR="00725B69" w:rsidRPr="00231A0D" w:rsidRDefault="00725B69" w:rsidP="00725B69">
            <w:pPr>
              <w:pStyle w:val="TableReferencenumber"/>
              <w:numPr>
                <w:ilvl w:val="0"/>
                <w:numId w:val="58"/>
              </w:numPr>
              <w:ind w:left="0" w:firstLine="0"/>
            </w:pPr>
            <w:bookmarkStart w:id="103" w:name="_Ref24619309"/>
          </w:p>
        </w:tc>
        <w:bookmarkEnd w:id="103"/>
        <w:tc>
          <w:tcPr>
            <w:tcW w:w="5670" w:type="dxa"/>
          </w:tcPr>
          <w:p w14:paraId="61F41BE1" w14:textId="77777777" w:rsidR="00725B69" w:rsidRPr="00231A0D" w:rsidRDefault="00725B69" w:rsidP="00FE1B49">
            <w:pPr>
              <w:pStyle w:val="TableText"/>
            </w:pPr>
            <w:r w:rsidRPr="00231A0D">
              <w:rPr>
                <w:rFonts w:cs="Arial"/>
                <w:color w:val="000000"/>
                <w:szCs w:val="20"/>
              </w:rPr>
              <w:t>IoT Device Connection Efficiency Test Book</w:t>
            </w:r>
          </w:p>
        </w:tc>
        <w:tc>
          <w:tcPr>
            <w:tcW w:w="2409" w:type="dxa"/>
          </w:tcPr>
          <w:p w14:paraId="6CDE81FE" w14:textId="77777777" w:rsidR="00725B69" w:rsidRPr="00670093" w:rsidRDefault="00000000" w:rsidP="00FE1B49">
            <w:pPr>
              <w:pStyle w:val="TableText"/>
              <w:rPr>
                <w:rFonts w:cs="Arial"/>
                <w:szCs w:val="20"/>
              </w:rPr>
            </w:pPr>
            <w:hyperlink r:id="rId45" w:history="1">
              <w:r w:rsidR="00725B69" w:rsidRPr="00670093">
                <w:rPr>
                  <w:rStyle w:val="Hyperlink"/>
                  <w:rFonts w:cs="Arial"/>
                  <w:szCs w:val="20"/>
                </w:rPr>
                <w:t>GSMA TS.35</w:t>
              </w:r>
            </w:hyperlink>
          </w:p>
        </w:tc>
      </w:tr>
      <w:tr w:rsidR="00725B69" w:rsidRPr="00231A0D" w14:paraId="50E89E5E" w14:textId="77777777" w:rsidTr="00FE1B49">
        <w:tc>
          <w:tcPr>
            <w:tcW w:w="993" w:type="dxa"/>
            <w:vAlign w:val="center"/>
          </w:tcPr>
          <w:p w14:paraId="0ED42051" w14:textId="77777777" w:rsidR="00725B69" w:rsidRPr="00231A0D" w:rsidRDefault="00725B69" w:rsidP="00725B69">
            <w:pPr>
              <w:pStyle w:val="TableReferencenumber"/>
              <w:numPr>
                <w:ilvl w:val="0"/>
                <w:numId w:val="58"/>
              </w:numPr>
              <w:ind w:left="0" w:firstLine="0"/>
            </w:pPr>
            <w:bookmarkStart w:id="104" w:name="_Ref24619480"/>
          </w:p>
        </w:tc>
        <w:bookmarkEnd w:id="104"/>
        <w:tc>
          <w:tcPr>
            <w:tcW w:w="5670" w:type="dxa"/>
            <w:vAlign w:val="center"/>
          </w:tcPr>
          <w:p w14:paraId="7AE878EC" w14:textId="77777777" w:rsidR="00725B69" w:rsidRPr="00231A0D" w:rsidRDefault="00725B69" w:rsidP="00FE1B49">
            <w:pPr>
              <w:pStyle w:val="TableText"/>
            </w:pPr>
            <w:r w:rsidRPr="00231A0D">
              <w:t>FF.21 The Fraud Manual</w:t>
            </w:r>
          </w:p>
        </w:tc>
        <w:tc>
          <w:tcPr>
            <w:tcW w:w="2409" w:type="dxa"/>
            <w:vAlign w:val="center"/>
          </w:tcPr>
          <w:p w14:paraId="4373EA19" w14:textId="77777777" w:rsidR="00725B69" w:rsidRPr="00670093" w:rsidRDefault="00000000" w:rsidP="00FE1B49">
            <w:pPr>
              <w:pStyle w:val="TableText"/>
              <w:rPr>
                <w:rFonts w:cs="Arial"/>
                <w:szCs w:val="20"/>
              </w:rPr>
            </w:pPr>
            <w:hyperlink r:id="rId46" w:history="1">
              <w:r w:rsidR="00725B69" w:rsidRPr="00F52BB7">
                <w:rPr>
                  <w:rStyle w:val="Hyperlink"/>
                  <w:rFonts w:cs="Arial"/>
                  <w:szCs w:val="20"/>
                </w:rPr>
                <w:t>PRD FF.21</w:t>
              </w:r>
            </w:hyperlink>
          </w:p>
        </w:tc>
      </w:tr>
      <w:tr w:rsidR="00725B69" w:rsidRPr="00231A0D" w14:paraId="68F67057" w14:textId="77777777" w:rsidTr="00FE1B49">
        <w:tc>
          <w:tcPr>
            <w:tcW w:w="993" w:type="dxa"/>
            <w:vAlign w:val="center"/>
          </w:tcPr>
          <w:p w14:paraId="07105B76" w14:textId="77777777" w:rsidR="00725B69" w:rsidRPr="00231A0D" w:rsidRDefault="00725B69" w:rsidP="00725B69">
            <w:pPr>
              <w:pStyle w:val="TableReferencenumber"/>
              <w:numPr>
                <w:ilvl w:val="0"/>
                <w:numId w:val="58"/>
              </w:numPr>
              <w:ind w:left="0" w:firstLine="0"/>
            </w:pPr>
            <w:bookmarkStart w:id="105" w:name="_Ref24619590"/>
          </w:p>
        </w:tc>
        <w:bookmarkEnd w:id="105"/>
        <w:tc>
          <w:tcPr>
            <w:tcW w:w="5670" w:type="dxa"/>
            <w:vAlign w:val="center"/>
          </w:tcPr>
          <w:p w14:paraId="19917325" w14:textId="77777777" w:rsidR="00725B69" w:rsidRPr="00231A0D" w:rsidRDefault="00725B69" w:rsidP="00FE1B49">
            <w:pPr>
              <w:pStyle w:val="TableText"/>
            </w:pPr>
            <w:r w:rsidRPr="00231A0D">
              <w:t>Small Cell Forum Comprehensive overview of small cell security</w:t>
            </w:r>
          </w:p>
        </w:tc>
        <w:tc>
          <w:tcPr>
            <w:tcW w:w="2409" w:type="dxa"/>
            <w:vAlign w:val="center"/>
          </w:tcPr>
          <w:p w14:paraId="7BFB0B89" w14:textId="77777777" w:rsidR="00725B69" w:rsidRPr="00670093" w:rsidRDefault="00000000" w:rsidP="00FE1B49">
            <w:pPr>
              <w:pStyle w:val="TableText"/>
              <w:rPr>
                <w:rFonts w:cs="Arial"/>
                <w:szCs w:val="20"/>
              </w:rPr>
            </w:pPr>
            <w:hyperlink r:id="rId47" w:history="1">
              <w:r w:rsidR="00725B69" w:rsidRPr="00670093">
                <w:rPr>
                  <w:rStyle w:val="Hyperlink"/>
                  <w:rFonts w:cs="Arial"/>
                  <w:szCs w:val="20"/>
                </w:rPr>
                <w:t>Small Cell Forum: SCF171</w:t>
              </w:r>
            </w:hyperlink>
          </w:p>
        </w:tc>
      </w:tr>
      <w:tr w:rsidR="00725B69" w:rsidRPr="00231A0D" w14:paraId="6714EDBF" w14:textId="77777777" w:rsidTr="00FE1B49">
        <w:tc>
          <w:tcPr>
            <w:tcW w:w="993" w:type="dxa"/>
            <w:vAlign w:val="center"/>
          </w:tcPr>
          <w:p w14:paraId="5140B742" w14:textId="77777777" w:rsidR="00725B69" w:rsidRPr="00231A0D" w:rsidRDefault="00725B69" w:rsidP="00725B69">
            <w:pPr>
              <w:pStyle w:val="TableReferencenumber"/>
              <w:numPr>
                <w:ilvl w:val="0"/>
                <w:numId w:val="58"/>
              </w:numPr>
              <w:ind w:left="0" w:firstLine="0"/>
            </w:pPr>
            <w:bookmarkStart w:id="106" w:name="_Ref24619643"/>
          </w:p>
        </w:tc>
        <w:bookmarkEnd w:id="106"/>
        <w:tc>
          <w:tcPr>
            <w:tcW w:w="5670" w:type="dxa"/>
            <w:vAlign w:val="center"/>
          </w:tcPr>
          <w:p w14:paraId="3AC35045" w14:textId="77777777" w:rsidR="00725B69" w:rsidRPr="00231A0D" w:rsidRDefault="00725B69" w:rsidP="00FE1B49">
            <w:pPr>
              <w:pStyle w:val="TableText"/>
            </w:pPr>
            <w:r w:rsidRPr="00231A0D">
              <w:t>FS.20 GPRS Tunnelling Protocol (GTP) Security</w:t>
            </w:r>
          </w:p>
        </w:tc>
        <w:tc>
          <w:tcPr>
            <w:tcW w:w="2409" w:type="dxa"/>
            <w:vAlign w:val="center"/>
          </w:tcPr>
          <w:p w14:paraId="71EB331E" w14:textId="77777777" w:rsidR="00725B69" w:rsidRPr="00670093" w:rsidRDefault="00000000" w:rsidP="00FE1B49">
            <w:pPr>
              <w:pStyle w:val="TableText"/>
              <w:rPr>
                <w:rFonts w:cs="Arial"/>
                <w:szCs w:val="20"/>
              </w:rPr>
            </w:pPr>
            <w:hyperlink r:id="rId48" w:history="1">
              <w:r w:rsidR="00725B69" w:rsidRPr="00670093">
                <w:rPr>
                  <w:rStyle w:val="Hyperlink"/>
                  <w:rFonts w:cs="Arial"/>
                  <w:szCs w:val="20"/>
                </w:rPr>
                <w:t>PRD FS.20</w:t>
              </w:r>
            </w:hyperlink>
          </w:p>
        </w:tc>
      </w:tr>
      <w:tr w:rsidR="00725B69" w:rsidRPr="00231A0D" w14:paraId="1A99F569" w14:textId="77777777" w:rsidTr="00FE1B49">
        <w:tc>
          <w:tcPr>
            <w:tcW w:w="993" w:type="dxa"/>
            <w:vAlign w:val="center"/>
          </w:tcPr>
          <w:p w14:paraId="28F1AF4D" w14:textId="77777777" w:rsidR="00725B69" w:rsidRPr="00231A0D" w:rsidRDefault="00725B69" w:rsidP="00725B69">
            <w:pPr>
              <w:pStyle w:val="TableReferencenumber"/>
              <w:numPr>
                <w:ilvl w:val="0"/>
                <w:numId w:val="58"/>
              </w:numPr>
              <w:ind w:left="0" w:firstLine="0"/>
            </w:pPr>
            <w:bookmarkStart w:id="107" w:name="_Ref24619646"/>
          </w:p>
        </w:tc>
        <w:bookmarkEnd w:id="107"/>
        <w:tc>
          <w:tcPr>
            <w:tcW w:w="5670" w:type="dxa"/>
            <w:vAlign w:val="center"/>
          </w:tcPr>
          <w:p w14:paraId="5ADEDA90" w14:textId="77777777" w:rsidR="00725B69" w:rsidRPr="00231A0D" w:rsidRDefault="00725B69" w:rsidP="00FE1B49">
            <w:pPr>
              <w:pStyle w:val="TableText"/>
            </w:pPr>
            <w:r w:rsidRPr="00231A0D">
              <w:t>IR.88 LTE and EPC Roaming Guidelines</w:t>
            </w:r>
          </w:p>
        </w:tc>
        <w:tc>
          <w:tcPr>
            <w:tcW w:w="2409" w:type="dxa"/>
            <w:vAlign w:val="center"/>
          </w:tcPr>
          <w:p w14:paraId="3273ABFE" w14:textId="77777777" w:rsidR="00725B69" w:rsidRPr="00670093" w:rsidRDefault="00000000" w:rsidP="00FE1B49">
            <w:pPr>
              <w:pStyle w:val="TableText"/>
              <w:rPr>
                <w:rFonts w:cs="Arial"/>
                <w:szCs w:val="20"/>
              </w:rPr>
            </w:pPr>
            <w:hyperlink r:id="rId49" w:history="1">
              <w:r w:rsidR="00725B69" w:rsidRPr="00670093">
                <w:rPr>
                  <w:rStyle w:val="Hyperlink"/>
                  <w:rFonts w:cs="Arial"/>
                  <w:szCs w:val="20"/>
                </w:rPr>
                <w:t>PRD IR.88</w:t>
              </w:r>
            </w:hyperlink>
          </w:p>
        </w:tc>
      </w:tr>
      <w:tr w:rsidR="00725B69" w:rsidRPr="00231A0D" w14:paraId="6CA32853" w14:textId="77777777" w:rsidTr="00FE1B49">
        <w:tc>
          <w:tcPr>
            <w:tcW w:w="993" w:type="dxa"/>
            <w:vAlign w:val="center"/>
          </w:tcPr>
          <w:p w14:paraId="1F687139" w14:textId="77777777" w:rsidR="00725B69" w:rsidRPr="00231A0D" w:rsidRDefault="00725B69" w:rsidP="00725B69">
            <w:pPr>
              <w:pStyle w:val="TableReferencenumber"/>
              <w:numPr>
                <w:ilvl w:val="0"/>
                <w:numId w:val="58"/>
              </w:numPr>
              <w:ind w:left="0" w:firstLine="0"/>
            </w:pPr>
            <w:bookmarkStart w:id="108" w:name="_Ref24619648"/>
          </w:p>
        </w:tc>
        <w:bookmarkEnd w:id="108"/>
        <w:tc>
          <w:tcPr>
            <w:tcW w:w="5670" w:type="dxa"/>
            <w:vAlign w:val="center"/>
          </w:tcPr>
          <w:p w14:paraId="04CC5467" w14:textId="77777777" w:rsidR="00725B69" w:rsidRPr="00231A0D" w:rsidRDefault="00725B69" w:rsidP="00FE1B49">
            <w:pPr>
              <w:pStyle w:val="TableText"/>
            </w:pPr>
            <w:r w:rsidRPr="00231A0D">
              <w:t>FS.11 SS7 Interconnect Security Monitoring and Firewall Guidelines </w:t>
            </w:r>
          </w:p>
        </w:tc>
        <w:tc>
          <w:tcPr>
            <w:tcW w:w="2409" w:type="dxa"/>
            <w:vAlign w:val="center"/>
          </w:tcPr>
          <w:p w14:paraId="2DCEABD7" w14:textId="77777777" w:rsidR="00725B69" w:rsidRPr="00670093" w:rsidRDefault="00000000" w:rsidP="00FE1B49">
            <w:pPr>
              <w:pStyle w:val="TableText"/>
              <w:rPr>
                <w:rFonts w:cs="Arial"/>
                <w:szCs w:val="20"/>
              </w:rPr>
            </w:pPr>
            <w:hyperlink r:id="rId50" w:history="1">
              <w:r w:rsidR="00725B69" w:rsidRPr="00670093">
                <w:rPr>
                  <w:rStyle w:val="Hyperlink"/>
                  <w:rFonts w:cs="Arial"/>
                  <w:szCs w:val="20"/>
                </w:rPr>
                <w:t>PRD FS.11</w:t>
              </w:r>
            </w:hyperlink>
          </w:p>
        </w:tc>
      </w:tr>
      <w:tr w:rsidR="00725B69" w:rsidRPr="00231A0D" w14:paraId="35864CBA" w14:textId="77777777" w:rsidTr="00FE1B49">
        <w:tc>
          <w:tcPr>
            <w:tcW w:w="993" w:type="dxa"/>
            <w:vAlign w:val="center"/>
          </w:tcPr>
          <w:p w14:paraId="4A4EF475" w14:textId="77777777" w:rsidR="00725B69" w:rsidRPr="00231A0D" w:rsidRDefault="00725B69" w:rsidP="00725B69">
            <w:pPr>
              <w:pStyle w:val="TableReferencenumber"/>
              <w:numPr>
                <w:ilvl w:val="0"/>
                <w:numId w:val="58"/>
              </w:numPr>
              <w:ind w:left="0" w:firstLine="0"/>
            </w:pPr>
            <w:bookmarkStart w:id="109" w:name="_Ref24619651"/>
          </w:p>
        </w:tc>
        <w:bookmarkEnd w:id="109"/>
        <w:tc>
          <w:tcPr>
            <w:tcW w:w="5670" w:type="dxa"/>
            <w:vAlign w:val="center"/>
          </w:tcPr>
          <w:p w14:paraId="52051388" w14:textId="77777777" w:rsidR="00725B69" w:rsidRPr="00231A0D" w:rsidRDefault="00725B69" w:rsidP="00FE1B49">
            <w:pPr>
              <w:pStyle w:val="TableText"/>
            </w:pPr>
            <w:r w:rsidRPr="00231A0D">
              <w:t>FS.07 SS7 and SIGTRAN Network Security</w:t>
            </w:r>
          </w:p>
        </w:tc>
        <w:tc>
          <w:tcPr>
            <w:tcW w:w="2409" w:type="dxa"/>
            <w:vAlign w:val="center"/>
          </w:tcPr>
          <w:p w14:paraId="27CB18E2" w14:textId="77777777" w:rsidR="00725B69" w:rsidRPr="00670093" w:rsidRDefault="00000000" w:rsidP="00FE1B49">
            <w:pPr>
              <w:pStyle w:val="TableText"/>
              <w:rPr>
                <w:rFonts w:cs="Arial"/>
                <w:szCs w:val="20"/>
              </w:rPr>
            </w:pPr>
            <w:hyperlink r:id="rId51" w:history="1">
              <w:r w:rsidR="00725B69" w:rsidRPr="00583D55">
                <w:rPr>
                  <w:rStyle w:val="Hyperlink"/>
                  <w:rFonts w:cs="Arial"/>
                  <w:szCs w:val="20"/>
                </w:rPr>
                <w:t>PRD FS.07</w:t>
              </w:r>
            </w:hyperlink>
          </w:p>
        </w:tc>
      </w:tr>
      <w:tr w:rsidR="00725B69" w:rsidRPr="00231A0D" w14:paraId="4D7721E5" w14:textId="77777777" w:rsidTr="00FE1B49">
        <w:tc>
          <w:tcPr>
            <w:tcW w:w="993" w:type="dxa"/>
            <w:vAlign w:val="center"/>
          </w:tcPr>
          <w:p w14:paraId="7C3A3F01" w14:textId="77777777" w:rsidR="00725B69" w:rsidRPr="00231A0D" w:rsidRDefault="00725B69" w:rsidP="00725B69">
            <w:pPr>
              <w:pStyle w:val="TableReferencenumber"/>
              <w:numPr>
                <w:ilvl w:val="0"/>
                <w:numId w:val="58"/>
              </w:numPr>
              <w:ind w:left="0" w:firstLine="0"/>
            </w:pPr>
            <w:bookmarkStart w:id="110" w:name="_Ref24619654"/>
          </w:p>
        </w:tc>
        <w:bookmarkEnd w:id="110"/>
        <w:tc>
          <w:tcPr>
            <w:tcW w:w="5670" w:type="dxa"/>
            <w:vAlign w:val="center"/>
          </w:tcPr>
          <w:p w14:paraId="618FF57C" w14:textId="77777777" w:rsidR="00725B69" w:rsidRPr="00231A0D" w:rsidRDefault="00725B69" w:rsidP="00FE1B49">
            <w:pPr>
              <w:pStyle w:val="TableText"/>
            </w:pPr>
            <w:r w:rsidRPr="00231A0D">
              <w:t>IR.77 InterOperator IP Backbone Security Req. For Service and Inter-Operator IP backbone Providers</w:t>
            </w:r>
          </w:p>
        </w:tc>
        <w:tc>
          <w:tcPr>
            <w:tcW w:w="2409" w:type="dxa"/>
            <w:vAlign w:val="center"/>
          </w:tcPr>
          <w:p w14:paraId="6AC97414" w14:textId="77777777" w:rsidR="00725B69" w:rsidRPr="00670093" w:rsidRDefault="00000000" w:rsidP="00FE1B49">
            <w:pPr>
              <w:pStyle w:val="TableText"/>
              <w:rPr>
                <w:rFonts w:cs="Arial"/>
                <w:szCs w:val="20"/>
              </w:rPr>
            </w:pPr>
            <w:hyperlink r:id="rId52" w:history="1">
              <w:r w:rsidR="00725B69" w:rsidRPr="00FB5777">
                <w:rPr>
                  <w:rStyle w:val="Hyperlink"/>
                  <w:rFonts w:cs="Arial"/>
                  <w:szCs w:val="20"/>
                </w:rPr>
                <w:t>PRD IR.77</w:t>
              </w:r>
            </w:hyperlink>
          </w:p>
        </w:tc>
      </w:tr>
      <w:tr w:rsidR="00725B69" w:rsidRPr="00231A0D" w14:paraId="344A4111" w14:textId="77777777" w:rsidTr="00FE1B49">
        <w:tc>
          <w:tcPr>
            <w:tcW w:w="993" w:type="dxa"/>
            <w:vAlign w:val="center"/>
          </w:tcPr>
          <w:p w14:paraId="6E5C2721" w14:textId="77777777" w:rsidR="00725B69" w:rsidRPr="00231A0D" w:rsidRDefault="00725B69" w:rsidP="00725B69">
            <w:pPr>
              <w:pStyle w:val="TableReferencenumber"/>
              <w:numPr>
                <w:ilvl w:val="0"/>
                <w:numId w:val="58"/>
              </w:numPr>
              <w:ind w:left="0" w:firstLine="0"/>
            </w:pPr>
            <w:bookmarkStart w:id="111" w:name="_Ref24620195"/>
          </w:p>
        </w:tc>
        <w:bookmarkEnd w:id="111"/>
        <w:tc>
          <w:tcPr>
            <w:tcW w:w="5670" w:type="dxa"/>
            <w:vAlign w:val="center"/>
          </w:tcPr>
          <w:p w14:paraId="60560E21" w14:textId="77777777" w:rsidR="00725B69" w:rsidRPr="00231A0D" w:rsidRDefault="00725B69" w:rsidP="00FE1B49">
            <w:pPr>
              <w:pStyle w:val="TableText"/>
            </w:pPr>
            <w:r w:rsidRPr="00231A0D">
              <w:t>IR.21 GSM Association Roaming Database, Structure and Updating Procedures</w:t>
            </w:r>
          </w:p>
        </w:tc>
        <w:tc>
          <w:tcPr>
            <w:tcW w:w="2409" w:type="dxa"/>
            <w:vAlign w:val="center"/>
          </w:tcPr>
          <w:p w14:paraId="6068EC9E" w14:textId="77777777" w:rsidR="00725B69" w:rsidRPr="00670093" w:rsidRDefault="00000000" w:rsidP="00FE1B49">
            <w:pPr>
              <w:pStyle w:val="TableText"/>
              <w:rPr>
                <w:rFonts w:cs="Arial"/>
                <w:szCs w:val="20"/>
              </w:rPr>
            </w:pPr>
            <w:hyperlink r:id="rId53" w:history="1">
              <w:r w:rsidR="00725B69" w:rsidRPr="0017397A">
                <w:rPr>
                  <w:rStyle w:val="Hyperlink"/>
                  <w:rFonts w:cs="Arial"/>
                  <w:szCs w:val="20"/>
                </w:rPr>
                <w:t>PRD IR.21</w:t>
              </w:r>
            </w:hyperlink>
          </w:p>
        </w:tc>
      </w:tr>
      <w:tr w:rsidR="00725B69" w:rsidRPr="00231A0D" w14:paraId="2FEA58CD" w14:textId="77777777" w:rsidTr="00FE1B49">
        <w:tc>
          <w:tcPr>
            <w:tcW w:w="993" w:type="dxa"/>
            <w:vAlign w:val="center"/>
          </w:tcPr>
          <w:p w14:paraId="1FAEF096" w14:textId="77777777" w:rsidR="00725B69" w:rsidRPr="00231A0D" w:rsidRDefault="00725B69" w:rsidP="00725B69">
            <w:pPr>
              <w:pStyle w:val="TableReferencenumber"/>
              <w:numPr>
                <w:ilvl w:val="0"/>
                <w:numId w:val="58"/>
              </w:numPr>
              <w:ind w:left="0" w:firstLine="0"/>
            </w:pPr>
            <w:bookmarkStart w:id="112" w:name="_Ref24620198"/>
          </w:p>
        </w:tc>
        <w:bookmarkEnd w:id="112"/>
        <w:tc>
          <w:tcPr>
            <w:tcW w:w="5670" w:type="dxa"/>
            <w:vAlign w:val="center"/>
          </w:tcPr>
          <w:p w14:paraId="155061F1" w14:textId="77777777" w:rsidR="00725B69" w:rsidRPr="00231A0D" w:rsidRDefault="00725B69" w:rsidP="00FE1B49">
            <w:pPr>
              <w:pStyle w:val="TableText"/>
            </w:pPr>
            <w:r w:rsidRPr="00231A0D">
              <w:t>IR.85 Roaming Hubbing Provider Data, Structure and Updating Procedures</w:t>
            </w:r>
          </w:p>
        </w:tc>
        <w:tc>
          <w:tcPr>
            <w:tcW w:w="2409" w:type="dxa"/>
            <w:vAlign w:val="center"/>
          </w:tcPr>
          <w:p w14:paraId="47CA1DE9" w14:textId="77777777" w:rsidR="00725B69" w:rsidRPr="00670093" w:rsidRDefault="00000000" w:rsidP="00FE1B49">
            <w:pPr>
              <w:pStyle w:val="TableText"/>
              <w:rPr>
                <w:rFonts w:cs="Arial"/>
                <w:szCs w:val="20"/>
              </w:rPr>
            </w:pPr>
            <w:hyperlink r:id="rId54" w:history="1">
              <w:r w:rsidR="00725B69" w:rsidRPr="00670093">
                <w:rPr>
                  <w:rStyle w:val="Hyperlink"/>
                  <w:rFonts w:cs="Arial"/>
                  <w:szCs w:val="20"/>
                </w:rPr>
                <w:t>PRD IR.85</w:t>
              </w:r>
            </w:hyperlink>
            <w:r w:rsidR="00725B69" w:rsidRPr="00670093">
              <w:rPr>
                <w:rStyle w:val="Hyperlink"/>
                <w:rFonts w:cs="Arial"/>
                <w:szCs w:val="20"/>
              </w:rPr>
              <w:t>*</w:t>
            </w:r>
          </w:p>
        </w:tc>
      </w:tr>
      <w:tr w:rsidR="00725B69" w:rsidRPr="00231A0D" w14:paraId="7A297DA6" w14:textId="77777777" w:rsidTr="00FE1B49">
        <w:tc>
          <w:tcPr>
            <w:tcW w:w="993" w:type="dxa"/>
            <w:vAlign w:val="center"/>
          </w:tcPr>
          <w:p w14:paraId="4C5D6C31" w14:textId="77777777" w:rsidR="00725B69" w:rsidRPr="00231A0D" w:rsidRDefault="00725B69" w:rsidP="00725B69">
            <w:pPr>
              <w:pStyle w:val="TableReferencenumber"/>
              <w:numPr>
                <w:ilvl w:val="0"/>
                <w:numId w:val="58"/>
              </w:numPr>
              <w:ind w:left="0" w:firstLine="0"/>
            </w:pPr>
            <w:bookmarkStart w:id="113" w:name="_Ref24620311"/>
          </w:p>
        </w:tc>
        <w:bookmarkEnd w:id="113"/>
        <w:tc>
          <w:tcPr>
            <w:tcW w:w="5670" w:type="dxa"/>
            <w:vAlign w:val="center"/>
          </w:tcPr>
          <w:p w14:paraId="370C64B9" w14:textId="77777777" w:rsidR="00725B69" w:rsidRPr="00231A0D" w:rsidRDefault="00725B69" w:rsidP="00FE1B49">
            <w:pPr>
              <w:pStyle w:val="TableText"/>
            </w:pPr>
            <w:r w:rsidRPr="00231A0D">
              <w:t>3GPP Confidentiality algorithms</w:t>
            </w:r>
          </w:p>
        </w:tc>
        <w:tc>
          <w:tcPr>
            <w:tcW w:w="2409" w:type="dxa"/>
            <w:vAlign w:val="center"/>
          </w:tcPr>
          <w:p w14:paraId="7180EDA3" w14:textId="77777777" w:rsidR="00725B69" w:rsidRPr="00670093" w:rsidRDefault="00000000" w:rsidP="00FE1B49">
            <w:pPr>
              <w:pStyle w:val="TableText"/>
              <w:rPr>
                <w:rFonts w:cs="Arial"/>
                <w:szCs w:val="20"/>
              </w:rPr>
            </w:pPr>
            <w:hyperlink r:id="rId55" w:history="1">
              <w:r w:rsidR="00725B69" w:rsidRPr="00670093">
                <w:rPr>
                  <w:rStyle w:val="Hyperlink"/>
                  <w:rFonts w:cs="Arial"/>
                  <w:szCs w:val="20"/>
                </w:rPr>
                <w:t>3GPP</w:t>
              </w:r>
            </w:hyperlink>
            <w:r w:rsidR="00725B69">
              <w:rPr>
                <w:rStyle w:val="Hyperlink"/>
                <w:rFonts w:cs="Arial"/>
                <w:szCs w:val="20"/>
              </w:rPr>
              <w:t xml:space="preserve"> Algorithms</w:t>
            </w:r>
          </w:p>
        </w:tc>
      </w:tr>
      <w:tr w:rsidR="00725B69" w:rsidRPr="00231A0D" w14:paraId="098CB52E" w14:textId="77777777" w:rsidTr="00FE1B49">
        <w:tc>
          <w:tcPr>
            <w:tcW w:w="993" w:type="dxa"/>
            <w:vAlign w:val="center"/>
          </w:tcPr>
          <w:p w14:paraId="24C637D3" w14:textId="77777777" w:rsidR="00725B69" w:rsidRPr="00231A0D" w:rsidRDefault="00725B69" w:rsidP="00725B69">
            <w:pPr>
              <w:pStyle w:val="TableReferencenumber"/>
              <w:numPr>
                <w:ilvl w:val="0"/>
                <w:numId w:val="58"/>
              </w:numPr>
              <w:ind w:left="0" w:firstLine="0"/>
            </w:pPr>
            <w:bookmarkStart w:id="114" w:name="_Ref24620316"/>
          </w:p>
        </w:tc>
        <w:bookmarkEnd w:id="114"/>
        <w:tc>
          <w:tcPr>
            <w:tcW w:w="5670" w:type="dxa"/>
            <w:vAlign w:val="center"/>
          </w:tcPr>
          <w:p w14:paraId="6358707E" w14:textId="77777777" w:rsidR="00725B69" w:rsidRPr="00231A0D" w:rsidRDefault="00725B69" w:rsidP="00FE1B49">
            <w:pPr>
              <w:pStyle w:val="TableText"/>
            </w:pPr>
            <w:r w:rsidRPr="00231A0D">
              <w:t>SG.20 Voicemail Security Guidelines</w:t>
            </w:r>
          </w:p>
        </w:tc>
        <w:tc>
          <w:tcPr>
            <w:tcW w:w="2409" w:type="dxa"/>
            <w:vAlign w:val="center"/>
          </w:tcPr>
          <w:p w14:paraId="52E07F9E" w14:textId="77777777" w:rsidR="00725B69" w:rsidRPr="00670093" w:rsidRDefault="00000000" w:rsidP="00FE1B49">
            <w:pPr>
              <w:pStyle w:val="TableText"/>
              <w:rPr>
                <w:rFonts w:cs="Arial"/>
                <w:szCs w:val="20"/>
              </w:rPr>
            </w:pPr>
            <w:hyperlink r:id="rId56" w:history="1">
              <w:r w:rsidR="00725B69" w:rsidRPr="00670093">
                <w:rPr>
                  <w:rStyle w:val="Hyperlink"/>
                  <w:rFonts w:cs="Arial"/>
                  <w:szCs w:val="20"/>
                </w:rPr>
                <w:t>PRD SG.20</w:t>
              </w:r>
            </w:hyperlink>
          </w:p>
        </w:tc>
      </w:tr>
      <w:tr w:rsidR="00725B69" w:rsidRPr="00231A0D" w14:paraId="6A87893E" w14:textId="77777777" w:rsidTr="00FE1B49">
        <w:tc>
          <w:tcPr>
            <w:tcW w:w="993" w:type="dxa"/>
            <w:vAlign w:val="center"/>
          </w:tcPr>
          <w:p w14:paraId="760F64F3" w14:textId="77777777" w:rsidR="00725B69" w:rsidRPr="00231A0D" w:rsidRDefault="00725B69" w:rsidP="00725B69">
            <w:pPr>
              <w:pStyle w:val="TableReferencenumber"/>
              <w:numPr>
                <w:ilvl w:val="0"/>
                <w:numId w:val="58"/>
              </w:numPr>
              <w:ind w:left="0" w:firstLine="0"/>
            </w:pPr>
            <w:bookmarkStart w:id="115" w:name="_Ref24620317"/>
          </w:p>
        </w:tc>
        <w:bookmarkEnd w:id="115"/>
        <w:tc>
          <w:tcPr>
            <w:tcW w:w="5670" w:type="dxa"/>
            <w:vAlign w:val="center"/>
          </w:tcPr>
          <w:p w14:paraId="47A0A3CE" w14:textId="77777777" w:rsidR="00725B69" w:rsidRPr="00231A0D" w:rsidRDefault="00725B69" w:rsidP="00FE1B49">
            <w:pPr>
              <w:pStyle w:val="TableText"/>
            </w:pPr>
            <w:r w:rsidRPr="00231A0D">
              <w:t>Digital cellular telecommunications system (Phase 2+); Universal Mobile Telecommunications System (UMTS); 3G security; Security architecture</w:t>
            </w:r>
          </w:p>
        </w:tc>
        <w:tc>
          <w:tcPr>
            <w:tcW w:w="2409" w:type="dxa"/>
            <w:vAlign w:val="center"/>
          </w:tcPr>
          <w:p w14:paraId="78B8F478" w14:textId="77777777" w:rsidR="00725B69" w:rsidRPr="00670093" w:rsidRDefault="00000000" w:rsidP="00FE1B49">
            <w:pPr>
              <w:pStyle w:val="TableText"/>
              <w:rPr>
                <w:rFonts w:cs="Arial"/>
                <w:szCs w:val="20"/>
              </w:rPr>
            </w:pPr>
            <w:hyperlink r:id="rId57" w:history="1">
              <w:r w:rsidR="00725B69" w:rsidRPr="00670093">
                <w:rPr>
                  <w:rStyle w:val="Hyperlink"/>
                  <w:rFonts w:cs="Arial"/>
                  <w:szCs w:val="20"/>
                </w:rPr>
                <w:t>ETSI TS 133 102</w:t>
              </w:r>
            </w:hyperlink>
          </w:p>
        </w:tc>
      </w:tr>
      <w:tr w:rsidR="00725B69" w:rsidRPr="00231A0D" w14:paraId="6559FE52" w14:textId="77777777" w:rsidTr="00FE1B49">
        <w:tc>
          <w:tcPr>
            <w:tcW w:w="993" w:type="dxa"/>
            <w:vAlign w:val="center"/>
          </w:tcPr>
          <w:p w14:paraId="6CA8EDDB" w14:textId="77777777" w:rsidR="00725B69" w:rsidRPr="00231A0D" w:rsidRDefault="00725B69" w:rsidP="00725B69">
            <w:pPr>
              <w:pStyle w:val="TableReferencenumber"/>
              <w:numPr>
                <w:ilvl w:val="0"/>
                <w:numId w:val="58"/>
              </w:numPr>
              <w:ind w:left="0" w:firstLine="0"/>
            </w:pPr>
            <w:bookmarkStart w:id="116" w:name="_Ref24620320"/>
          </w:p>
        </w:tc>
        <w:bookmarkEnd w:id="116"/>
        <w:tc>
          <w:tcPr>
            <w:tcW w:w="5670" w:type="dxa"/>
            <w:vAlign w:val="center"/>
          </w:tcPr>
          <w:p w14:paraId="27B9DEB3" w14:textId="77777777" w:rsidR="00725B69" w:rsidRPr="00231A0D" w:rsidRDefault="00725B69" w:rsidP="00FE1B49">
            <w:pPr>
              <w:pStyle w:val="TableText"/>
            </w:pPr>
            <w:r w:rsidRPr="00231A0D">
              <w:t>3GPP System Architecture Evolution (SAE); Security architecture</w:t>
            </w:r>
          </w:p>
        </w:tc>
        <w:tc>
          <w:tcPr>
            <w:tcW w:w="2409" w:type="dxa"/>
            <w:vAlign w:val="center"/>
          </w:tcPr>
          <w:p w14:paraId="20A1417C" w14:textId="77777777" w:rsidR="00725B69" w:rsidRPr="00670093" w:rsidRDefault="00000000" w:rsidP="00FE1B49">
            <w:pPr>
              <w:pStyle w:val="TableText"/>
              <w:rPr>
                <w:rFonts w:cs="Arial"/>
                <w:szCs w:val="20"/>
              </w:rPr>
            </w:pPr>
            <w:hyperlink r:id="rId58" w:history="1">
              <w:r w:rsidR="00725B69" w:rsidRPr="00670093">
                <w:rPr>
                  <w:rStyle w:val="Hyperlink"/>
                  <w:rFonts w:cs="Arial"/>
                  <w:szCs w:val="20"/>
                </w:rPr>
                <w:t>3GPP 33.401</w:t>
              </w:r>
            </w:hyperlink>
          </w:p>
        </w:tc>
      </w:tr>
      <w:tr w:rsidR="00725B69" w:rsidRPr="00231A0D" w14:paraId="1FC8123C" w14:textId="77777777" w:rsidTr="00FE1B49">
        <w:tc>
          <w:tcPr>
            <w:tcW w:w="993" w:type="dxa"/>
            <w:vAlign w:val="center"/>
          </w:tcPr>
          <w:p w14:paraId="487E8C8B" w14:textId="77777777" w:rsidR="00725B69" w:rsidRPr="00231A0D" w:rsidRDefault="00725B69" w:rsidP="00725B69">
            <w:pPr>
              <w:pStyle w:val="TableReferencenumber"/>
              <w:numPr>
                <w:ilvl w:val="0"/>
                <w:numId w:val="58"/>
              </w:numPr>
              <w:ind w:left="0" w:firstLine="0"/>
            </w:pPr>
            <w:bookmarkStart w:id="117" w:name="_Ref24620322"/>
          </w:p>
        </w:tc>
        <w:bookmarkEnd w:id="117"/>
        <w:tc>
          <w:tcPr>
            <w:tcW w:w="5670" w:type="dxa"/>
            <w:vAlign w:val="center"/>
          </w:tcPr>
          <w:p w14:paraId="39E29AE5" w14:textId="77777777" w:rsidR="00725B69" w:rsidRPr="00231A0D" w:rsidRDefault="00725B69" w:rsidP="00FE1B49">
            <w:pPr>
              <w:pStyle w:val="TableText"/>
            </w:pPr>
            <w:r w:rsidRPr="00231A0D">
              <w:t>SMS Firewall Best Practice and Policies</w:t>
            </w:r>
          </w:p>
        </w:tc>
        <w:tc>
          <w:tcPr>
            <w:tcW w:w="2409" w:type="dxa"/>
            <w:vAlign w:val="center"/>
          </w:tcPr>
          <w:p w14:paraId="455D1A55" w14:textId="77777777" w:rsidR="00725B69" w:rsidRPr="00670093" w:rsidRDefault="00000000" w:rsidP="00FE1B49">
            <w:pPr>
              <w:pStyle w:val="TableText"/>
              <w:rPr>
                <w:rFonts w:cs="Arial"/>
                <w:szCs w:val="20"/>
              </w:rPr>
            </w:pPr>
            <w:hyperlink r:id="rId59" w:history="1">
              <w:r w:rsidR="00725B69" w:rsidRPr="009C4E0B">
                <w:rPr>
                  <w:rStyle w:val="Hyperlink"/>
                  <w:rFonts w:cs="Arial"/>
                  <w:szCs w:val="20"/>
                </w:rPr>
                <w:t>PRD SG.22</w:t>
              </w:r>
            </w:hyperlink>
            <w:r w:rsidR="00725B69" w:rsidRPr="00670093">
              <w:rPr>
                <w:rStyle w:val="Hyperlink"/>
                <w:rFonts w:cs="Arial"/>
                <w:szCs w:val="20"/>
              </w:rPr>
              <w:t xml:space="preserve"> </w:t>
            </w:r>
          </w:p>
        </w:tc>
      </w:tr>
      <w:tr w:rsidR="00725B69" w:rsidRPr="00231A0D" w14:paraId="0AF04CC8" w14:textId="77777777" w:rsidTr="00FE1B49">
        <w:tc>
          <w:tcPr>
            <w:tcW w:w="993" w:type="dxa"/>
            <w:vAlign w:val="center"/>
          </w:tcPr>
          <w:p w14:paraId="59705C17" w14:textId="77777777" w:rsidR="00725B69" w:rsidRPr="00231A0D" w:rsidRDefault="00725B69" w:rsidP="00725B69">
            <w:pPr>
              <w:pStyle w:val="TableReferencenumber"/>
              <w:numPr>
                <w:ilvl w:val="0"/>
                <w:numId w:val="58"/>
              </w:numPr>
              <w:ind w:left="0" w:firstLine="0"/>
            </w:pPr>
            <w:bookmarkStart w:id="118" w:name="_Ref24621535"/>
          </w:p>
        </w:tc>
        <w:bookmarkEnd w:id="118"/>
        <w:tc>
          <w:tcPr>
            <w:tcW w:w="5670" w:type="dxa"/>
            <w:vAlign w:val="center"/>
          </w:tcPr>
          <w:p w14:paraId="4689C575" w14:textId="77777777" w:rsidR="00725B69" w:rsidRPr="00231A0D" w:rsidRDefault="00725B69" w:rsidP="00FE1B49">
            <w:pPr>
              <w:pStyle w:val="TableText"/>
            </w:pPr>
            <w:r w:rsidRPr="00231A0D">
              <w:t>GSMA IMEI Blacklisting</w:t>
            </w:r>
          </w:p>
        </w:tc>
        <w:tc>
          <w:tcPr>
            <w:tcW w:w="2409" w:type="dxa"/>
            <w:vAlign w:val="center"/>
          </w:tcPr>
          <w:p w14:paraId="2E68F0F2" w14:textId="77777777" w:rsidR="00725B69" w:rsidRPr="00670093" w:rsidRDefault="00000000" w:rsidP="00FE1B49">
            <w:pPr>
              <w:pStyle w:val="TableText"/>
              <w:rPr>
                <w:rFonts w:cs="Arial"/>
                <w:szCs w:val="20"/>
              </w:rPr>
            </w:pPr>
            <w:hyperlink r:id="rId60" w:history="1">
              <w:r w:rsidR="00725B69" w:rsidRPr="00670093">
                <w:rPr>
                  <w:rStyle w:val="Hyperlink"/>
                  <w:rFonts w:cs="Arial"/>
                  <w:szCs w:val="20"/>
                </w:rPr>
                <w:t>GSMA IMEI Blacklisting</w:t>
              </w:r>
            </w:hyperlink>
          </w:p>
        </w:tc>
      </w:tr>
      <w:tr w:rsidR="00725B69" w:rsidRPr="00231A0D" w14:paraId="18418078" w14:textId="77777777" w:rsidTr="00FE1B49">
        <w:tc>
          <w:tcPr>
            <w:tcW w:w="993" w:type="dxa"/>
            <w:vAlign w:val="center"/>
          </w:tcPr>
          <w:p w14:paraId="3FBE5877" w14:textId="77777777" w:rsidR="00725B69" w:rsidRPr="00231A0D" w:rsidRDefault="00725B69" w:rsidP="00725B69">
            <w:pPr>
              <w:pStyle w:val="TableReferencenumber"/>
              <w:numPr>
                <w:ilvl w:val="0"/>
                <w:numId w:val="58"/>
              </w:numPr>
              <w:ind w:left="0" w:firstLine="0"/>
            </w:pPr>
            <w:bookmarkStart w:id="119" w:name="_Ref24622265"/>
          </w:p>
        </w:tc>
        <w:bookmarkEnd w:id="119"/>
        <w:tc>
          <w:tcPr>
            <w:tcW w:w="5670" w:type="dxa"/>
            <w:vAlign w:val="center"/>
          </w:tcPr>
          <w:p w14:paraId="0454B5D6" w14:textId="77777777" w:rsidR="00725B69" w:rsidRPr="00231A0D" w:rsidRDefault="00725B69" w:rsidP="00FE1B49">
            <w:pPr>
              <w:pStyle w:val="TableText"/>
            </w:pPr>
            <w:r w:rsidRPr="00231A0D">
              <w:t>Security Recommendations for Server-based Hypervisor Platforms</w:t>
            </w:r>
          </w:p>
        </w:tc>
        <w:tc>
          <w:tcPr>
            <w:tcW w:w="2409" w:type="dxa"/>
            <w:vAlign w:val="center"/>
          </w:tcPr>
          <w:p w14:paraId="40D075BC" w14:textId="77777777" w:rsidR="00725B69" w:rsidRPr="00670093" w:rsidRDefault="00000000" w:rsidP="00FE1B49">
            <w:pPr>
              <w:pStyle w:val="TableText"/>
              <w:rPr>
                <w:rFonts w:cs="Arial"/>
                <w:szCs w:val="20"/>
              </w:rPr>
            </w:pPr>
            <w:hyperlink r:id="rId61" w:history="1">
              <w:r w:rsidR="00725B69" w:rsidRPr="00670093">
                <w:rPr>
                  <w:rStyle w:val="Hyperlink"/>
                  <w:rFonts w:cs="Arial"/>
                  <w:szCs w:val="20"/>
                </w:rPr>
                <w:t>SP 800-125A Rev. 1</w:t>
              </w:r>
            </w:hyperlink>
          </w:p>
        </w:tc>
      </w:tr>
      <w:tr w:rsidR="00725B69" w:rsidRPr="00231A0D" w14:paraId="3B27D782" w14:textId="77777777" w:rsidTr="00FE1B49">
        <w:tc>
          <w:tcPr>
            <w:tcW w:w="993" w:type="dxa"/>
            <w:vAlign w:val="center"/>
          </w:tcPr>
          <w:p w14:paraId="23EA46E6" w14:textId="77777777" w:rsidR="00725B69" w:rsidRPr="00231A0D" w:rsidRDefault="00725B69" w:rsidP="00725B69">
            <w:pPr>
              <w:pStyle w:val="TableReferencenumber"/>
              <w:numPr>
                <w:ilvl w:val="0"/>
                <w:numId w:val="58"/>
              </w:numPr>
              <w:ind w:left="0" w:firstLine="0"/>
            </w:pPr>
            <w:bookmarkStart w:id="120" w:name="_Ref24622361"/>
          </w:p>
        </w:tc>
        <w:bookmarkEnd w:id="120"/>
        <w:tc>
          <w:tcPr>
            <w:tcW w:w="5670" w:type="dxa"/>
            <w:vAlign w:val="center"/>
          </w:tcPr>
          <w:p w14:paraId="6DAEAE15" w14:textId="77777777" w:rsidR="00725B69" w:rsidRPr="00231A0D" w:rsidRDefault="00725B69" w:rsidP="00FE1B49">
            <w:pPr>
              <w:pStyle w:val="TableText"/>
            </w:pPr>
            <w:r w:rsidRPr="00231A0D">
              <w:t>BSI TR-02102 Cryptographic Mechanisms</w:t>
            </w:r>
          </w:p>
        </w:tc>
        <w:tc>
          <w:tcPr>
            <w:tcW w:w="2409" w:type="dxa"/>
            <w:vAlign w:val="center"/>
          </w:tcPr>
          <w:p w14:paraId="6159553C" w14:textId="77777777" w:rsidR="00725B69" w:rsidRPr="00670093" w:rsidRDefault="00000000" w:rsidP="00FE1B49">
            <w:pPr>
              <w:pStyle w:val="TableText"/>
              <w:rPr>
                <w:rFonts w:cs="Arial"/>
                <w:szCs w:val="20"/>
              </w:rPr>
            </w:pPr>
            <w:hyperlink r:id="rId62" w:history="1">
              <w:r w:rsidR="00725B69" w:rsidRPr="00670093">
                <w:rPr>
                  <w:rStyle w:val="Hyperlink"/>
                  <w:rFonts w:cs="Arial"/>
                  <w:szCs w:val="20"/>
                </w:rPr>
                <w:t>BSI TR-02102</w:t>
              </w:r>
            </w:hyperlink>
          </w:p>
        </w:tc>
      </w:tr>
      <w:tr w:rsidR="00725B69" w:rsidRPr="00231A0D" w14:paraId="3FC653CB" w14:textId="77777777" w:rsidTr="00FE1B49">
        <w:tc>
          <w:tcPr>
            <w:tcW w:w="993" w:type="dxa"/>
            <w:vAlign w:val="center"/>
          </w:tcPr>
          <w:p w14:paraId="0283619C" w14:textId="77777777" w:rsidR="00725B69" w:rsidRPr="00231A0D" w:rsidRDefault="00725B69" w:rsidP="00725B69">
            <w:pPr>
              <w:pStyle w:val="TableReferencenumber"/>
              <w:numPr>
                <w:ilvl w:val="0"/>
                <w:numId w:val="58"/>
              </w:numPr>
              <w:ind w:left="0" w:firstLine="0"/>
            </w:pPr>
            <w:bookmarkStart w:id="121" w:name="_Ref24622367"/>
          </w:p>
        </w:tc>
        <w:bookmarkEnd w:id="121"/>
        <w:tc>
          <w:tcPr>
            <w:tcW w:w="5670" w:type="dxa"/>
            <w:vAlign w:val="center"/>
          </w:tcPr>
          <w:p w14:paraId="054446D0" w14:textId="77777777" w:rsidR="00725B69" w:rsidRPr="00231A0D" w:rsidRDefault="00725B69" w:rsidP="00FE1B49">
            <w:pPr>
              <w:pStyle w:val="TableText"/>
            </w:pPr>
            <w:r w:rsidRPr="00231A0D">
              <w:t>NIST SP 800-57 Recommendation for Key Management Part 1</w:t>
            </w:r>
          </w:p>
        </w:tc>
        <w:tc>
          <w:tcPr>
            <w:tcW w:w="2409" w:type="dxa"/>
            <w:vAlign w:val="center"/>
          </w:tcPr>
          <w:p w14:paraId="275D4254" w14:textId="77777777" w:rsidR="00725B69" w:rsidRPr="00670093" w:rsidRDefault="00000000" w:rsidP="00FE1B49">
            <w:pPr>
              <w:pStyle w:val="TableText"/>
              <w:rPr>
                <w:rFonts w:cs="Arial"/>
                <w:szCs w:val="20"/>
              </w:rPr>
            </w:pPr>
            <w:hyperlink r:id="rId63" w:history="1">
              <w:r w:rsidR="00725B69" w:rsidRPr="00670093">
                <w:rPr>
                  <w:rStyle w:val="Hyperlink"/>
                  <w:rFonts w:cs="Arial"/>
                  <w:szCs w:val="20"/>
                </w:rPr>
                <w:t>NIST.SP.800-57</w:t>
              </w:r>
            </w:hyperlink>
          </w:p>
        </w:tc>
      </w:tr>
      <w:tr w:rsidR="00725B69" w:rsidRPr="00231A0D" w14:paraId="7450C014" w14:textId="77777777" w:rsidTr="00FE1B49">
        <w:tc>
          <w:tcPr>
            <w:tcW w:w="993" w:type="dxa"/>
            <w:vAlign w:val="center"/>
          </w:tcPr>
          <w:p w14:paraId="368961AF" w14:textId="77777777" w:rsidR="00725B69" w:rsidRPr="00231A0D" w:rsidRDefault="00725B69" w:rsidP="00725B69">
            <w:pPr>
              <w:pStyle w:val="TableReferencenumber"/>
              <w:numPr>
                <w:ilvl w:val="0"/>
                <w:numId w:val="58"/>
              </w:numPr>
              <w:ind w:left="0" w:firstLine="0"/>
            </w:pPr>
            <w:bookmarkStart w:id="122" w:name="_Ref24622454"/>
          </w:p>
        </w:tc>
        <w:bookmarkEnd w:id="122"/>
        <w:tc>
          <w:tcPr>
            <w:tcW w:w="5670" w:type="dxa"/>
            <w:vAlign w:val="center"/>
          </w:tcPr>
          <w:p w14:paraId="4F754AF1" w14:textId="77777777" w:rsidR="00725B69" w:rsidRPr="00231A0D" w:rsidRDefault="00725B69" w:rsidP="00FE1B49">
            <w:pPr>
              <w:pStyle w:val="TableText"/>
            </w:pPr>
            <w:r w:rsidRPr="00231A0D">
              <w:t>Internet X.509 Public Key Infrastructure Certificate Policy and Certification Practices Framework</w:t>
            </w:r>
          </w:p>
        </w:tc>
        <w:tc>
          <w:tcPr>
            <w:tcW w:w="2409" w:type="dxa"/>
            <w:vAlign w:val="center"/>
          </w:tcPr>
          <w:p w14:paraId="61C8ED9E" w14:textId="77777777" w:rsidR="00725B69" w:rsidRPr="00670093" w:rsidRDefault="00000000" w:rsidP="00FE1B49">
            <w:pPr>
              <w:pStyle w:val="TableText"/>
              <w:rPr>
                <w:rFonts w:cs="Arial"/>
                <w:szCs w:val="20"/>
              </w:rPr>
            </w:pPr>
            <w:hyperlink r:id="rId64" w:history="1">
              <w:r w:rsidR="00725B69" w:rsidRPr="00670093">
                <w:rPr>
                  <w:rStyle w:val="Hyperlink"/>
                  <w:rFonts w:cs="Arial"/>
                  <w:szCs w:val="20"/>
                </w:rPr>
                <w:t>RFC</w:t>
              </w:r>
              <w:r w:rsidR="00725B69">
                <w:rPr>
                  <w:rStyle w:val="Hyperlink"/>
                  <w:rFonts w:cs="Arial"/>
                  <w:szCs w:val="20"/>
                </w:rPr>
                <w:t xml:space="preserve"> </w:t>
              </w:r>
              <w:r w:rsidR="00725B69" w:rsidRPr="00670093">
                <w:rPr>
                  <w:rStyle w:val="Hyperlink"/>
                  <w:rFonts w:cs="Arial"/>
                  <w:szCs w:val="20"/>
                </w:rPr>
                <w:t>3647</w:t>
              </w:r>
            </w:hyperlink>
          </w:p>
        </w:tc>
      </w:tr>
      <w:tr w:rsidR="00725B69" w:rsidRPr="00231A0D" w14:paraId="540BA136" w14:textId="77777777" w:rsidTr="00FE1B49">
        <w:tc>
          <w:tcPr>
            <w:tcW w:w="993" w:type="dxa"/>
            <w:vAlign w:val="center"/>
          </w:tcPr>
          <w:p w14:paraId="58E5BEDE" w14:textId="77777777" w:rsidR="00725B69" w:rsidRPr="00231A0D" w:rsidRDefault="00725B69" w:rsidP="00725B69">
            <w:pPr>
              <w:pStyle w:val="TableReferencenumber"/>
              <w:numPr>
                <w:ilvl w:val="0"/>
                <w:numId w:val="58"/>
              </w:numPr>
              <w:ind w:left="0" w:firstLine="0"/>
            </w:pPr>
            <w:bookmarkStart w:id="123" w:name="_Ref24622457"/>
          </w:p>
        </w:tc>
        <w:bookmarkEnd w:id="123"/>
        <w:tc>
          <w:tcPr>
            <w:tcW w:w="5670" w:type="dxa"/>
            <w:vAlign w:val="center"/>
          </w:tcPr>
          <w:p w14:paraId="00D83161" w14:textId="77777777" w:rsidR="00725B69" w:rsidRPr="00231A0D" w:rsidRDefault="00725B69" w:rsidP="00FE1B49">
            <w:pPr>
              <w:pStyle w:val="TableText"/>
            </w:pPr>
            <w:r w:rsidRPr="00231A0D">
              <w:t>EV SSL Certificate Guidelines</w:t>
            </w:r>
          </w:p>
        </w:tc>
        <w:tc>
          <w:tcPr>
            <w:tcW w:w="2409" w:type="dxa"/>
            <w:vAlign w:val="center"/>
          </w:tcPr>
          <w:p w14:paraId="00EB0AD8" w14:textId="77777777" w:rsidR="00725B69" w:rsidRPr="00670093" w:rsidRDefault="00000000" w:rsidP="00FE1B49">
            <w:pPr>
              <w:pStyle w:val="TableText"/>
              <w:rPr>
                <w:rFonts w:cs="Arial"/>
                <w:szCs w:val="20"/>
              </w:rPr>
            </w:pPr>
            <w:hyperlink r:id="rId65" w:history="1">
              <w:r w:rsidR="00725B69" w:rsidRPr="00670093">
                <w:rPr>
                  <w:rStyle w:val="Hyperlink"/>
                  <w:rFonts w:cs="Arial"/>
                  <w:szCs w:val="20"/>
                </w:rPr>
                <w:t>CAB Forum</w:t>
              </w:r>
            </w:hyperlink>
          </w:p>
        </w:tc>
      </w:tr>
      <w:tr w:rsidR="00725B69" w:rsidRPr="00231A0D" w14:paraId="546A92A8" w14:textId="77777777" w:rsidTr="00FE1B49">
        <w:tc>
          <w:tcPr>
            <w:tcW w:w="993" w:type="dxa"/>
            <w:vAlign w:val="center"/>
          </w:tcPr>
          <w:p w14:paraId="5D34886A" w14:textId="77777777" w:rsidR="00725B69" w:rsidRPr="00231A0D" w:rsidRDefault="00725B69" w:rsidP="00725B69">
            <w:pPr>
              <w:pStyle w:val="TableReferencenumber"/>
              <w:numPr>
                <w:ilvl w:val="0"/>
                <w:numId w:val="58"/>
              </w:numPr>
              <w:ind w:left="0" w:firstLine="0"/>
            </w:pPr>
            <w:bookmarkStart w:id="124" w:name="_Ref24622459"/>
          </w:p>
        </w:tc>
        <w:bookmarkEnd w:id="124"/>
        <w:tc>
          <w:tcPr>
            <w:tcW w:w="5670" w:type="dxa"/>
            <w:vAlign w:val="center"/>
          </w:tcPr>
          <w:p w14:paraId="43623C66" w14:textId="77777777" w:rsidR="00725B69" w:rsidRPr="00231A0D" w:rsidRDefault="00725B69" w:rsidP="00FE1B49">
            <w:pPr>
              <w:pStyle w:val="TableText"/>
            </w:pPr>
            <w:r w:rsidRPr="00231A0D">
              <w:t>Internet X.509 Public Key Infrastructure Certificate and Certificate Revocation List (CRL) Profile</w:t>
            </w:r>
          </w:p>
        </w:tc>
        <w:tc>
          <w:tcPr>
            <w:tcW w:w="2409" w:type="dxa"/>
            <w:vAlign w:val="center"/>
          </w:tcPr>
          <w:p w14:paraId="2AB3F27E" w14:textId="77777777" w:rsidR="00725B69" w:rsidRPr="00670093" w:rsidRDefault="00000000" w:rsidP="00FE1B49">
            <w:pPr>
              <w:pStyle w:val="TableText"/>
              <w:rPr>
                <w:rFonts w:cs="Arial"/>
                <w:szCs w:val="20"/>
              </w:rPr>
            </w:pPr>
            <w:hyperlink r:id="rId66" w:history="1">
              <w:r w:rsidR="00725B69" w:rsidRPr="00670093">
                <w:rPr>
                  <w:rStyle w:val="Hyperlink"/>
                  <w:rFonts w:cs="Arial"/>
                  <w:szCs w:val="20"/>
                </w:rPr>
                <w:t>RFC</w:t>
              </w:r>
              <w:r w:rsidR="00725B69">
                <w:rPr>
                  <w:rStyle w:val="Hyperlink"/>
                  <w:rFonts w:cs="Arial"/>
                  <w:szCs w:val="20"/>
                </w:rPr>
                <w:t xml:space="preserve"> </w:t>
              </w:r>
              <w:r w:rsidR="00725B69" w:rsidRPr="00670093">
                <w:rPr>
                  <w:rStyle w:val="Hyperlink"/>
                  <w:rFonts w:cs="Arial"/>
                  <w:szCs w:val="20"/>
                </w:rPr>
                <w:t>5280</w:t>
              </w:r>
            </w:hyperlink>
          </w:p>
        </w:tc>
      </w:tr>
      <w:tr w:rsidR="00725B69" w:rsidRPr="00231A0D" w14:paraId="2132D698" w14:textId="77777777" w:rsidTr="00FE1B49">
        <w:tc>
          <w:tcPr>
            <w:tcW w:w="993" w:type="dxa"/>
            <w:vAlign w:val="center"/>
          </w:tcPr>
          <w:p w14:paraId="17890A6E" w14:textId="77777777" w:rsidR="00725B69" w:rsidRPr="00231A0D" w:rsidRDefault="00725B69" w:rsidP="00725B69">
            <w:pPr>
              <w:pStyle w:val="TableReferencenumber"/>
              <w:numPr>
                <w:ilvl w:val="0"/>
                <w:numId w:val="58"/>
              </w:numPr>
              <w:ind w:left="0" w:firstLine="0"/>
            </w:pPr>
            <w:bookmarkStart w:id="125" w:name="_Ref24622503"/>
          </w:p>
        </w:tc>
        <w:bookmarkEnd w:id="125"/>
        <w:tc>
          <w:tcPr>
            <w:tcW w:w="5670" w:type="dxa"/>
            <w:vAlign w:val="center"/>
          </w:tcPr>
          <w:p w14:paraId="7F61D7CD" w14:textId="77777777" w:rsidR="00725B69" w:rsidRPr="00231A0D" w:rsidRDefault="00725B69" w:rsidP="00FE1B49">
            <w:pPr>
              <w:pStyle w:val="TableText"/>
            </w:pPr>
            <w:r w:rsidRPr="00231A0D">
              <w:t>NIST SP 800-57 Recommendation for Key Management Part 2</w:t>
            </w:r>
          </w:p>
        </w:tc>
        <w:tc>
          <w:tcPr>
            <w:tcW w:w="2409" w:type="dxa"/>
            <w:vAlign w:val="center"/>
          </w:tcPr>
          <w:p w14:paraId="67A0DC5D" w14:textId="77777777" w:rsidR="00725B69" w:rsidRPr="00670093" w:rsidRDefault="00000000" w:rsidP="00FE1B49">
            <w:pPr>
              <w:pStyle w:val="TableText"/>
              <w:rPr>
                <w:rFonts w:cs="Arial"/>
                <w:szCs w:val="20"/>
              </w:rPr>
            </w:pPr>
            <w:hyperlink r:id="rId67" w:history="1">
              <w:r w:rsidR="00725B69" w:rsidRPr="00670093">
                <w:rPr>
                  <w:rStyle w:val="Hyperlink"/>
                  <w:rFonts w:cs="Arial"/>
                  <w:szCs w:val="20"/>
                </w:rPr>
                <w:t>NIST SP 800-57</w:t>
              </w:r>
            </w:hyperlink>
          </w:p>
        </w:tc>
      </w:tr>
      <w:tr w:rsidR="00725B69" w:rsidRPr="00231A0D" w14:paraId="0A4020B0" w14:textId="77777777" w:rsidTr="00FE1B49">
        <w:tc>
          <w:tcPr>
            <w:tcW w:w="993" w:type="dxa"/>
            <w:vAlign w:val="center"/>
          </w:tcPr>
          <w:p w14:paraId="365F53E5" w14:textId="77777777" w:rsidR="00725B69" w:rsidRPr="00231A0D" w:rsidRDefault="00725B69" w:rsidP="00725B69">
            <w:pPr>
              <w:pStyle w:val="TableReferencenumber"/>
              <w:numPr>
                <w:ilvl w:val="0"/>
                <w:numId w:val="58"/>
              </w:numPr>
              <w:ind w:left="0" w:firstLine="0"/>
            </w:pPr>
            <w:bookmarkStart w:id="126" w:name="_Ref24622507"/>
          </w:p>
        </w:tc>
        <w:bookmarkEnd w:id="126"/>
        <w:tc>
          <w:tcPr>
            <w:tcW w:w="5670" w:type="dxa"/>
            <w:vAlign w:val="center"/>
          </w:tcPr>
          <w:p w14:paraId="02224765" w14:textId="77777777" w:rsidR="00725B69" w:rsidRPr="00231A0D" w:rsidRDefault="00725B69" w:rsidP="00FE1B49">
            <w:pPr>
              <w:pStyle w:val="TableText"/>
            </w:pPr>
            <w:r w:rsidRPr="00231A0D">
              <w:t>Telecommunication Information Sharing and Analysis Centre</w:t>
            </w:r>
          </w:p>
        </w:tc>
        <w:tc>
          <w:tcPr>
            <w:tcW w:w="2409" w:type="dxa"/>
            <w:vAlign w:val="center"/>
          </w:tcPr>
          <w:p w14:paraId="7819A0F0" w14:textId="77777777" w:rsidR="00725B69" w:rsidRPr="00670093" w:rsidRDefault="00000000" w:rsidP="00FE1B49">
            <w:pPr>
              <w:pStyle w:val="TableText"/>
              <w:rPr>
                <w:rFonts w:cs="Arial"/>
                <w:szCs w:val="20"/>
              </w:rPr>
            </w:pPr>
            <w:hyperlink r:id="rId68" w:history="1">
              <w:r w:rsidR="00725B69" w:rsidRPr="00670093">
                <w:rPr>
                  <w:rStyle w:val="Hyperlink"/>
                  <w:rFonts w:cs="Arial"/>
                  <w:szCs w:val="20"/>
                </w:rPr>
                <w:t>T-ISAC</w:t>
              </w:r>
            </w:hyperlink>
          </w:p>
        </w:tc>
      </w:tr>
      <w:tr w:rsidR="00725B69" w:rsidRPr="00231A0D" w14:paraId="70FD2357" w14:textId="77777777" w:rsidTr="00FE1B49">
        <w:tc>
          <w:tcPr>
            <w:tcW w:w="993" w:type="dxa"/>
            <w:vAlign w:val="center"/>
          </w:tcPr>
          <w:p w14:paraId="5932AFF7" w14:textId="77777777" w:rsidR="00725B69" w:rsidRPr="00231A0D" w:rsidRDefault="00725B69" w:rsidP="00725B69">
            <w:pPr>
              <w:pStyle w:val="TableReferencenumber"/>
              <w:numPr>
                <w:ilvl w:val="0"/>
                <w:numId w:val="58"/>
              </w:numPr>
              <w:ind w:left="0" w:firstLine="0"/>
            </w:pPr>
            <w:bookmarkStart w:id="127" w:name="_Ref24622509"/>
          </w:p>
        </w:tc>
        <w:bookmarkEnd w:id="127"/>
        <w:tc>
          <w:tcPr>
            <w:tcW w:w="5670" w:type="dxa"/>
            <w:vAlign w:val="center"/>
          </w:tcPr>
          <w:p w14:paraId="08958122" w14:textId="77777777" w:rsidR="00725B69" w:rsidRPr="00231A0D" w:rsidRDefault="00725B69" w:rsidP="00FE1B49">
            <w:pPr>
              <w:pStyle w:val="TableText"/>
            </w:pPr>
            <w:r w:rsidRPr="00231A0D">
              <w:t>ISO/IEC 27035:2016 — Information technology — Security techniques —Information security incident management</w:t>
            </w:r>
          </w:p>
        </w:tc>
        <w:tc>
          <w:tcPr>
            <w:tcW w:w="2409" w:type="dxa"/>
            <w:vAlign w:val="center"/>
          </w:tcPr>
          <w:p w14:paraId="6A87A621" w14:textId="77777777" w:rsidR="00725B69" w:rsidRPr="00670093" w:rsidRDefault="00000000" w:rsidP="00FE1B49">
            <w:pPr>
              <w:pStyle w:val="TableText"/>
              <w:rPr>
                <w:rFonts w:cs="Arial"/>
                <w:szCs w:val="20"/>
              </w:rPr>
            </w:pPr>
            <w:hyperlink r:id="rId69" w:history="1">
              <w:r w:rsidR="00725B69" w:rsidRPr="00670093">
                <w:rPr>
                  <w:rStyle w:val="Hyperlink"/>
                  <w:rFonts w:cs="Arial"/>
                  <w:szCs w:val="20"/>
                </w:rPr>
                <w:t>ISO</w:t>
              </w:r>
              <w:r w:rsidR="00725B69">
                <w:rPr>
                  <w:rStyle w:val="Hyperlink"/>
                  <w:rFonts w:cs="Arial"/>
                  <w:szCs w:val="20"/>
                </w:rPr>
                <w:t xml:space="preserve"> </w:t>
              </w:r>
              <w:r w:rsidR="00725B69" w:rsidRPr="00670093">
                <w:rPr>
                  <w:rStyle w:val="Hyperlink"/>
                  <w:rFonts w:cs="Arial"/>
                  <w:szCs w:val="20"/>
                </w:rPr>
                <w:t>27035</w:t>
              </w:r>
            </w:hyperlink>
          </w:p>
        </w:tc>
      </w:tr>
      <w:tr w:rsidR="00725B69" w:rsidRPr="00231A0D" w14:paraId="70EBF287" w14:textId="77777777" w:rsidTr="00FE1B49">
        <w:tc>
          <w:tcPr>
            <w:tcW w:w="993" w:type="dxa"/>
            <w:vAlign w:val="center"/>
          </w:tcPr>
          <w:p w14:paraId="3A41BB44" w14:textId="77777777" w:rsidR="00725B69" w:rsidRPr="00231A0D" w:rsidRDefault="00725B69" w:rsidP="00725B69">
            <w:pPr>
              <w:pStyle w:val="TableReferencenumber"/>
              <w:numPr>
                <w:ilvl w:val="0"/>
                <w:numId w:val="58"/>
              </w:numPr>
              <w:ind w:left="0" w:firstLine="0"/>
            </w:pPr>
            <w:bookmarkStart w:id="128" w:name="_Ref27065364"/>
          </w:p>
        </w:tc>
        <w:bookmarkEnd w:id="128"/>
        <w:tc>
          <w:tcPr>
            <w:tcW w:w="5670" w:type="dxa"/>
            <w:vAlign w:val="center"/>
          </w:tcPr>
          <w:p w14:paraId="06B9E085" w14:textId="77777777" w:rsidR="00725B69" w:rsidRPr="00231A0D" w:rsidRDefault="00725B69" w:rsidP="00FE1B49">
            <w:pPr>
              <w:pStyle w:val="TableText"/>
            </w:pPr>
            <w:r w:rsidRPr="00231A0D">
              <w:t>GSMA Anti-Theft Device Feature Requirements</w:t>
            </w:r>
          </w:p>
        </w:tc>
        <w:tc>
          <w:tcPr>
            <w:tcW w:w="2409" w:type="dxa"/>
            <w:vAlign w:val="center"/>
          </w:tcPr>
          <w:p w14:paraId="23E7065D" w14:textId="77777777" w:rsidR="00725B69" w:rsidRPr="00670093" w:rsidRDefault="00000000" w:rsidP="00FE1B49">
            <w:pPr>
              <w:pStyle w:val="TableText"/>
              <w:rPr>
                <w:rFonts w:cs="Arial"/>
                <w:szCs w:val="20"/>
              </w:rPr>
            </w:pPr>
            <w:hyperlink r:id="rId70" w:history="1">
              <w:r w:rsidR="00725B69">
                <w:rPr>
                  <w:rStyle w:val="Hyperlink"/>
                  <w:rFonts w:cs="Arial"/>
                  <w:szCs w:val="20"/>
                </w:rPr>
                <w:t>P</w:t>
              </w:r>
              <w:r w:rsidR="00725B69">
                <w:rPr>
                  <w:rStyle w:val="Hyperlink"/>
                  <w:rFonts w:cs="Arial"/>
                </w:rPr>
                <w:t>RD SG.24</w:t>
              </w:r>
            </w:hyperlink>
          </w:p>
        </w:tc>
      </w:tr>
      <w:tr w:rsidR="00725B69" w:rsidRPr="00231A0D" w14:paraId="1F6E7704" w14:textId="77777777" w:rsidTr="00FE1B49">
        <w:tc>
          <w:tcPr>
            <w:tcW w:w="993" w:type="dxa"/>
            <w:vAlign w:val="center"/>
          </w:tcPr>
          <w:p w14:paraId="26C40F98" w14:textId="77777777" w:rsidR="00725B69" w:rsidRPr="00231A0D" w:rsidRDefault="00725B69" w:rsidP="00725B69">
            <w:pPr>
              <w:pStyle w:val="TableReferencenumber"/>
              <w:numPr>
                <w:ilvl w:val="0"/>
                <w:numId w:val="58"/>
              </w:numPr>
              <w:ind w:left="0" w:firstLine="0"/>
            </w:pPr>
          </w:p>
        </w:tc>
        <w:tc>
          <w:tcPr>
            <w:tcW w:w="5670" w:type="dxa"/>
            <w:vAlign w:val="center"/>
          </w:tcPr>
          <w:p w14:paraId="4A96F915" w14:textId="77777777" w:rsidR="00725B69" w:rsidRPr="00231A0D" w:rsidRDefault="00725B69" w:rsidP="00FE1B49">
            <w:pPr>
              <w:pStyle w:val="TableText"/>
              <w:rPr>
                <w:lang w:eastAsia="en-GB"/>
              </w:rPr>
            </w:pPr>
            <w:r w:rsidRPr="00231A0D">
              <w:t>Diameter Interconnect Security</w:t>
            </w:r>
          </w:p>
        </w:tc>
        <w:tc>
          <w:tcPr>
            <w:tcW w:w="2409" w:type="dxa"/>
            <w:vAlign w:val="center"/>
          </w:tcPr>
          <w:p w14:paraId="1CDE83AE" w14:textId="77777777" w:rsidR="00725B69" w:rsidRPr="00670093" w:rsidRDefault="00000000" w:rsidP="00FE1B49">
            <w:pPr>
              <w:pStyle w:val="TableText"/>
              <w:rPr>
                <w:rFonts w:cs="Arial"/>
                <w:szCs w:val="20"/>
              </w:rPr>
            </w:pPr>
            <w:hyperlink r:id="rId71" w:history="1">
              <w:r w:rsidR="00725B69" w:rsidRPr="00EB7A89">
                <w:rPr>
                  <w:rStyle w:val="Hyperlink"/>
                  <w:rFonts w:cs="Arial"/>
                  <w:szCs w:val="20"/>
                </w:rPr>
                <w:t>PRD FS.19</w:t>
              </w:r>
            </w:hyperlink>
          </w:p>
        </w:tc>
      </w:tr>
      <w:tr w:rsidR="00725B69" w:rsidRPr="00231A0D" w14:paraId="7F7FD60C" w14:textId="77777777" w:rsidTr="00FE1B49">
        <w:tc>
          <w:tcPr>
            <w:tcW w:w="993" w:type="dxa"/>
            <w:vAlign w:val="center"/>
          </w:tcPr>
          <w:p w14:paraId="6BD88EE5" w14:textId="77777777" w:rsidR="00725B69" w:rsidRPr="00231A0D" w:rsidRDefault="00725B69" w:rsidP="00725B69">
            <w:pPr>
              <w:pStyle w:val="TableReferencenumber"/>
              <w:numPr>
                <w:ilvl w:val="0"/>
                <w:numId w:val="58"/>
              </w:numPr>
              <w:ind w:left="0" w:firstLine="0"/>
            </w:pPr>
            <w:bookmarkStart w:id="129" w:name="_Ref147880669"/>
          </w:p>
        </w:tc>
        <w:bookmarkEnd w:id="129"/>
        <w:tc>
          <w:tcPr>
            <w:tcW w:w="5670" w:type="dxa"/>
            <w:vAlign w:val="center"/>
          </w:tcPr>
          <w:p w14:paraId="6DEEDB1A" w14:textId="77777777" w:rsidR="00725B69" w:rsidRPr="00231A0D" w:rsidRDefault="00725B69" w:rsidP="00FE1B49">
            <w:pPr>
              <w:pStyle w:val="TableText"/>
            </w:pPr>
            <w:r w:rsidRPr="00231A0D">
              <w:t xml:space="preserve">Security </w:t>
            </w:r>
            <w:r>
              <w:t>Architecture and Procedures for 5G System</w:t>
            </w:r>
          </w:p>
        </w:tc>
        <w:tc>
          <w:tcPr>
            <w:tcW w:w="2409" w:type="dxa"/>
            <w:vAlign w:val="center"/>
          </w:tcPr>
          <w:p w14:paraId="7F5874A5" w14:textId="77777777" w:rsidR="00725B69" w:rsidRPr="00670093" w:rsidRDefault="00000000" w:rsidP="00FE1B49">
            <w:pPr>
              <w:pStyle w:val="TableText"/>
              <w:rPr>
                <w:rFonts w:cs="Arial"/>
                <w:szCs w:val="20"/>
              </w:rPr>
            </w:pPr>
            <w:hyperlink r:id="rId72" w:history="1">
              <w:r w:rsidR="00725B69" w:rsidRPr="00670093">
                <w:rPr>
                  <w:rStyle w:val="Hyperlink"/>
                  <w:rFonts w:cs="Arial"/>
                  <w:szCs w:val="20"/>
                </w:rPr>
                <w:t>3GPP TS 33.501</w:t>
              </w:r>
            </w:hyperlink>
          </w:p>
        </w:tc>
      </w:tr>
      <w:tr w:rsidR="00725B69" w:rsidRPr="00231A0D" w14:paraId="1EF16C26" w14:textId="77777777" w:rsidTr="00FE1B49">
        <w:tc>
          <w:tcPr>
            <w:tcW w:w="993" w:type="dxa"/>
            <w:vAlign w:val="center"/>
          </w:tcPr>
          <w:p w14:paraId="66439127" w14:textId="77777777" w:rsidR="00725B69" w:rsidRPr="00231A0D" w:rsidRDefault="00725B69" w:rsidP="00725B69">
            <w:pPr>
              <w:pStyle w:val="TableReferencenumber"/>
              <w:numPr>
                <w:ilvl w:val="0"/>
                <w:numId w:val="58"/>
              </w:numPr>
              <w:ind w:left="0" w:firstLine="0"/>
            </w:pPr>
            <w:bookmarkStart w:id="130" w:name="_Ref147881068"/>
          </w:p>
        </w:tc>
        <w:bookmarkEnd w:id="130"/>
        <w:tc>
          <w:tcPr>
            <w:tcW w:w="5670" w:type="dxa"/>
            <w:vAlign w:val="center"/>
          </w:tcPr>
          <w:p w14:paraId="49247CAE" w14:textId="77777777" w:rsidR="00725B69" w:rsidRPr="00231A0D" w:rsidRDefault="00725B69" w:rsidP="00FE1B49">
            <w:pPr>
              <w:pStyle w:val="TableText"/>
            </w:pPr>
            <w:r w:rsidRPr="00231A0D">
              <w:t>FS.36 5G Interconnect Security</w:t>
            </w:r>
          </w:p>
        </w:tc>
        <w:tc>
          <w:tcPr>
            <w:tcW w:w="2409" w:type="dxa"/>
            <w:vAlign w:val="center"/>
          </w:tcPr>
          <w:p w14:paraId="17CFEE30" w14:textId="77777777" w:rsidR="00725B69" w:rsidRPr="00670093" w:rsidRDefault="00000000" w:rsidP="00FE1B49">
            <w:pPr>
              <w:pStyle w:val="TableText"/>
              <w:rPr>
                <w:rFonts w:cs="Arial"/>
                <w:szCs w:val="20"/>
              </w:rPr>
            </w:pPr>
            <w:hyperlink r:id="rId73" w:history="1">
              <w:r w:rsidR="00725B69" w:rsidRPr="00E9453F">
                <w:rPr>
                  <w:rStyle w:val="Hyperlink"/>
                  <w:rFonts w:cs="Arial"/>
                  <w:szCs w:val="20"/>
                </w:rPr>
                <w:t>PRD FS.36</w:t>
              </w:r>
            </w:hyperlink>
          </w:p>
        </w:tc>
      </w:tr>
      <w:tr w:rsidR="00725B69" w:rsidRPr="00231A0D" w14:paraId="35B52C9B" w14:textId="77777777" w:rsidTr="00FE1B49">
        <w:tc>
          <w:tcPr>
            <w:tcW w:w="993" w:type="dxa"/>
            <w:vAlign w:val="center"/>
          </w:tcPr>
          <w:p w14:paraId="2ECEB6F0" w14:textId="77777777" w:rsidR="00725B69" w:rsidRPr="00231A0D" w:rsidRDefault="00725B69" w:rsidP="00725B69">
            <w:pPr>
              <w:pStyle w:val="TableReferencenumber"/>
              <w:numPr>
                <w:ilvl w:val="0"/>
                <w:numId w:val="58"/>
              </w:numPr>
              <w:ind w:left="0" w:firstLine="0"/>
            </w:pPr>
            <w:bookmarkStart w:id="131" w:name="_Ref147879973"/>
          </w:p>
        </w:tc>
        <w:bookmarkEnd w:id="131"/>
        <w:tc>
          <w:tcPr>
            <w:tcW w:w="5670" w:type="dxa"/>
            <w:vAlign w:val="center"/>
          </w:tcPr>
          <w:p w14:paraId="4B4CD374" w14:textId="77777777" w:rsidR="00725B69" w:rsidRPr="00231A0D" w:rsidRDefault="00725B69" w:rsidP="00FE1B49">
            <w:pPr>
              <w:pStyle w:val="TableText"/>
            </w:pPr>
            <w:r w:rsidRPr="00231A0D">
              <w:t>FS.42 Guidelines for MNO Filtering of Binary SMS</w:t>
            </w:r>
          </w:p>
        </w:tc>
        <w:tc>
          <w:tcPr>
            <w:tcW w:w="2409" w:type="dxa"/>
            <w:vAlign w:val="center"/>
          </w:tcPr>
          <w:p w14:paraId="5D58E0CE" w14:textId="77777777" w:rsidR="00725B69" w:rsidRPr="00670093" w:rsidRDefault="00000000" w:rsidP="00FE1B49">
            <w:pPr>
              <w:pStyle w:val="TableText"/>
              <w:rPr>
                <w:rFonts w:cs="Arial"/>
                <w:szCs w:val="20"/>
              </w:rPr>
            </w:pPr>
            <w:hyperlink r:id="rId74" w:history="1">
              <w:r w:rsidR="00725B69" w:rsidRPr="00670093">
                <w:rPr>
                  <w:rStyle w:val="Hyperlink"/>
                  <w:rFonts w:cs="Arial"/>
                  <w:szCs w:val="20"/>
                </w:rPr>
                <w:t>PRD FS.42</w:t>
              </w:r>
            </w:hyperlink>
          </w:p>
        </w:tc>
      </w:tr>
      <w:tr w:rsidR="00725B69" w:rsidRPr="00231A0D" w14:paraId="5D5AEE17" w14:textId="77777777" w:rsidTr="00FE1B49">
        <w:tc>
          <w:tcPr>
            <w:tcW w:w="993" w:type="dxa"/>
            <w:vAlign w:val="center"/>
          </w:tcPr>
          <w:p w14:paraId="027D141F" w14:textId="77777777" w:rsidR="00725B69" w:rsidRPr="00231A0D" w:rsidRDefault="00725B69" w:rsidP="00725B69">
            <w:pPr>
              <w:pStyle w:val="TableReferencenumber"/>
              <w:numPr>
                <w:ilvl w:val="0"/>
                <w:numId w:val="58"/>
              </w:numPr>
              <w:ind w:left="0" w:firstLine="0"/>
            </w:pPr>
            <w:bookmarkStart w:id="132" w:name="_Ref147880372"/>
          </w:p>
        </w:tc>
        <w:bookmarkEnd w:id="132"/>
        <w:tc>
          <w:tcPr>
            <w:tcW w:w="5670" w:type="dxa"/>
            <w:vAlign w:val="center"/>
          </w:tcPr>
          <w:p w14:paraId="1379ACA0" w14:textId="77777777" w:rsidR="00725B69" w:rsidRPr="00231A0D" w:rsidRDefault="00725B69" w:rsidP="00FE1B49">
            <w:pPr>
              <w:pStyle w:val="TableText"/>
            </w:pPr>
            <w:r w:rsidRPr="00231A0D">
              <w:t xml:space="preserve">NIST </w:t>
            </w:r>
            <w:r>
              <w:t>C</w:t>
            </w:r>
            <w:r w:rsidRPr="00231A0D">
              <w:t xml:space="preserve">ybersecurity </w:t>
            </w:r>
            <w:r>
              <w:t>F</w:t>
            </w:r>
            <w:r w:rsidRPr="00231A0D">
              <w:t>ramework (CSF)</w:t>
            </w:r>
          </w:p>
        </w:tc>
        <w:tc>
          <w:tcPr>
            <w:tcW w:w="2409" w:type="dxa"/>
            <w:vAlign w:val="center"/>
          </w:tcPr>
          <w:p w14:paraId="3DE034EB" w14:textId="77777777" w:rsidR="00725B69" w:rsidRPr="00670093" w:rsidRDefault="00000000" w:rsidP="00FE1B49">
            <w:pPr>
              <w:pStyle w:val="TableText"/>
              <w:rPr>
                <w:rStyle w:val="Hyperlink"/>
                <w:rFonts w:cs="Arial"/>
                <w:szCs w:val="20"/>
              </w:rPr>
            </w:pPr>
            <w:hyperlink r:id="rId75" w:history="1">
              <w:r w:rsidR="00725B69" w:rsidRPr="00670093">
                <w:rPr>
                  <w:rStyle w:val="Hyperlink"/>
                  <w:rFonts w:cs="Arial"/>
                  <w:szCs w:val="20"/>
                </w:rPr>
                <w:t>NIST CSF</w:t>
              </w:r>
            </w:hyperlink>
          </w:p>
        </w:tc>
      </w:tr>
      <w:tr w:rsidR="00725B69" w:rsidRPr="00231A0D" w14:paraId="4C4F4DBB" w14:textId="77777777" w:rsidTr="00FE1B49">
        <w:tc>
          <w:tcPr>
            <w:tcW w:w="993" w:type="dxa"/>
            <w:vAlign w:val="center"/>
          </w:tcPr>
          <w:p w14:paraId="046CD694" w14:textId="77777777" w:rsidR="00725B69" w:rsidRPr="00231A0D" w:rsidRDefault="00725B69" w:rsidP="00725B69">
            <w:pPr>
              <w:pStyle w:val="TableReferencenumber"/>
              <w:numPr>
                <w:ilvl w:val="0"/>
                <w:numId w:val="58"/>
              </w:numPr>
              <w:ind w:left="0" w:firstLine="0"/>
            </w:pPr>
          </w:p>
        </w:tc>
        <w:tc>
          <w:tcPr>
            <w:tcW w:w="5670" w:type="dxa"/>
            <w:vAlign w:val="center"/>
          </w:tcPr>
          <w:p w14:paraId="5E70A6A8" w14:textId="77777777" w:rsidR="00725B69" w:rsidRPr="00231A0D" w:rsidRDefault="00725B69" w:rsidP="00FE1B49">
            <w:pPr>
              <w:pStyle w:val="TableText"/>
            </w:pPr>
            <w:r w:rsidRPr="00231A0D">
              <w:t>ISO/IEC 27001 INFORMATION SECURITY MANAGEMENT</w:t>
            </w:r>
          </w:p>
        </w:tc>
        <w:tc>
          <w:tcPr>
            <w:tcW w:w="2409" w:type="dxa"/>
            <w:vAlign w:val="center"/>
          </w:tcPr>
          <w:p w14:paraId="22B67265" w14:textId="77777777" w:rsidR="00725B69" w:rsidRPr="00670093" w:rsidRDefault="00000000" w:rsidP="00FE1B49">
            <w:pPr>
              <w:pStyle w:val="TableText"/>
              <w:rPr>
                <w:rStyle w:val="Hyperlink"/>
                <w:rFonts w:cs="Arial"/>
                <w:szCs w:val="20"/>
              </w:rPr>
            </w:pPr>
            <w:hyperlink r:id="rId76" w:history="1">
              <w:r w:rsidR="00725B69" w:rsidRPr="00670093">
                <w:rPr>
                  <w:rStyle w:val="Hyperlink"/>
                  <w:rFonts w:cs="Arial"/>
                  <w:szCs w:val="20"/>
                </w:rPr>
                <w:t>ISO/IEC 27001</w:t>
              </w:r>
            </w:hyperlink>
          </w:p>
        </w:tc>
      </w:tr>
      <w:tr w:rsidR="00725B69" w:rsidRPr="00231A0D" w14:paraId="227144AB" w14:textId="77777777" w:rsidTr="00FE1B49">
        <w:tc>
          <w:tcPr>
            <w:tcW w:w="993" w:type="dxa"/>
            <w:vAlign w:val="center"/>
          </w:tcPr>
          <w:p w14:paraId="1965CBE3" w14:textId="77777777" w:rsidR="00725B69" w:rsidRPr="00231A0D" w:rsidRDefault="00725B69" w:rsidP="00725B69">
            <w:pPr>
              <w:pStyle w:val="TableReferencenumber"/>
              <w:numPr>
                <w:ilvl w:val="0"/>
                <w:numId w:val="58"/>
              </w:numPr>
              <w:ind w:left="0" w:firstLine="0"/>
            </w:pPr>
          </w:p>
        </w:tc>
        <w:tc>
          <w:tcPr>
            <w:tcW w:w="5670" w:type="dxa"/>
            <w:vAlign w:val="center"/>
          </w:tcPr>
          <w:p w14:paraId="714B8BD8" w14:textId="77777777" w:rsidR="00725B69" w:rsidRPr="00231A0D" w:rsidRDefault="00725B69" w:rsidP="00FE1B49">
            <w:pPr>
              <w:pStyle w:val="TableText"/>
            </w:pPr>
            <w:r w:rsidRPr="00231A0D">
              <w:t>ISO/IEC 27002 Information technology — Security techniques — Code of practice for information security controls</w:t>
            </w:r>
          </w:p>
        </w:tc>
        <w:tc>
          <w:tcPr>
            <w:tcW w:w="2409" w:type="dxa"/>
            <w:vAlign w:val="center"/>
          </w:tcPr>
          <w:p w14:paraId="7A40C923" w14:textId="77777777" w:rsidR="00725B69" w:rsidRPr="00670093" w:rsidRDefault="00000000" w:rsidP="00FE1B49">
            <w:pPr>
              <w:pStyle w:val="TableText"/>
              <w:rPr>
                <w:rStyle w:val="Hyperlink"/>
                <w:rFonts w:cs="Arial"/>
                <w:szCs w:val="20"/>
              </w:rPr>
            </w:pPr>
            <w:hyperlink r:id="rId77" w:history="1">
              <w:r w:rsidR="00725B69" w:rsidRPr="00670093">
                <w:rPr>
                  <w:rStyle w:val="Hyperlink"/>
                  <w:rFonts w:cs="Arial"/>
                  <w:szCs w:val="20"/>
                </w:rPr>
                <w:t>ISO/IEC 27002</w:t>
              </w:r>
            </w:hyperlink>
          </w:p>
        </w:tc>
      </w:tr>
      <w:tr w:rsidR="00725B69" w:rsidRPr="00231A0D" w14:paraId="11950873" w14:textId="77777777" w:rsidTr="00FE1B49">
        <w:tc>
          <w:tcPr>
            <w:tcW w:w="993" w:type="dxa"/>
            <w:vAlign w:val="center"/>
          </w:tcPr>
          <w:p w14:paraId="6E641ED2" w14:textId="77777777" w:rsidR="00725B69" w:rsidRPr="00231A0D" w:rsidRDefault="00725B69" w:rsidP="00725B69">
            <w:pPr>
              <w:pStyle w:val="TableReferencenumber"/>
              <w:numPr>
                <w:ilvl w:val="0"/>
                <w:numId w:val="58"/>
              </w:numPr>
              <w:ind w:left="0" w:firstLine="0"/>
            </w:pPr>
          </w:p>
        </w:tc>
        <w:tc>
          <w:tcPr>
            <w:tcW w:w="5670" w:type="dxa"/>
            <w:vAlign w:val="center"/>
          </w:tcPr>
          <w:p w14:paraId="11FF622A" w14:textId="77777777" w:rsidR="00725B69" w:rsidRPr="00231A0D" w:rsidRDefault="00725B69" w:rsidP="00FE1B49">
            <w:pPr>
              <w:pStyle w:val="TableText"/>
            </w:pPr>
            <w:r w:rsidRPr="00231A0D">
              <w:t>ISO/IEC 27011 - Information technology — Security techniques — Code of practice for Information security controls based on ISO/IEC 27002 for telecommunications organizations</w:t>
            </w:r>
          </w:p>
        </w:tc>
        <w:tc>
          <w:tcPr>
            <w:tcW w:w="2409" w:type="dxa"/>
            <w:vAlign w:val="center"/>
          </w:tcPr>
          <w:p w14:paraId="0D65B31D" w14:textId="77777777" w:rsidR="00725B69" w:rsidRPr="00670093" w:rsidRDefault="00000000" w:rsidP="00FE1B49">
            <w:pPr>
              <w:pStyle w:val="TableText"/>
              <w:rPr>
                <w:rStyle w:val="Hyperlink"/>
                <w:rFonts w:cs="Arial"/>
                <w:szCs w:val="20"/>
              </w:rPr>
            </w:pPr>
            <w:hyperlink r:id="rId78" w:history="1">
              <w:r w:rsidR="00725B69" w:rsidRPr="00670093">
                <w:rPr>
                  <w:rStyle w:val="Hyperlink"/>
                  <w:rFonts w:cs="Arial"/>
                  <w:szCs w:val="20"/>
                </w:rPr>
                <w:t>ISO/IEC 27011</w:t>
              </w:r>
            </w:hyperlink>
          </w:p>
        </w:tc>
      </w:tr>
      <w:tr w:rsidR="00725B69" w:rsidRPr="00231A0D" w14:paraId="78F86A1E" w14:textId="77777777" w:rsidTr="00FE1B49">
        <w:tc>
          <w:tcPr>
            <w:tcW w:w="993" w:type="dxa"/>
            <w:vAlign w:val="center"/>
          </w:tcPr>
          <w:p w14:paraId="1D71DE00" w14:textId="77777777" w:rsidR="00725B69" w:rsidRPr="00231A0D" w:rsidRDefault="00725B69" w:rsidP="00725B69">
            <w:pPr>
              <w:pStyle w:val="TableReferencenumber"/>
              <w:numPr>
                <w:ilvl w:val="0"/>
                <w:numId w:val="58"/>
              </w:numPr>
              <w:ind w:left="0" w:firstLine="0"/>
            </w:pPr>
          </w:p>
        </w:tc>
        <w:tc>
          <w:tcPr>
            <w:tcW w:w="5670" w:type="dxa"/>
            <w:vAlign w:val="center"/>
          </w:tcPr>
          <w:p w14:paraId="345E5EA6" w14:textId="77777777" w:rsidR="00725B69" w:rsidRPr="00231A0D" w:rsidRDefault="00725B69" w:rsidP="00FE1B49">
            <w:pPr>
              <w:pStyle w:val="TableText"/>
            </w:pPr>
            <w:r w:rsidRPr="00231A0D">
              <w:t>ISO 22301 - Security and resilience — Business continuity management systems — Requirements</w:t>
            </w:r>
          </w:p>
        </w:tc>
        <w:tc>
          <w:tcPr>
            <w:tcW w:w="2409" w:type="dxa"/>
            <w:vAlign w:val="center"/>
          </w:tcPr>
          <w:p w14:paraId="2361C612" w14:textId="77777777" w:rsidR="00725B69" w:rsidRPr="00670093" w:rsidRDefault="00000000" w:rsidP="00FE1B49">
            <w:pPr>
              <w:pStyle w:val="TableText"/>
              <w:rPr>
                <w:rStyle w:val="Hyperlink"/>
                <w:rFonts w:cs="Arial"/>
                <w:szCs w:val="20"/>
              </w:rPr>
            </w:pPr>
            <w:hyperlink r:id="rId79" w:history="1">
              <w:r w:rsidR="00725B69" w:rsidRPr="00670093">
                <w:rPr>
                  <w:rStyle w:val="Hyperlink"/>
                  <w:rFonts w:cs="Arial"/>
                  <w:szCs w:val="20"/>
                </w:rPr>
                <w:t>ISO/IEC 22301</w:t>
              </w:r>
            </w:hyperlink>
          </w:p>
        </w:tc>
      </w:tr>
      <w:tr w:rsidR="00725B69" w:rsidRPr="00231A0D" w14:paraId="40FFF9A7" w14:textId="77777777" w:rsidTr="00FE1B49">
        <w:tc>
          <w:tcPr>
            <w:tcW w:w="993" w:type="dxa"/>
            <w:vAlign w:val="center"/>
          </w:tcPr>
          <w:p w14:paraId="6D0BE8F9" w14:textId="77777777" w:rsidR="00725B69" w:rsidRPr="00231A0D" w:rsidRDefault="00725B69" w:rsidP="00725B69">
            <w:pPr>
              <w:pStyle w:val="TableReferencenumber"/>
              <w:numPr>
                <w:ilvl w:val="0"/>
                <w:numId w:val="58"/>
              </w:numPr>
              <w:ind w:left="0" w:firstLine="0"/>
            </w:pPr>
          </w:p>
        </w:tc>
        <w:tc>
          <w:tcPr>
            <w:tcW w:w="5670" w:type="dxa"/>
            <w:vAlign w:val="center"/>
          </w:tcPr>
          <w:p w14:paraId="7CF57DD5" w14:textId="77777777" w:rsidR="00725B69" w:rsidRPr="00231A0D" w:rsidRDefault="00725B69" w:rsidP="00FE1B49">
            <w:pPr>
              <w:pStyle w:val="TableText"/>
            </w:pPr>
            <w:r w:rsidRPr="00231A0D">
              <w:t>ISO/IEC 27040 - Information technology — Security techniques — Storage security</w:t>
            </w:r>
          </w:p>
        </w:tc>
        <w:tc>
          <w:tcPr>
            <w:tcW w:w="2409" w:type="dxa"/>
            <w:vAlign w:val="center"/>
          </w:tcPr>
          <w:p w14:paraId="70E94B70" w14:textId="77777777" w:rsidR="00725B69" w:rsidRPr="00670093" w:rsidRDefault="00000000" w:rsidP="00FE1B49">
            <w:pPr>
              <w:pStyle w:val="TableText"/>
              <w:rPr>
                <w:rStyle w:val="Hyperlink"/>
                <w:rFonts w:cs="Arial"/>
                <w:szCs w:val="20"/>
              </w:rPr>
            </w:pPr>
            <w:hyperlink r:id="rId80" w:history="1">
              <w:r w:rsidR="00725B69" w:rsidRPr="00670093">
                <w:rPr>
                  <w:rStyle w:val="Hyperlink"/>
                  <w:rFonts w:cs="Arial"/>
                  <w:szCs w:val="20"/>
                </w:rPr>
                <w:t>ISO/IEC 27040</w:t>
              </w:r>
            </w:hyperlink>
          </w:p>
        </w:tc>
      </w:tr>
      <w:tr w:rsidR="00725B69" w:rsidRPr="00231A0D" w14:paraId="1AF3F3EF" w14:textId="77777777" w:rsidTr="00FE1B49">
        <w:tc>
          <w:tcPr>
            <w:tcW w:w="993" w:type="dxa"/>
            <w:vAlign w:val="center"/>
          </w:tcPr>
          <w:p w14:paraId="37196026" w14:textId="77777777" w:rsidR="00725B69" w:rsidRPr="00231A0D" w:rsidRDefault="00725B69" w:rsidP="00725B69">
            <w:pPr>
              <w:pStyle w:val="TableReferencenumber"/>
              <w:numPr>
                <w:ilvl w:val="0"/>
                <w:numId w:val="58"/>
              </w:numPr>
              <w:ind w:left="0" w:firstLine="0"/>
            </w:pPr>
          </w:p>
        </w:tc>
        <w:tc>
          <w:tcPr>
            <w:tcW w:w="5670" w:type="dxa"/>
            <w:vAlign w:val="center"/>
          </w:tcPr>
          <w:p w14:paraId="638A5B88" w14:textId="77777777" w:rsidR="00725B69" w:rsidRPr="00231A0D" w:rsidRDefault="00725B69" w:rsidP="00FE1B49">
            <w:pPr>
              <w:pStyle w:val="TableText"/>
            </w:pPr>
            <w:r w:rsidRPr="00231A0D">
              <w:t>ISO 28000 - Specification for security management systems for the supply chain</w:t>
            </w:r>
          </w:p>
        </w:tc>
        <w:tc>
          <w:tcPr>
            <w:tcW w:w="2409" w:type="dxa"/>
            <w:vAlign w:val="center"/>
          </w:tcPr>
          <w:p w14:paraId="4DE6666B" w14:textId="77777777" w:rsidR="00725B69" w:rsidRPr="00670093" w:rsidRDefault="00000000" w:rsidP="00FE1B49">
            <w:pPr>
              <w:pStyle w:val="TableText"/>
              <w:rPr>
                <w:rStyle w:val="Hyperlink"/>
                <w:rFonts w:cs="Arial"/>
                <w:szCs w:val="20"/>
              </w:rPr>
            </w:pPr>
            <w:hyperlink r:id="rId81" w:history="1">
              <w:r w:rsidR="00725B69" w:rsidRPr="00670093">
                <w:rPr>
                  <w:rStyle w:val="Hyperlink"/>
                  <w:rFonts w:cs="Arial"/>
                  <w:szCs w:val="20"/>
                </w:rPr>
                <w:t>ISO/TC 28000</w:t>
              </w:r>
            </w:hyperlink>
          </w:p>
        </w:tc>
      </w:tr>
      <w:tr w:rsidR="00725B69" w:rsidRPr="00231A0D" w14:paraId="66193A26" w14:textId="77777777" w:rsidTr="00FE1B49">
        <w:tc>
          <w:tcPr>
            <w:tcW w:w="993" w:type="dxa"/>
            <w:vAlign w:val="center"/>
          </w:tcPr>
          <w:p w14:paraId="1BE1E23B" w14:textId="77777777" w:rsidR="00725B69" w:rsidRPr="00231A0D" w:rsidRDefault="00725B69" w:rsidP="00725B69">
            <w:pPr>
              <w:pStyle w:val="TableReferencenumber"/>
              <w:numPr>
                <w:ilvl w:val="0"/>
                <w:numId w:val="58"/>
              </w:numPr>
              <w:ind w:left="0" w:firstLine="0"/>
            </w:pPr>
          </w:p>
        </w:tc>
        <w:tc>
          <w:tcPr>
            <w:tcW w:w="5670" w:type="dxa"/>
            <w:vAlign w:val="center"/>
          </w:tcPr>
          <w:p w14:paraId="43B0B312" w14:textId="77777777" w:rsidR="00725B69" w:rsidRPr="00231A0D" w:rsidRDefault="00725B69" w:rsidP="00FE1B49">
            <w:pPr>
              <w:pStyle w:val="TableText"/>
            </w:pPr>
            <w:r w:rsidRPr="00231A0D">
              <w:t>NIST Special Publication 800-88, Guidelines for Media Sanitization.</w:t>
            </w:r>
          </w:p>
        </w:tc>
        <w:tc>
          <w:tcPr>
            <w:tcW w:w="2409" w:type="dxa"/>
            <w:vAlign w:val="center"/>
          </w:tcPr>
          <w:p w14:paraId="6CD297DF" w14:textId="77777777" w:rsidR="00725B69" w:rsidRPr="00670093" w:rsidRDefault="00000000" w:rsidP="00FE1B49">
            <w:pPr>
              <w:pStyle w:val="TableText"/>
              <w:rPr>
                <w:rStyle w:val="Hyperlink"/>
                <w:rFonts w:cs="Arial"/>
                <w:szCs w:val="20"/>
              </w:rPr>
            </w:pPr>
            <w:hyperlink r:id="rId82" w:history="1">
              <w:r w:rsidR="00725B69" w:rsidRPr="00670093">
                <w:rPr>
                  <w:rStyle w:val="Hyperlink"/>
                  <w:rFonts w:cs="Arial"/>
                  <w:szCs w:val="20"/>
                </w:rPr>
                <w:t>NIST SP 800-88</w:t>
              </w:r>
            </w:hyperlink>
          </w:p>
        </w:tc>
      </w:tr>
      <w:tr w:rsidR="00725B69" w:rsidRPr="00231A0D" w14:paraId="0C0DB058" w14:textId="77777777" w:rsidTr="00FE1B49">
        <w:tc>
          <w:tcPr>
            <w:tcW w:w="993" w:type="dxa"/>
            <w:vAlign w:val="center"/>
          </w:tcPr>
          <w:p w14:paraId="70D8B29F" w14:textId="77777777" w:rsidR="00725B69" w:rsidRPr="00231A0D" w:rsidRDefault="00725B69" w:rsidP="00725B69">
            <w:pPr>
              <w:pStyle w:val="TableReferencenumber"/>
              <w:numPr>
                <w:ilvl w:val="0"/>
                <w:numId w:val="58"/>
              </w:numPr>
              <w:ind w:left="0" w:firstLine="0"/>
            </w:pPr>
          </w:p>
        </w:tc>
        <w:tc>
          <w:tcPr>
            <w:tcW w:w="5670" w:type="dxa"/>
            <w:vAlign w:val="center"/>
          </w:tcPr>
          <w:p w14:paraId="44497067" w14:textId="77777777" w:rsidR="00725B69" w:rsidRPr="00231A0D" w:rsidRDefault="00725B69" w:rsidP="00FE1B49">
            <w:pPr>
              <w:pStyle w:val="TableText"/>
            </w:pPr>
            <w:r w:rsidRPr="00231A0D">
              <w:t>NIST Special Publication 800-190, Application Container Security Guide</w:t>
            </w:r>
          </w:p>
        </w:tc>
        <w:tc>
          <w:tcPr>
            <w:tcW w:w="2409" w:type="dxa"/>
            <w:vAlign w:val="center"/>
          </w:tcPr>
          <w:p w14:paraId="5069F5F6" w14:textId="77777777" w:rsidR="00725B69" w:rsidRPr="00670093" w:rsidRDefault="00000000" w:rsidP="00FE1B49">
            <w:pPr>
              <w:pStyle w:val="TableText"/>
              <w:rPr>
                <w:rStyle w:val="Hyperlink"/>
                <w:rFonts w:cs="Arial"/>
                <w:szCs w:val="20"/>
              </w:rPr>
            </w:pPr>
            <w:hyperlink r:id="rId83" w:history="1">
              <w:r w:rsidR="00725B69" w:rsidRPr="00670093">
                <w:rPr>
                  <w:rStyle w:val="Hyperlink"/>
                  <w:rFonts w:cs="Arial"/>
                  <w:szCs w:val="20"/>
                </w:rPr>
                <w:t>NIST SP 800-190</w:t>
              </w:r>
            </w:hyperlink>
          </w:p>
        </w:tc>
      </w:tr>
      <w:tr w:rsidR="00725B69" w:rsidRPr="00231A0D" w14:paraId="5DCCAF39" w14:textId="77777777" w:rsidTr="00FE1B49">
        <w:tc>
          <w:tcPr>
            <w:tcW w:w="993" w:type="dxa"/>
            <w:vAlign w:val="center"/>
          </w:tcPr>
          <w:p w14:paraId="0432C882" w14:textId="77777777" w:rsidR="00725B69" w:rsidRPr="00231A0D" w:rsidRDefault="00725B69" w:rsidP="00725B69">
            <w:pPr>
              <w:pStyle w:val="TableReferencenumber"/>
              <w:numPr>
                <w:ilvl w:val="0"/>
                <w:numId w:val="58"/>
              </w:numPr>
              <w:ind w:left="0" w:firstLine="0"/>
            </w:pPr>
          </w:p>
        </w:tc>
        <w:tc>
          <w:tcPr>
            <w:tcW w:w="5670" w:type="dxa"/>
            <w:vAlign w:val="center"/>
          </w:tcPr>
          <w:p w14:paraId="2B42E0F8" w14:textId="77777777" w:rsidR="00725B69" w:rsidRPr="00231A0D" w:rsidRDefault="00725B69" w:rsidP="00FE1B49">
            <w:pPr>
              <w:pStyle w:val="TableText"/>
            </w:pPr>
            <w:r w:rsidRPr="00231A0D">
              <w:t>ISO/IEC 27031 - Information technology — Security techniques — Guidelines for information and communication technology readiness for business continuity</w:t>
            </w:r>
          </w:p>
        </w:tc>
        <w:tc>
          <w:tcPr>
            <w:tcW w:w="2409" w:type="dxa"/>
            <w:vAlign w:val="center"/>
          </w:tcPr>
          <w:p w14:paraId="3FBD5758" w14:textId="77777777" w:rsidR="00725B69" w:rsidRPr="00670093" w:rsidRDefault="00000000" w:rsidP="00FE1B49">
            <w:pPr>
              <w:pStyle w:val="TableText"/>
              <w:rPr>
                <w:rStyle w:val="Hyperlink"/>
                <w:rFonts w:cs="Arial"/>
                <w:szCs w:val="20"/>
              </w:rPr>
            </w:pPr>
            <w:hyperlink r:id="rId84" w:history="1">
              <w:r w:rsidR="00725B69" w:rsidRPr="00670093">
                <w:rPr>
                  <w:rStyle w:val="Hyperlink"/>
                  <w:rFonts w:cs="Arial"/>
                  <w:szCs w:val="20"/>
                </w:rPr>
                <w:t>ISO/IEC 27031</w:t>
              </w:r>
            </w:hyperlink>
          </w:p>
        </w:tc>
      </w:tr>
      <w:tr w:rsidR="00725B69" w:rsidRPr="00231A0D" w14:paraId="0D6B1510" w14:textId="77777777" w:rsidTr="00FE1B49">
        <w:tc>
          <w:tcPr>
            <w:tcW w:w="993" w:type="dxa"/>
            <w:vAlign w:val="center"/>
          </w:tcPr>
          <w:p w14:paraId="106AF8E6" w14:textId="77777777" w:rsidR="00725B69" w:rsidRPr="00231A0D" w:rsidRDefault="00725B69" w:rsidP="00725B69">
            <w:pPr>
              <w:pStyle w:val="TableReferencenumber"/>
              <w:numPr>
                <w:ilvl w:val="0"/>
                <w:numId w:val="58"/>
              </w:numPr>
              <w:ind w:left="0" w:firstLine="0"/>
            </w:pPr>
          </w:p>
        </w:tc>
        <w:tc>
          <w:tcPr>
            <w:tcW w:w="5670" w:type="dxa"/>
            <w:vAlign w:val="center"/>
          </w:tcPr>
          <w:p w14:paraId="72DB4533" w14:textId="77777777" w:rsidR="00725B69" w:rsidRPr="00231A0D" w:rsidRDefault="00725B69" w:rsidP="00FE1B49">
            <w:pPr>
              <w:pStyle w:val="TableText"/>
            </w:pPr>
            <w:r w:rsidRPr="00231A0D">
              <w:t>Developing Cyber Resilient Systems: A Systems Security Engineering Approach</w:t>
            </w:r>
          </w:p>
        </w:tc>
        <w:tc>
          <w:tcPr>
            <w:tcW w:w="2409" w:type="dxa"/>
            <w:vAlign w:val="center"/>
          </w:tcPr>
          <w:p w14:paraId="60FAB7D3" w14:textId="77777777" w:rsidR="00725B69" w:rsidRPr="00670093" w:rsidRDefault="00000000" w:rsidP="00FE1B49">
            <w:pPr>
              <w:pStyle w:val="TableText"/>
              <w:rPr>
                <w:rFonts w:cs="Arial"/>
                <w:szCs w:val="20"/>
              </w:rPr>
            </w:pPr>
            <w:hyperlink r:id="rId85" w:history="1">
              <w:r w:rsidR="00725B69" w:rsidRPr="00670093">
                <w:rPr>
                  <w:rStyle w:val="Hyperlink"/>
                  <w:rFonts w:cs="Arial"/>
                  <w:szCs w:val="20"/>
                </w:rPr>
                <w:t>NIST SP 800-160 vol 2</w:t>
              </w:r>
            </w:hyperlink>
          </w:p>
        </w:tc>
      </w:tr>
      <w:tr w:rsidR="00725B69" w:rsidRPr="00231A0D" w14:paraId="34D5AFE0" w14:textId="77777777" w:rsidTr="00FE1B49">
        <w:tc>
          <w:tcPr>
            <w:tcW w:w="993" w:type="dxa"/>
            <w:vAlign w:val="center"/>
          </w:tcPr>
          <w:p w14:paraId="6013C081" w14:textId="77777777" w:rsidR="00725B69" w:rsidRPr="00231A0D" w:rsidRDefault="00725B69" w:rsidP="00725B69">
            <w:pPr>
              <w:pStyle w:val="TableReferencenumber"/>
              <w:numPr>
                <w:ilvl w:val="0"/>
                <w:numId w:val="58"/>
              </w:numPr>
              <w:ind w:left="0" w:firstLine="0"/>
            </w:pPr>
          </w:p>
        </w:tc>
        <w:tc>
          <w:tcPr>
            <w:tcW w:w="5670" w:type="dxa"/>
            <w:vAlign w:val="center"/>
          </w:tcPr>
          <w:p w14:paraId="70CD0FD1" w14:textId="77777777" w:rsidR="00725B69" w:rsidRPr="00231A0D" w:rsidRDefault="00725B69" w:rsidP="00FE1B49">
            <w:pPr>
              <w:pStyle w:val="TableText"/>
            </w:pPr>
            <w:r w:rsidRPr="00231A0D">
              <w:t>OWASP Application Security Verification Standard</w:t>
            </w:r>
          </w:p>
        </w:tc>
        <w:tc>
          <w:tcPr>
            <w:tcW w:w="2409" w:type="dxa"/>
            <w:vAlign w:val="center"/>
          </w:tcPr>
          <w:p w14:paraId="05E4C7E8" w14:textId="77777777" w:rsidR="00725B69" w:rsidRPr="00670093" w:rsidRDefault="00000000" w:rsidP="00FE1B49">
            <w:pPr>
              <w:pStyle w:val="TableText"/>
              <w:rPr>
                <w:rFonts w:cs="Arial"/>
                <w:szCs w:val="20"/>
              </w:rPr>
            </w:pPr>
            <w:hyperlink r:id="rId86" w:history="1">
              <w:r w:rsidR="00725B69" w:rsidRPr="00670093">
                <w:rPr>
                  <w:rStyle w:val="Hyperlink"/>
                  <w:rFonts w:cs="Arial"/>
                  <w:szCs w:val="20"/>
                </w:rPr>
                <w:t>OWASP AVAS</w:t>
              </w:r>
            </w:hyperlink>
          </w:p>
        </w:tc>
      </w:tr>
      <w:tr w:rsidR="00725B69" w:rsidRPr="00231A0D" w14:paraId="27205C18" w14:textId="77777777" w:rsidTr="00FE1B49">
        <w:tc>
          <w:tcPr>
            <w:tcW w:w="993" w:type="dxa"/>
            <w:vAlign w:val="center"/>
          </w:tcPr>
          <w:p w14:paraId="04C8FEBE" w14:textId="77777777" w:rsidR="00725B69" w:rsidRPr="00231A0D" w:rsidRDefault="00725B69" w:rsidP="00725B69">
            <w:pPr>
              <w:pStyle w:val="TableReferencenumber"/>
              <w:numPr>
                <w:ilvl w:val="0"/>
                <w:numId w:val="58"/>
              </w:numPr>
              <w:ind w:left="0" w:firstLine="0"/>
            </w:pPr>
          </w:p>
        </w:tc>
        <w:tc>
          <w:tcPr>
            <w:tcW w:w="5670" w:type="dxa"/>
            <w:vAlign w:val="center"/>
          </w:tcPr>
          <w:p w14:paraId="2DE174C0" w14:textId="77777777" w:rsidR="00725B69" w:rsidRPr="00231A0D" w:rsidRDefault="00725B69" w:rsidP="00FE1B49">
            <w:pPr>
              <w:pStyle w:val="TableText"/>
            </w:pPr>
            <w:r w:rsidRPr="00231A0D">
              <w:t>Security aspects of Common API Framework (CAPIF) for 3GPP northbound APIs</w:t>
            </w:r>
          </w:p>
        </w:tc>
        <w:tc>
          <w:tcPr>
            <w:tcW w:w="2409" w:type="dxa"/>
            <w:vAlign w:val="center"/>
          </w:tcPr>
          <w:p w14:paraId="3D48A64B" w14:textId="77777777" w:rsidR="00725B69" w:rsidRPr="00670093" w:rsidRDefault="00000000" w:rsidP="00FE1B49">
            <w:pPr>
              <w:pStyle w:val="TableText"/>
              <w:rPr>
                <w:rFonts w:cs="Arial"/>
                <w:szCs w:val="20"/>
              </w:rPr>
            </w:pPr>
            <w:hyperlink r:id="rId87" w:history="1">
              <w:r w:rsidR="00725B69" w:rsidRPr="00670093">
                <w:rPr>
                  <w:rStyle w:val="Hyperlink"/>
                  <w:rFonts w:cs="Arial"/>
                  <w:szCs w:val="20"/>
                </w:rPr>
                <w:t>3GPP TS 33.122</w:t>
              </w:r>
            </w:hyperlink>
          </w:p>
        </w:tc>
      </w:tr>
      <w:tr w:rsidR="00725B69" w:rsidRPr="00231A0D" w14:paraId="3CCDBB61" w14:textId="77777777" w:rsidTr="00FE1B49">
        <w:tc>
          <w:tcPr>
            <w:tcW w:w="993" w:type="dxa"/>
            <w:vAlign w:val="center"/>
          </w:tcPr>
          <w:p w14:paraId="1F79DE2F" w14:textId="77777777" w:rsidR="00725B69" w:rsidRPr="00231A0D" w:rsidRDefault="00725B69" w:rsidP="00725B69">
            <w:pPr>
              <w:pStyle w:val="TableReferencenumber"/>
              <w:numPr>
                <w:ilvl w:val="0"/>
                <w:numId w:val="58"/>
              </w:numPr>
              <w:ind w:left="0" w:firstLine="0"/>
            </w:pPr>
          </w:p>
        </w:tc>
        <w:tc>
          <w:tcPr>
            <w:tcW w:w="5670" w:type="dxa"/>
            <w:vAlign w:val="center"/>
          </w:tcPr>
          <w:p w14:paraId="214D8645" w14:textId="77777777" w:rsidR="00725B69" w:rsidRPr="00231A0D" w:rsidRDefault="00725B69" w:rsidP="00FE1B49">
            <w:pPr>
              <w:pStyle w:val="TableText"/>
            </w:pPr>
            <w:r w:rsidRPr="00231A0D">
              <w:t>OpenStack Neutron’s documentation</w:t>
            </w:r>
          </w:p>
        </w:tc>
        <w:tc>
          <w:tcPr>
            <w:tcW w:w="2409" w:type="dxa"/>
            <w:vAlign w:val="center"/>
          </w:tcPr>
          <w:p w14:paraId="3624CCB3" w14:textId="77777777" w:rsidR="00725B69" w:rsidRPr="00670093" w:rsidRDefault="00000000" w:rsidP="00FE1B49">
            <w:pPr>
              <w:pStyle w:val="TableText"/>
              <w:rPr>
                <w:rFonts w:cs="Arial"/>
                <w:szCs w:val="20"/>
              </w:rPr>
            </w:pPr>
            <w:hyperlink r:id="rId88" w:history="1">
              <w:r w:rsidR="00725B69" w:rsidRPr="004D30AE">
                <w:rPr>
                  <w:rStyle w:val="Hyperlink"/>
                  <w:rFonts w:cs="Arial"/>
                  <w:szCs w:val="20"/>
                </w:rPr>
                <w:t>Open Stack Neutron</w:t>
              </w:r>
            </w:hyperlink>
          </w:p>
        </w:tc>
      </w:tr>
      <w:tr w:rsidR="00725B69" w:rsidRPr="00231A0D" w14:paraId="41CF2F85" w14:textId="77777777" w:rsidTr="00FE1B49">
        <w:tc>
          <w:tcPr>
            <w:tcW w:w="993" w:type="dxa"/>
            <w:vAlign w:val="center"/>
          </w:tcPr>
          <w:p w14:paraId="3B9A5599" w14:textId="77777777" w:rsidR="00725B69" w:rsidRPr="00231A0D" w:rsidRDefault="00725B69" w:rsidP="00725B69">
            <w:pPr>
              <w:pStyle w:val="TableReferencenumber"/>
              <w:numPr>
                <w:ilvl w:val="0"/>
                <w:numId w:val="58"/>
              </w:numPr>
              <w:ind w:left="0" w:firstLine="0"/>
            </w:pPr>
            <w:bookmarkStart w:id="133" w:name="_Ref147880326"/>
          </w:p>
        </w:tc>
        <w:bookmarkEnd w:id="133"/>
        <w:tc>
          <w:tcPr>
            <w:tcW w:w="5670" w:type="dxa"/>
            <w:vAlign w:val="center"/>
          </w:tcPr>
          <w:p w14:paraId="2AD2B4DC" w14:textId="77777777" w:rsidR="00725B69" w:rsidRPr="00231A0D" w:rsidRDefault="00725B69" w:rsidP="00FE1B49">
            <w:pPr>
              <w:pStyle w:val="TableText"/>
            </w:pPr>
            <w:r w:rsidRPr="00231A0D">
              <w:t>ETSI GS NFV 002, Network Functions Virtualization, Architectural Framework</w:t>
            </w:r>
          </w:p>
        </w:tc>
        <w:tc>
          <w:tcPr>
            <w:tcW w:w="2409" w:type="dxa"/>
            <w:vAlign w:val="center"/>
          </w:tcPr>
          <w:p w14:paraId="7071336F" w14:textId="77777777" w:rsidR="00725B69" w:rsidRPr="00670093" w:rsidRDefault="00000000" w:rsidP="00FE1B49">
            <w:pPr>
              <w:pStyle w:val="TableText"/>
              <w:rPr>
                <w:rFonts w:cs="Arial"/>
                <w:szCs w:val="20"/>
              </w:rPr>
            </w:pPr>
            <w:hyperlink r:id="rId89" w:history="1">
              <w:r w:rsidR="00725B69" w:rsidRPr="00670093">
                <w:rPr>
                  <w:rStyle w:val="Hyperlink"/>
                  <w:rFonts w:cs="Arial"/>
                  <w:szCs w:val="20"/>
                </w:rPr>
                <w:t>ETSI GS NFV 002</w:t>
              </w:r>
            </w:hyperlink>
          </w:p>
        </w:tc>
      </w:tr>
      <w:tr w:rsidR="00725B69" w:rsidRPr="00231A0D" w14:paraId="661A24A2" w14:textId="77777777" w:rsidTr="00FE1B49">
        <w:tc>
          <w:tcPr>
            <w:tcW w:w="993" w:type="dxa"/>
            <w:vAlign w:val="center"/>
          </w:tcPr>
          <w:p w14:paraId="445EE772" w14:textId="77777777" w:rsidR="00725B69" w:rsidRPr="00231A0D" w:rsidRDefault="00725B69" w:rsidP="00725B69">
            <w:pPr>
              <w:pStyle w:val="TableReferencenumber"/>
              <w:numPr>
                <w:ilvl w:val="0"/>
                <w:numId w:val="58"/>
              </w:numPr>
              <w:ind w:left="0" w:firstLine="0"/>
            </w:pPr>
            <w:bookmarkStart w:id="134" w:name="_Ref147879835"/>
          </w:p>
        </w:tc>
        <w:bookmarkEnd w:id="134"/>
        <w:tc>
          <w:tcPr>
            <w:tcW w:w="5670" w:type="dxa"/>
            <w:vAlign w:val="center"/>
          </w:tcPr>
          <w:p w14:paraId="07E1C9FF" w14:textId="77777777" w:rsidR="00725B69" w:rsidRPr="00231A0D" w:rsidRDefault="00725B69" w:rsidP="00FE1B49">
            <w:pPr>
              <w:pStyle w:val="TableText"/>
            </w:pPr>
            <w:r w:rsidRPr="00231A0D">
              <w:t>NISTIR 8276 - Key Practices in Cyber Supply Chain Risk Management, February 2021</w:t>
            </w:r>
          </w:p>
        </w:tc>
        <w:tc>
          <w:tcPr>
            <w:tcW w:w="2409" w:type="dxa"/>
            <w:vAlign w:val="center"/>
          </w:tcPr>
          <w:p w14:paraId="7C0EFD58" w14:textId="77777777" w:rsidR="00725B69" w:rsidRPr="00670093" w:rsidRDefault="00000000" w:rsidP="00FE1B49">
            <w:pPr>
              <w:pStyle w:val="TableText"/>
              <w:rPr>
                <w:rFonts w:cs="Arial"/>
                <w:szCs w:val="20"/>
              </w:rPr>
            </w:pPr>
            <w:hyperlink r:id="rId90" w:history="1">
              <w:r w:rsidR="00725B69" w:rsidRPr="00FF2A7A">
                <w:rPr>
                  <w:rStyle w:val="Hyperlink"/>
                  <w:rFonts w:cs="Arial"/>
                  <w:szCs w:val="20"/>
                </w:rPr>
                <w:t>NISTIR 8276</w:t>
              </w:r>
            </w:hyperlink>
          </w:p>
        </w:tc>
      </w:tr>
      <w:tr w:rsidR="00725B69" w:rsidRPr="00231A0D" w14:paraId="4D644713" w14:textId="77777777" w:rsidTr="00FE1B49">
        <w:tc>
          <w:tcPr>
            <w:tcW w:w="993" w:type="dxa"/>
            <w:vAlign w:val="center"/>
          </w:tcPr>
          <w:p w14:paraId="13FC4ADF" w14:textId="77777777" w:rsidR="00725B69" w:rsidRPr="00231A0D" w:rsidRDefault="00725B69" w:rsidP="00725B69">
            <w:pPr>
              <w:pStyle w:val="TableReferencenumber"/>
              <w:numPr>
                <w:ilvl w:val="0"/>
                <w:numId w:val="58"/>
              </w:numPr>
              <w:ind w:left="0" w:firstLine="0"/>
            </w:pPr>
            <w:bookmarkStart w:id="135" w:name="_Ref147881520"/>
          </w:p>
        </w:tc>
        <w:bookmarkEnd w:id="135"/>
        <w:tc>
          <w:tcPr>
            <w:tcW w:w="5670" w:type="dxa"/>
            <w:vAlign w:val="center"/>
          </w:tcPr>
          <w:p w14:paraId="50D115B1" w14:textId="77777777" w:rsidR="00725B69" w:rsidRPr="00231A0D" w:rsidRDefault="00725B69" w:rsidP="00FE1B49">
            <w:pPr>
              <w:pStyle w:val="TableText"/>
            </w:pPr>
            <w:r>
              <w:t>NIST Application Container Security Guide</w:t>
            </w:r>
          </w:p>
        </w:tc>
        <w:tc>
          <w:tcPr>
            <w:tcW w:w="2409" w:type="dxa"/>
            <w:vAlign w:val="center"/>
          </w:tcPr>
          <w:p w14:paraId="003A087D" w14:textId="77777777" w:rsidR="00725B69" w:rsidRDefault="00000000" w:rsidP="00FE1B49">
            <w:pPr>
              <w:pStyle w:val="TableText"/>
              <w:rPr>
                <w:rFonts w:cs="Arial"/>
                <w:szCs w:val="20"/>
              </w:rPr>
            </w:pPr>
            <w:hyperlink r:id="rId91" w:history="1">
              <w:r w:rsidR="00725B69" w:rsidRPr="00C37D60">
                <w:rPr>
                  <w:rStyle w:val="Hyperlink"/>
                  <w:rFonts w:cs="Arial"/>
                  <w:szCs w:val="20"/>
                </w:rPr>
                <w:t>NIST SP 800-53</w:t>
              </w:r>
            </w:hyperlink>
          </w:p>
        </w:tc>
      </w:tr>
    </w:tbl>
    <w:p w14:paraId="1B078F6E" w14:textId="77777777" w:rsidR="00725B69" w:rsidRPr="00231A0D" w:rsidRDefault="00725B69" w:rsidP="00725B69">
      <w:pPr>
        <w:pStyle w:val="Heading1"/>
      </w:pPr>
      <w:bookmarkStart w:id="136" w:name="_Toc29213378"/>
      <w:bookmarkStart w:id="137" w:name="_Toc147881987"/>
      <w:bookmarkStart w:id="138" w:name="_Toc526186369"/>
      <w:bookmarkStart w:id="139" w:name="_Toc209948274"/>
      <w:bookmarkStart w:id="140" w:name="_Toc327548013"/>
      <w:bookmarkStart w:id="141" w:name="_Toc327548213"/>
      <w:bookmarkStart w:id="142" w:name="_Ref329687100"/>
      <w:r w:rsidRPr="00231A0D">
        <w:t>Baseline Security Controls</w:t>
      </w:r>
      <w:bookmarkEnd w:id="136"/>
      <w:bookmarkEnd w:id="137"/>
    </w:p>
    <w:p w14:paraId="0C162390" w14:textId="77777777" w:rsidR="00725B69" w:rsidRPr="00231A0D" w:rsidRDefault="00725B69" w:rsidP="00725B69">
      <w:pPr>
        <w:pStyle w:val="NormalParagraph"/>
        <w:rPr>
          <w:lang w:eastAsia="en-US" w:bidi="bn-BD"/>
        </w:rPr>
      </w:pPr>
      <w:r w:rsidRPr="00231A0D">
        <w:rPr>
          <w:lang w:eastAsia="en-US" w:bidi="bn-BD"/>
        </w:rPr>
        <w:t>This section defines the Baseline Security Controls. It is divided into several sub-sections and tables that are organized depending on the applicability of the types of GSMA Operator members and other stakeholders.</w:t>
      </w:r>
    </w:p>
    <w:p w14:paraId="485F126B" w14:textId="77777777" w:rsidR="00725B69" w:rsidRPr="00231A0D" w:rsidRDefault="00725B69" w:rsidP="00725B69">
      <w:pPr>
        <w:pStyle w:val="NormalParagraph"/>
        <w:rPr>
          <w:lang w:eastAsia="en-US" w:bidi="bn-BD"/>
        </w:rPr>
      </w:pPr>
      <w:r w:rsidRPr="00231A0D">
        <w:rPr>
          <w:lang w:eastAsia="en-US" w:bidi="bn-BD"/>
        </w:rPr>
        <w:t>Operators should complete the corresponding Annex A sub-sections according to the relevance to the services they provide.</w:t>
      </w:r>
    </w:p>
    <w:p w14:paraId="02527B2D" w14:textId="77777777" w:rsidR="00725B69" w:rsidRPr="00231A0D" w:rsidRDefault="00725B69" w:rsidP="00725B69">
      <w:pPr>
        <w:pStyle w:val="NormalParagraph"/>
        <w:rPr>
          <w:lang w:eastAsia="en-US" w:bidi="bn-BD"/>
        </w:rPr>
      </w:pPr>
      <w:r w:rsidRPr="00231A0D">
        <w:rPr>
          <w:lang w:eastAsia="en-US" w:bidi="bn-BD"/>
        </w:rPr>
        <w:t>Each table is organised into three columns:</w:t>
      </w:r>
    </w:p>
    <w:p w14:paraId="314C1AD5" w14:textId="77777777" w:rsidR="00725B69" w:rsidRPr="00231A0D" w:rsidRDefault="00725B69" w:rsidP="00725B69">
      <w:pPr>
        <w:pStyle w:val="ListBullet1"/>
        <w:numPr>
          <w:ilvl w:val="0"/>
          <w:numId w:val="11"/>
        </w:numPr>
      </w:pPr>
      <w:r w:rsidRPr="00231A0D">
        <w:rPr>
          <w:b/>
          <w:bCs/>
        </w:rPr>
        <w:t>Reference</w:t>
      </w:r>
      <w:r w:rsidRPr="00231A0D">
        <w:t xml:space="preserve"> – the unique reference for Baseline Security Control set;</w:t>
      </w:r>
    </w:p>
    <w:p w14:paraId="4FAE1AAC" w14:textId="77777777" w:rsidR="00725B69" w:rsidRPr="00231A0D" w:rsidRDefault="00725B69" w:rsidP="00725B69">
      <w:pPr>
        <w:pStyle w:val="ListBullet1"/>
        <w:numPr>
          <w:ilvl w:val="0"/>
          <w:numId w:val="11"/>
        </w:numPr>
      </w:pPr>
      <w:r w:rsidRPr="00231A0D">
        <w:rPr>
          <w:b/>
          <w:bCs/>
        </w:rPr>
        <w:t>Objective</w:t>
      </w:r>
      <w:r w:rsidRPr="00231A0D">
        <w:t xml:space="preserve"> – the objective that is to be achieved by implementation of each control set;</w:t>
      </w:r>
    </w:p>
    <w:p w14:paraId="6542194A" w14:textId="77777777" w:rsidR="00725B69" w:rsidRPr="00231A0D" w:rsidRDefault="00725B69" w:rsidP="00725B69">
      <w:pPr>
        <w:pStyle w:val="ListBullet1"/>
        <w:numPr>
          <w:ilvl w:val="0"/>
          <w:numId w:val="11"/>
        </w:numPr>
      </w:pPr>
      <w:r w:rsidRPr="00231A0D">
        <w:rPr>
          <w:b/>
          <w:bCs/>
        </w:rPr>
        <w:t>Solution Description</w:t>
      </w:r>
      <w:r w:rsidRPr="00231A0D">
        <w:t xml:space="preserve"> – the envisaged set of controls and standards applicable to each control objective. Where greater detail is available in external standards and documents these are referenced in square brackets (refer to the References Table within sub-section </w:t>
      </w:r>
      <w:r w:rsidRPr="00231A0D">
        <w:fldChar w:fldCharType="begin"/>
      </w:r>
      <w:r w:rsidRPr="00231A0D">
        <w:instrText xml:space="preserve"> REF _Ref24629515 \r \h  \* MERGEFORMAT </w:instrText>
      </w:r>
      <w:r w:rsidRPr="00231A0D">
        <w:fldChar w:fldCharType="separate"/>
      </w:r>
      <w:r w:rsidRPr="00231A0D">
        <w:t>1.8</w:t>
      </w:r>
      <w:r w:rsidRPr="00231A0D">
        <w:fldChar w:fldCharType="end"/>
      </w:r>
      <w:r w:rsidRPr="00231A0D">
        <w:t>).</w:t>
      </w:r>
    </w:p>
    <w:p w14:paraId="33D11FCC" w14:textId="77777777" w:rsidR="00725B69" w:rsidRPr="00231A0D" w:rsidRDefault="00725B69" w:rsidP="00725B69">
      <w:pPr>
        <w:pStyle w:val="NOTE"/>
        <w:rPr>
          <w:lang w:eastAsia="en-US" w:bidi="bn-BD"/>
        </w:rPr>
      </w:pPr>
      <w:r w:rsidRPr="00231A0D">
        <w:t xml:space="preserve">NOTE </w:t>
      </w:r>
      <w:r w:rsidRPr="00231A0D">
        <w:tab/>
        <w:t>The numbered items given under the Solution Description do not correspond to the maturity levels used to score the controls. Rather, these indicate a sequence of controls that can be applied to each Objective.</w:t>
      </w:r>
    </w:p>
    <w:p w14:paraId="78BDAEDF" w14:textId="77777777" w:rsidR="00725B69" w:rsidRPr="00231A0D" w:rsidRDefault="00725B69" w:rsidP="00725B69">
      <w:pPr>
        <w:pStyle w:val="Heading2"/>
        <w:tabs>
          <w:tab w:val="clear" w:pos="624"/>
          <w:tab w:val="num" w:pos="578"/>
        </w:tabs>
        <w:spacing w:before="0" w:after="120" w:line="259" w:lineRule="auto"/>
        <w:ind w:left="578" w:hanging="578"/>
      </w:pPr>
      <w:bookmarkStart w:id="143" w:name="_Toc29213379"/>
      <w:bookmarkStart w:id="144" w:name="_Toc147881988"/>
      <w:r w:rsidRPr="00231A0D">
        <w:t>Business Controls</w:t>
      </w:r>
      <w:bookmarkEnd w:id="138"/>
      <w:bookmarkEnd w:id="143"/>
      <w:bookmarkEnd w:id="144"/>
    </w:p>
    <w:p w14:paraId="1FEA9215" w14:textId="77777777" w:rsidR="00725B69" w:rsidRPr="00231A0D" w:rsidRDefault="00725B69" w:rsidP="00725B69">
      <w:pPr>
        <w:pStyle w:val="NormalParagraph"/>
        <w:rPr>
          <w:lang w:eastAsia="en-US" w:bidi="bn-BD"/>
        </w:rPr>
      </w:pPr>
      <w:r w:rsidRPr="00231A0D">
        <w:rPr>
          <w:lang w:eastAsia="en-US" w:bidi="bn-BD"/>
        </w:rPr>
        <w:t xml:space="preserve">Business controls are controls that relate to how the overarching enterprise manages security. They are not necessarily technical in nature and may relate to reporting or </w:t>
      </w:r>
      <w:r w:rsidRPr="00231A0D">
        <w:rPr>
          <w:lang w:eastAsia="en-US" w:bidi="bn-BD"/>
        </w:rPr>
        <w:lastRenderedPageBreak/>
        <w:t xml:space="preserve">communication procedures that are essential for an Operator to support business objectives regarding security. </w:t>
      </w:r>
    </w:p>
    <w:p w14:paraId="04F2E6DB" w14:textId="77777777" w:rsidR="00725B69" w:rsidRPr="00231A0D" w:rsidRDefault="00725B69" w:rsidP="00725B69">
      <w:pPr>
        <w:pStyle w:val="NormalParagraph"/>
      </w:pPr>
      <w:r w:rsidRPr="00231A0D">
        <w:t>These controls are likely to be understood and managed by the security leadership team (SLT), this team would be able to comment on how these controls are implemented.</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546"/>
        <w:gridCol w:w="4190"/>
      </w:tblGrid>
      <w:tr w:rsidR="00725B69" w:rsidRPr="00231A0D" w14:paraId="284C8510" w14:textId="77777777" w:rsidTr="00FE1B49">
        <w:trPr>
          <w:cantSplit/>
          <w:tblHeader/>
        </w:trPr>
        <w:tc>
          <w:tcPr>
            <w:tcW w:w="1280" w:type="dxa"/>
            <w:shd w:val="clear" w:color="auto" w:fill="C00000"/>
          </w:tcPr>
          <w:p w14:paraId="758F0E03" w14:textId="77777777" w:rsidR="00725B69" w:rsidRPr="00231A0D" w:rsidRDefault="00725B69" w:rsidP="00FE1B49">
            <w:pPr>
              <w:pStyle w:val="TableHeader"/>
            </w:pPr>
            <w:r w:rsidRPr="00231A0D">
              <w:t xml:space="preserve">Reference </w:t>
            </w:r>
          </w:p>
        </w:tc>
        <w:tc>
          <w:tcPr>
            <w:tcW w:w="3546" w:type="dxa"/>
            <w:shd w:val="clear" w:color="auto" w:fill="C00000"/>
          </w:tcPr>
          <w:p w14:paraId="0C197A9C" w14:textId="77777777" w:rsidR="00725B69" w:rsidRPr="00231A0D" w:rsidRDefault="00725B69" w:rsidP="00FE1B49">
            <w:pPr>
              <w:pStyle w:val="TableHeader"/>
            </w:pPr>
            <w:r w:rsidRPr="00231A0D">
              <w:t>Objective</w:t>
            </w:r>
          </w:p>
        </w:tc>
        <w:tc>
          <w:tcPr>
            <w:tcW w:w="4190" w:type="dxa"/>
            <w:shd w:val="clear" w:color="auto" w:fill="C00000"/>
          </w:tcPr>
          <w:p w14:paraId="48816D57" w14:textId="77777777" w:rsidR="00725B69" w:rsidRPr="00231A0D" w:rsidRDefault="00725B69" w:rsidP="00FE1B49">
            <w:pPr>
              <w:pStyle w:val="TableHeader"/>
              <w:ind w:left="306" w:hanging="306"/>
            </w:pPr>
            <w:r w:rsidRPr="00231A0D">
              <w:t>Solution Description</w:t>
            </w:r>
          </w:p>
        </w:tc>
      </w:tr>
      <w:tr w:rsidR="00725B69" w:rsidRPr="00231A0D" w14:paraId="75A83EE9" w14:textId="77777777" w:rsidTr="00FE1B49">
        <w:tc>
          <w:tcPr>
            <w:tcW w:w="1280" w:type="dxa"/>
          </w:tcPr>
          <w:p w14:paraId="1A998437" w14:textId="77777777" w:rsidR="00725B69" w:rsidRPr="00231A0D" w:rsidRDefault="00725B69" w:rsidP="00FE1B49">
            <w:pPr>
              <w:pStyle w:val="TableText"/>
            </w:pPr>
            <w:r w:rsidRPr="00231A0D">
              <w:t>BC-001</w:t>
            </w:r>
          </w:p>
        </w:tc>
        <w:tc>
          <w:tcPr>
            <w:tcW w:w="3546" w:type="dxa"/>
          </w:tcPr>
          <w:p w14:paraId="0E71FDD0" w14:textId="77777777" w:rsidR="00725B69" w:rsidRPr="00231A0D" w:rsidRDefault="00725B69" w:rsidP="00FE1B49">
            <w:pPr>
              <w:pStyle w:val="TableText"/>
            </w:pPr>
            <w:r w:rsidRPr="00231A0D">
              <w:rPr>
                <w:b/>
              </w:rPr>
              <w:t>Board Level Engagement</w:t>
            </w:r>
            <w:r w:rsidRPr="00231A0D">
              <w:t>, where organisations fail to recognise security at Board level there is likely to be a gap in the way the organisation understands their success, risk posture, priorities and future investment on programmes. This gap introduces unnecessary security and fraud risks.</w:t>
            </w:r>
          </w:p>
        </w:tc>
        <w:tc>
          <w:tcPr>
            <w:tcW w:w="4190" w:type="dxa"/>
            <w:vAlign w:val="center"/>
          </w:tcPr>
          <w:p w14:paraId="4622C125" w14:textId="77777777" w:rsidR="00725B69" w:rsidRPr="00231A0D" w:rsidRDefault="00725B69" w:rsidP="00725B69">
            <w:pPr>
              <w:pStyle w:val="TableText"/>
              <w:numPr>
                <w:ilvl w:val="0"/>
                <w:numId w:val="20"/>
              </w:numPr>
              <w:ind w:left="306" w:hanging="306"/>
            </w:pPr>
            <w:r w:rsidRPr="00231A0D">
              <w:t>Regular security briefing to Board Level</w:t>
            </w:r>
          </w:p>
          <w:p w14:paraId="3E588534" w14:textId="77777777" w:rsidR="00725B69" w:rsidRPr="00231A0D" w:rsidRDefault="00725B69" w:rsidP="00725B69">
            <w:pPr>
              <w:pStyle w:val="TableText"/>
              <w:numPr>
                <w:ilvl w:val="0"/>
                <w:numId w:val="20"/>
              </w:numPr>
              <w:ind w:left="306" w:hanging="306"/>
            </w:pPr>
            <w:r w:rsidRPr="00231A0D">
              <w:t>Specific security strategy with direct senior level reporting</w:t>
            </w:r>
          </w:p>
          <w:p w14:paraId="64FAF0C8" w14:textId="77777777" w:rsidR="00725B69" w:rsidRPr="00231A0D" w:rsidRDefault="00725B69" w:rsidP="00725B69">
            <w:pPr>
              <w:pStyle w:val="TableText"/>
              <w:numPr>
                <w:ilvl w:val="0"/>
                <w:numId w:val="20"/>
              </w:numPr>
              <w:ind w:left="306" w:hanging="306"/>
            </w:pPr>
            <w:r w:rsidRPr="00231A0D">
              <w:t>Clear board level ownership of information security risks and issues</w:t>
            </w:r>
          </w:p>
          <w:p w14:paraId="09F42125" w14:textId="77777777" w:rsidR="00725B69" w:rsidRPr="00231A0D" w:rsidRDefault="00725B69" w:rsidP="00725B69">
            <w:pPr>
              <w:pStyle w:val="TableText"/>
              <w:numPr>
                <w:ilvl w:val="0"/>
                <w:numId w:val="20"/>
              </w:numPr>
              <w:ind w:left="306" w:hanging="306"/>
            </w:pPr>
            <w:r w:rsidRPr="00231A0D">
              <w:t>Sponsorship for information security risk management funding and resourcing</w:t>
            </w:r>
          </w:p>
        </w:tc>
      </w:tr>
      <w:tr w:rsidR="00725B69" w:rsidRPr="00231A0D" w14:paraId="43D931B7" w14:textId="77777777" w:rsidTr="00FE1B49">
        <w:tc>
          <w:tcPr>
            <w:tcW w:w="1280" w:type="dxa"/>
          </w:tcPr>
          <w:p w14:paraId="528272DE" w14:textId="77777777" w:rsidR="00725B69" w:rsidRPr="00231A0D" w:rsidRDefault="00725B69" w:rsidP="00FE1B49">
            <w:pPr>
              <w:pStyle w:val="TableText"/>
            </w:pPr>
            <w:r w:rsidRPr="00231A0D">
              <w:t>BC-002</w:t>
            </w:r>
          </w:p>
        </w:tc>
        <w:tc>
          <w:tcPr>
            <w:tcW w:w="3546" w:type="dxa"/>
          </w:tcPr>
          <w:p w14:paraId="717DA329" w14:textId="77777777" w:rsidR="00725B69" w:rsidRPr="00231A0D" w:rsidRDefault="00725B69" w:rsidP="00FE1B49">
            <w:pPr>
              <w:pStyle w:val="TableText"/>
            </w:pPr>
            <w:r w:rsidRPr="00231A0D">
              <w:t xml:space="preserve">Organisations should have a </w:t>
            </w:r>
            <w:r w:rsidRPr="00231A0D">
              <w:rPr>
                <w:b/>
              </w:rPr>
              <w:t>role formally recognising security</w:t>
            </w:r>
            <w:r w:rsidRPr="00231A0D">
              <w:t xml:space="preserve"> as a responsibility, CISO’s often fulfil this role. Alternatively, it can be any person of senior standing, their role must be able to influence and direct enterprise level investment and change.</w:t>
            </w:r>
          </w:p>
        </w:tc>
        <w:tc>
          <w:tcPr>
            <w:tcW w:w="4190" w:type="dxa"/>
            <w:vAlign w:val="center"/>
          </w:tcPr>
          <w:p w14:paraId="7BE9470A" w14:textId="77777777" w:rsidR="00725B69" w:rsidRPr="00231A0D" w:rsidRDefault="00725B69" w:rsidP="00725B69">
            <w:pPr>
              <w:pStyle w:val="TableText"/>
              <w:numPr>
                <w:ilvl w:val="0"/>
                <w:numId w:val="21"/>
              </w:numPr>
              <w:ind w:left="306" w:hanging="306"/>
            </w:pPr>
            <w:r w:rsidRPr="00231A0D">
              <w:t>Named, accountable role</w:t>
            </w:r>
          </w:p>
          <w:p w14:paraId="3F57413F" w14:textId="77777777" w:rsidR="00725B69" w:rsidRPr="00231A0D" w:rsidRDefault="00725B69" w:rsidP="00725B69">
            <w:pPr>
              <w:pStyle w:val="TableText"/>
              <w:numPr>
                <w:ilvl w:val="0"/>
                <w:numId w:val="21"/>
              </w:numPr>
              <w:ind w:left="306" w:hanging="306"/>
            </w:pPr>
            <w:r w:rsidRPr="00231A0D">
              <w:t>Formally recognised integration with organisation</w:t>
            </w:r>
          </w:p>
          <w:p w14:paraId="116ED60C" w14:textId="77777777" w:rsidR="00725B69" w:rsidRPr="00231A0D" w:rsidRDefault="00725B69" w:rsidP="00725B69">
            <w:pPr>
              <w:pStyle w:val="TableText"/>
              <w:numPr>
                <w:ilvl w:val="0"/>
                <w:numId w:val="21"/>
              </w:numPr>
              <w:ind w:left="306" w:hanging="306"/>
            </w:pPr>
            <w:r w:rsidRPr="00231A0D">
              <w:t>Responsibility includes regular briefing into senior leadership</w:t>
            </w:r>
          </w:p>
          <w:p w14:paraId="64163AC3" w14:textId="77777777" w:rsidR="00725B69" w:rsidRPr="00231A0D" w:rsidRDefault="00725B69" w:rsidP="00725B69">
            <w:pPr>
              <w:pStyle w:val="TableText"/>
              <w:numPr>
                <w:ilvl w:val="0"/>
                <w:numId w:val="21"/>
              </w:numPr>
              <w:ind w:left="306" w:hanging="306"/>
            </w:pPr>
            <w:r w:rsidRPr="00231A0D">
              <w:t>Formal mandate and budget</w:t>
            </w:r>
          </w:p>
        </w:tc>
      </w:tr>
      <w:tr w:rsidR="00725B69" w:rsidRPr="00231A0D" w14:paraId="1FE70AC7" w14:textId="77777777" w:rsidTr="00FE1B49">
        <w:tc>
          <w:tcPr>
            <w:tcW w:w="1280" w:type="dxa"/>
          </w:tcPr>
          <w:p w14:paraId="7E552260" w14:textId="77777777" w:rsidR="00725B69" w:rsidRPr="00231A0D" w:rsidRDefault="00725B69" w:rsidP="00FE1B49">
            <w:pPr>
              <w:pStyle w:val="TableText"/>
            </w:pPr>
            <w:r w:rsidRPr="00231A0D">
              <w:t>BC-003</w:t>
            </w:r>
          </w:p>
        </w:tc>
        <w:tc>
          <w:tcPr>
            <w:tcW w:w="3546" w:type="dxa"/>
          </w:tcPr>
          <w:p w14:paraId="2314C878" w14:textId="77777777" w:rsidR="00725B69" w:rsidRPr="00231A0D" w:rsidRDefault="00725B69" w:rsidP="00FE1B49">
            <w:pPr>
              <w:pStyle w:val="TableText"/>
            </w:pPr>
            <w:r w:rsidRPr="00231A0D">
              <w:rPr>
                <w:b/>
              </w:rPr>
              <w:t>Organisational policies</w:t>
            </w:r>
            <w:r w:rsidRPr="00231A0D">
              <w:t xml:space="preserve"> are a set of rules that the organisation should abide by. Specific policies will be constructed in relation to security and should map to the overarching security strategy and principles of the organisation; essentially policy should underpin the organisation’s security objectives.</w:t>
            </w:r>
          </w:p>
        </w:tc>
        <w:tc>
          <w:tcPr>
            <w:tcW w:w="4190" w:type="dxa"/>
            <w:vAlign w:val="center"/>
          </w:tcPr>
          <w:p w14:paraId="6F5B665A" w14:textId="77777777" w:rsidR="00725B69" w:rsidRPr="00231A0D" w:rsidRDefault="00725B69" w:rsidP="00FE1B49">
            <w:pPr>
              <w:pStyle w:val="TableText"/>
              <w:ind w:left="306" w:hanging="306"/>
            </w:pPr>
            <w:r w:rsidRPr="00231A0D">
              <w:t>Specific policies pertaining to (at least):</w:t>
            </w:r>
          </w:p>
          <w:p w14:paraId="207284D5" w14:textId="77777777" w:rsidR="00725B69" w:rsidRPr="00231A0D" w:rsidRDefault="00000000" w:rsidP="00725B69">
            <w:pPr>
              <w:pStyle w:val="TableText"/>
              <w:numPr>
                <w:ilvl w:val="0"/>
                <w:numId w:val="59"/>
              </w:numPr>
              <w:ind w:left="306" w:hanging="306"/>
            </w:pPr>
            <w:hyperlink w:anchor="_Toc524784561" w:history="1">
              <w:r w:rsidR="00725B69" w:rsidRPr="00231A0D">
                <w:t>3</w:t>
              </w:r>
              <w:r w:rsidR="00725B69" w:rsidRPr="00231A0D">
                <w:rPr>
                  <w:vertAlign w:val="superscript"/>
                </w:rPr>
                <w:t>rd</w:t>
              </w:r>
              <w:r w:rsidR="00725B69" w:rsidRPr="00231A0D">
                <w:t xml:space="preserve"> party data/supply chain security management </w:t>
              </w:r>
            </w:hyperlink>
          </w:p>
          <w:p w14:paraId="645E95DA" w14:textId="77777777" w:rsidR="00725B69" w:rsidRPr="00231A0D" w:rsidRDefault="00000000" w:rsidP="00725B69">
            <w:pPr>
              <w:pStyle w:val="TableText"/>
              <w:numPr>
                <w:ilvl w:val="0"/>
                <w:numId w:val="59"/>
              </w:numPr>
              <w:ind w:left="306" w:hanging="306"/>
            </w:pPr>
            <w:hyperlink w:anchor="_Toc524784562" w:history="1">
              <w:r w:rsidR="00725B69" w:rsidRPr="00231A0D">
                <w:t xml:space="preserve">Access Control </w:t>
              </w:r>
            </w:hyperlink>
          </w:p>
          <w:p w14:paraId="1BA7A80F" w14:textId="77777777" w:rsidR="00725B69" w:rsidRPr="00231A0D" w:rsidRDefault="00725B69" w:rsidP="00725B69">
            <w:pPr>
              <w:pStyle w:val="TableText"/>
              <w:numPr>
                <w:ilvl w:val="0"/>
                <w:numId w:val="59"/>
              </w:numPr>
              <w:ind w:left="306" w:hanging="306"/>
            </w:pPr>
            <w:r w:rsidRPr="00231A0D">
              <w:t>Asset management; including architectural design, in life management, and decommissioning</w:t>
            </w:r>
          </w:p>
          <w:p w14:paraId="09E71574" w14:textId="77777777" w:rsidR="00725B69" w:rsidRPr="00231A0D" w:rsidRDefault="00000000" w:rsidP="00725B69">
            <w:pPr>
              <w:pStyle w:val="TableText"/>
              <w:numPr>
                <w:ilvl w:val="0"/>
                <w:numId w:val="59"/>
              </w:numPr>
              <w:ind w:left="306" w:hanging="306"/>
            </w:pPr>
            <w:hyperlink w:anchor="_Toc524784556" w:history="1">
              <w:r w:rsidR="00725B69" w:rsidRPr="00231A0D">
                <w:t xml:space="preserve">Business continuity management </w:t>
              </w:r>
            </w:hyperlink>
          </w:p>
          <w:p w14:paraId="012EB9FE" w14:textId="77777777" w:rsidR="00725B69" w:rsidRPr="00231A0D" w:rsidRDefault="00725B69" w:rsidP="00725B69">
            <w:pPr>
              <w:pStyle w:val="TableText"/>
              <w:numPr>
                <w:ilvl w:val="0"/>
                <w:numId w:val="59"/>
              </w:numPr>
              <w:ind w:left="306" w:hanging="306"/>
            </w:pPr>
            <w:r w:rsidRPr="00231A0D">
              <w:t>Cloud security</w:t>
            </w:r>
          </w:p>
          <w:p w14:paraId="78A1F73F" w14:textId="77777777" w:rsidR="00725B69" w:rsidRPr="00231A0D" w:rsidRDefault="00725B69" w:rsidP="00725B69">
            <w:pPr>
              <w:pStyle w:val="TableText"/>
              <w:numPr>
                <w:ilvl w:val="0"/>
                <w:numId w:val="59"/>
              </w:numPr>
              <w:ind w:left="306" w:hanging="306"/>
            </w:pPr>
            <w:r w:rsidRPr="00231A0D">
              <w:t xml:space="preserve">Cryptographic material management </w:t>
            </w:r>
            <w:r w:rsidRPr="00231A0D">
              <w:fldChar w:fldCharType="begin"/>
            </w:r>
            <w:r w:rsidRPr="00231A0D">
              <w:instrText xml:space="preserve"> REF _Ref24616289 \r \h </w:instrText>
            </w:r>
            <w:r>
              <w:instrText xml:space="preserve"> \* MERGEFORMAT </w:instrText>
            </w:r>
            <w:r w:rsidRPr="00231A0D">
              <w:fldChar w:fldCharType="separate"/>
            </w:r>
            <w:r>
              <w:t>[4]</w:t>
            </w:r>
            <w:r w:rsidRPr="00231A0D">
              <w:fldChar w:fldCharType="end"/>
            </w:r>
          </w:p>
          <w:p w14:paraId="78973202" w14:textId="77777777" w:rsidR="00725B69" w:rsidRPr="00231A0D" w:rsidRDefault="00000000" w:rsidP="00725B69">
            <w:pPr>
              <w:pStyle w:val="TableText"/>
              <w:numPr>
                <w:ilvl w:val="0"/>
                <w:numId w:val="59"/>
              </w:numPr>
              <w:ind w:left="306" w:hanging="306"/>
            </w:pPr>
            <w:hyperlink w:anchor="_Toc524784563" w:history="1">
              <w:r w:rsidR="00725B69" w:rsidRPr="00231A0D">
                <w:t xml:space="preserve">Device, system and network asset security </w:t>
              </w:r>
            </w:hyperlink>
          </w:p>
          <w:p w14:paraId="5B666159" w14:textId="77777777" w:rsidR="00725B69" w:rsidRPr="00231A0D" w:rsidRDefault="00000000" w:rsidP="00725B69">
            <w:pPr>
              <w:pStyle w:val="TableText"/>
              <w:numPr>
                <w:ilvl w:val="0"/>
                <w:numId w:val="59"/>
              </w:numPr>
              <w:ind w:left="306" w:hanging="306"/>
            </w:pPr>
            <w:hyperlink w:anchor="_Toc524784560" w:history="1">
              <w:r w:rsidR="00725B69" w:rsidRPr="00231A0D">
                <w:t xml:space="preserve">Information classification and handling </w:t>
              </w:r>
            </w:hyperlink>
          </w:p>
          <w:p w14:paraId="01B17F75" w14:textId="77777777" w:rsidR="00725B69" w:rsidRPr="00231A0D" w:rsidRDefault="00000000" w:rsidP="00725B69">
            <w:pPr>
              <w:pStyle w:val="TableText"/>
              <w:numPr>
                <w:ilvl w:val="0"/>
                <w:numId w:val="59"/>
              </w:numPr>
              <w:ind w:left="306" w:hanging="306"/>
            </w:pPr>
            <w:hyperlink w:anchor="_Toc524784559" w:history="1">
              <w:r w:rsidR="00725B69" w:rsidRPr="00231A0D">
                <w:t xml:space="preserve">Personnel security </w:t>
              </w:r>
            </w:hyperlink>
          </w:p>
          <w:p w14:paraId="1173631B" w14:textId="77777777" w:rsidR="00725B69" w:rsidRPr="00231A0D" w:rsidRDefault="00725B69" w:rsidP="00725B69">
            <w:pPr>
              <w:pStyle w:val="TableText"/>
              <w:numPr>
                <w:ilvl w:val="0"/>
                <w:numId w:val="59"/>
              </w:numPr>
              <w:ind w:left="306" w:hanging="306"/>
            </w:pPr>
            <w:r w:rsidRPr="00231A0D">
              <w:t>Corporate travel security</w:t>
            </w:r>
          </w:p>
          <w:p w14:paraId="12ADADBF" w14:textId="77777777" w:rsidR="00725B69" w:rsidRPr="00231A0D" w:rsidRDefault="00000000" w:rsidP="00725B69">
            <w:pPr>
              <w:pStyle w:val="TableText"/>
              <w:numPr>
                <w:ilvl w:val="0"/>
                <w:numId w:val="59"/>
              </w:numPr>
              <w:ind w:left="306" w:hanging="306"/>
            </w:pPr>
            <w:hyperlink w:anchor="_Toc524784558" w:history="1">
              <w:r w:rsidR="00725B69" w:rsidRPr="00231A0D">
                <w:t xml:space="preserve">Physical security </w:t>
              </w:r>
            </w:hyperlink>
          </w:p>
          <w:p w14:paraId="2BEF45F0" w14:textId="77777777" w:rsidR="00725B69" w:rsidRPr="00231A0D" w:rsidRDefault="00000000" w:rsidP="00725B69">
            <w:pPr>
              <w:pStyle w:val="TableText"/>
              <w:numPr>
                <w:ilvl w:val="0"/>
                <w:numId w:val="59"/>
              </w:numPr>
              <w:ind w:left="306" w:hanging="306"/>
            </w:pPr>
            <w:hyperlink w:anchor="_Toc524784557" w:history="1">
              <w:r w:rsidR="00725B69" w:rsidRPr="00231A0D">
                <w:t xml:space="preserve">Risk management </w:t>
              </w:r>
            </w:hyperlink>
          </w:p>
          <w:p w14:paraId="155AE1F4" w14:textId="77777777" w:rsidR="00725B69" w:rsidRPr="00231A0D" w:rsidRDefault="00725B69" w:rsidP="00725B69">
            <w:pPr>
              <w:pStyle w:val="TableText"/>
              <w:numPr>
                <w:ilvl w:val="0"/>
                <w:numId w:val="59"/>
              </w:numPr>
              <w:ind w:left="306" w:hanging="306"/>
            </w:pPr>
            <w:r w:rsidRPr="00231A0D">
              <w:t>Security incident management; including breach notification, analysis and mitigation planning</w:t>
            </w:r>
          </w:p>
          <w:p w14:paraId="5A9B1858" w14:textId="77777777" w:rsidR="00725B69" w:rsidRPr="00231A0D" w:rsidRDefault="00725B69" w:rsidP="00725B69">
            <w:pPr>
              <w:pStyle w:val="TableText"/>
              <w:numPr>
                <w:ilvl w:val="0"/>
                <w:numId w:val="59"/>
              </w:numPr>
              <w:ind w:left="306" w:hanging="306"/>
            </w:pPr>
            <w:r w:rsidRPr="00231A0D">
              <w:t xml:space="preserve">Security monitoring; including reporting to compliance programme </w:t>
            </w:r>
          </w:p>
          <w:p w14:paraId="0B01C57C" w14:textId="77777777" w:rsidR="00725B69" w:rsidRPr="00231A0D" w:rsidRDefault="00725B69" w:rsidP="00725B69">
            <w:pPr>
              <w:pStyle w:val="TableText"/>
              <w:numPr>
                <w:ilvl w:val="0"/>
                <w:numId w:val="59"/>
              </w:numPr>
              <w:ind w:left="306" w:hanging="306"/>
            </w:pPr>
            <w:r w:rsidRPr="00231A0D">
              <w:t xml:space="preserve">Software security update management </w:t>
            </w:r>
          </w:p>
          <w:p w14:paraId="5E01CD88" w14:textId="77777777" w:rsidR="00725B69" w:rsidRPr="00231A0D" w:rsidRDefault="00725B69" w:rsidP="00725B69">
            <w:pPr>
              <w:pStyle w:val="TableText"/>
              <w:numPr>
                <w:ilvl w:val="0"/>
                <w:numId w:val="59"/>
              </w:numPr>
              <w:ind w:left="306" w:hanging="306"/>
            </w:pPr>
            <w:r w:rsidRPr="00231A0D">
              <w:t>Staff training and awareness</w:t>
            </w:r>
          </w:p>
          <w:p w14:paraId="0636D00C" w14:textId="77777777" w:rsidR="00725B69" w:rsidRPr="00231A0D" w:rsidRDefault="00725B69" w:rsidP="00725B69">
            <w:pPr>
              <w:pStyle w:val="TableText"/>
              <w:numPr>
                <w:ilvl w:val="0"/>
                <w:numId w:val="59"/>
              </w:numPr>
              <w:ind w:left="306" w:hanging="306"/>
            </w:pPr>
            <w:r w:rsidRPr="00231A0D">
              <w:lastRenderedPageBreak/>
              <w:t xml:space="preserve">Vulnerability disclosure management </w:t>
            </w:r>
            <w:r w:rsidRPr="00231A0D">
              <w:fldChar w:fldCharType="begin"/>
            </w:r>
            <w:r w:rsidRPr="00231A0D">
              <w:instrText xml:space="preserve"> REF _Ref24616322 \r \h </w:instrText>
            </w:r>
            <w:r>
              <w:instrText xml:space="preserve"> \* MERGEFORMAT </w:instrText>
            </w:r>
            <w:r w:rsidRPr="00231A0D">
              <w:fldChar w:fldCharType="separate"/>
            </w:r>
            <w:r>
              <w:t>[5]</w:t>
            </w:r>
            <w:r w:rsidRPr="00231A0D">
              <w:fldChar w:fldCharType="end"/>
            </w:r>
          </w:p>
          <w:p w14:paraId="7FD81693" w14:textId="77777777" w:rsidR="00725B69" w:rsidRPr="00231A0D" w:rsidRDefault="00725B69" w:rsidP="00FE1B49">
            <w:pPr>
              <w:pStyle w:val="TableText"/>
              <w:ind w:left="306" w:hanging="306"/>
            </w:pPr>
            <w:r w:rsidRPr="00231A0D">
              <w:t>Further details are provided in Annex B.</w:t>
            </w:r>
          </w:p>
        </w:tc>
      </w:tr>
      <w:tr w:rsidR="00725B69" w:rsidRPr="00231A0D" w14:paraId="4AD37E35" w14:textId="77777777" w:rsidTr="00FE1B49">
        <w:tc>
          <w:tcPr>
            <w:tcW w:w="1280" w:type="dxa"/>
          </w:tcPr>
          <w:p w14:paraId="7D95340E" w14:textId="77777777" w:rsidR="00725B69" w:rsidRPr="00231A0D" w:rsidRDefault="00725B69" w:rsidP="00FE1B49">
            <w:pPr>
              <w:pStyle w:val="TableText"/>
            </w:pPr>
            <w:r w:rsidRPr="00231A0D">
              <w:lastRenderedPageBreak/>
              <w:t>BC-004</w:t>
            </w:r>
          </w:p>
        </w:tc>
        <w:tc>
          <w:tcPr>
            <w:tcW w:w="3546" w:type="dxa"/>
          </w:tcPr>
          <w:p w14:paraId="5FFAED07" w14:textId="77777777" w:rsidR="00725B69" w:rsidRPr="00231A0D" w:rsidRDefault="00725B69" w:rsidP="00FE1B49">
            <w:pPr>
              <w:pStyle w:val="TableText"/>
            </w:pPr>
            <w:r w:rsidRPr="00231A0D">
              <w:rPr>
                <w:b/>
              </w:rPr>
              <w:t>Governance, risk and compliance</w:t>
            </w:r>
            <w:r w:rsidRPr="00231A0D">
              <w:t xml:space="preserve"> (GRC) are three functions that complement each other, providing reporting processes to detail operational progress against strategic requirements. Governance should align to organisation policy; reporting is shared with senior leadership to explain the delivery success of the entire security programme. </w:t>
            </w:r>
          </w:p>
          <w:p w14:paraId="38640DC5" w14:textId="77777777" w:rsidR="00725B69" w:rsidRPr="00231A0D" w:rsidRDefault="00725B69" w:rsidP="00FE1B49">
            <w:pPr>
              <w:pStyle w:val="TableText"/>
            </w:pPr>
          </w:p>
        </w:tc>
        <w:tc>
          <w:tcPr>
            <w:tcW w:w="4190" w:type="dxa"/>
            <w:vAlign w:val="center"/>
          </w:tcPr>
          <w:p w14:paraId="71710B71" w14:textId="77777777" w:rsidR="00725B69" w:rsidRPr="00231A0D" w:rsidRDefault="00725B69" w:rsidP="00725B69">
            <w:pPr>
              <w:pStyle w:val="TableText"/>
              <w:numPr>
                <w:ilvl w:val="0"/>
                <w:numId w:val="22"/>
              </w:numPr>
              <w:ind w:left="306" w:hanging="306"/>
            </w:pPr>
            <w:r w:rsidRPr="00231A0D">
              <w:t xml:space="preserve">Defined security compliance reporting to business </w:t>
            </w:r>
          </w:p>
          <w:p w14:paraId="18D0D5D4" w14:textId="77777777" w:rsidR="00725B69" w:rsidRPr="00231A0D" w:rsidRDefault="00725B69" w:rsidP="00725B69">
            <w:pPr>
              <w:pStyle w:val="TableText"/>
              <w:numPr>
                <w:ilvl w:val="0"/>
                <w:numId w:val="22"/>
              </w:numPr>
              <w:ind w:left="306" w:hanging="306"/>
            </w:pPr>
            <w:r w:rsidRPr="00231A0D">
              <w:t>Formal security audit programme</w:t>
            </w:r>
          </w:p>
          <w:p w14:paraId="1EA7EF86" w14:textId="77777777" w:rsidR="00725B69" w:rsidRPr="00231A0D" w:rsidRDefault="00725B69" w:rsidP="00725B69">
            <w:pPr>
              <w:pStyle w:val="TableText"/>
              <w:numPr>
                <w:ilvl w:val="0"/>
                <w:numId w:val="22"/>
              </w:numPr>
              <w:ind w:left="306" w:hanging="306"/>
            </w:pPr>
            <w:r w:rsidRPr="00231A0D">
              <w:t>Formal security governance programme that aligns with organisational policy</w:t>
            </w:r>
          </w:p>
          <w:p w14:paraId="2B9CA26D" w14:textId="77777777" w:rsidR="00725B69" w:rsidRPr="00231A0D" w:rsidRDefault="00725B69" w:rsidP="00725B69">
            <w:pPr>
              <w:pStyle w:val="TableText"/>
              <w:numPr>
                <w:ilvl w:val="0"/>
                <w:numId w:val="22"/>
              </w:numPr>
              <w:ind w:left="306" w:hanging="306"/>
            </w:pPr>
            <w:r w:rsidRPr="00231A0D">
              <w:t xml:space="preserve">Security risks aligned to business risks </w:t>
            </w:r>
          </w:p>
          <w:p w14:paraId="330FF2A9" w14:textId="77777777" w:rsidR="00725B69" w:rsidRPr="00231A0D" w:rsidRDefault="00725B69" w:rsidP="00725B69">
            <w:pPr>
              <w:pStyle w:val="TableText"/>
              <w:numPr>
                <w:ilvl w:val="0"/>
                <w:numId w:val="22"/>
              </w:numPr>
              <w:ind w:left="306" w:hanging="306"/>
            </w:pPr>
            <w:r w:rsidRPr="00231A0D">
              <w:t xml:space="preserve">Programme(s) exist to implement strategy and plans for the maturity of information security risk management controls </w:t>
            </w:r>
          </w:p>
          <w:p w14:paraId="05DD06AE" w14:textId="77777777" w:rsidR="00725B69" w:rsidRPr="00231A0D" w:rsidRDefault="00725B69" w:rsidP="00725B69">
            <w:pPr>
              <w:pStyle w:val="TableText"/>
              <w:numPr>
                <w:ilvl w:val="0"/>
                <w:numId w:val="22"/>
              </w:numPr>
              <w:ind w:left="306" w:hanging="306"/>
            </w:pPr>
            <w:r w:rsidRPr="00231A0D">
              <w:t>Appropriate escalation paths for significant information security risks and issues</w:t>
            </w:r>
          </w:p>
          <w:p w14:paraId="0B55E70E" w14:textId="77777777" w:rsidR="00725B69" w:rsidRPr="00231A0D" w:rsidRDefault="00725B69" w:rsidP="00725B69">
            <w:pPr>
              <w:pStyle w:val="TableText"/>
              <w:numPr>
                <w:ilvl w:val="0"/>
                <w:numId w:val="22"/>
              </w:numPr>
              <w:ind w:left="306" w:hanging="306"/>
            </w:pPr>
            <w:r w:rsidRPr="00231A0D">
              <w:t>Security is embedded within the organisation culture and business-as-usual practices</w:t>
            </w:r>
          </w:p>
          <w:p w14:paraId="798DAD25" w14:textId="77777777" w:rsidR="00725B69" w:rsidRPr="00231A0D" w:rsidRDefault="00725B69" w:rsidP="00725B69">
            <w:pPr>
              <w:pStyle w:val="TableText"/>
              <w:numPr>
                <w:ilvl w:val="0"/>
                <w:numId w:val="22"/>
              </w:numPr>
              <w:ind w:left="306" w:hanging="306"/>
            </w:pPr>
            <w:r w:rsidRPr="00231A0D">
              <w:t>Regular audits, threat in</w:t>
            </w:r>
            <w:r>
              <w:t>t</w:t>
            </w:r>
            <w:r w:rsidRPr="00231A0D">
              <w:t>elligence and inspections of compliance against security policies</w:t>
            </w:r>
          </w:p>
          <w:p w14:paraId="4B3852F6" w14:textId="77777777" w:rsidR="00725B69" w:rsidRPr="00231A0D" w:rsidRDefault="00725B69" w:rsidP="00725B69">
            <w:pPr>
              <w:pStyle w:val="TableText"/>
              <w:numPr>
                <w:ilvl w:val="0"/>
                <w:numId w:val="22"/>
              </w:numPr>
              <w:ind w:left="306" w:hanging="306"/>
            </w:pPr>
            <w:r w:rsidRPr="00231A0D">
              <w:t>Regular information security risk management improvement reviews</w:t>
            </w:r>
          </w:p>
        </w:tc>
      </w:tr>
      <w:tr w:rsidR="00725B69" w:rsidRPr="00231A0D" w14:paraId="74C0BE2D" w14:textId="77777777" w:rsidTr="00FE1B49">
        <w:tc>
          <w:tcPr>
            <w:tcW w:w="1280" w:type="dxa"/>
          </w:tcPr>
          <w:p w14:paraId="2E9DA51A" w14:textId="77777777" w:rsidR="00725B69" w:rsidRPr="00231A0D" w:rsidRDefault="00725B69" w:rsidP="00FE1B49">
            <w:pPr>
              <w:pStyle w:val="TableText"/>
            </w:pPr>
            <w:r w:rsidRPr="00231A0D">
              <w:t>BC-005</w:t>
            </w:r>
          </w:p>
        </w:tc>
        <w:tc>
          <w:tcPr>
            <w:tcW w:w="3546" w:type="dxa"/>
          </w:tcPr>
          <w:p w14:paraId="70D394DC" w14:textId="77777777" w:rsidR="00725B69" w:rsidRPr="00231A0D" w:rsidRDefault="00725B69" w:rsidP="00FE1B49">
            <w:pPr>
              <w:pStyle w:val="TableText"/>
            </w:pPr>
            <w:r w:rsidRPr="00231A0D">
              <w:t xml:space="preserve">Ensure all projects go through a </w:t>
            </w:r>
            <w:r w:rsidRPr="00231A0D">
              <w:rPr>
                <w:b/>
              </w:rPr>
              <w:t>security assessment</w:t>
            </w:r>
            <w:r w:rsidRPr="00231A0D">
              <w:t xml:space="preserve"> to confirm they are </w:t>
            </w:r>
            <w:r w:rsidRPr="00231A0D">
              <w:rPr>
                <w:b/>
              </w:rPr>
              <w:t>secure by design</w:t>
            </w:r>
            <w:r w:rsidRPr="00231A0D">
              <w:t>.</w:t>
            </w:r>
          </w:p>
        </w:tc>
        <w:tc>
          <w:tcPr>
            <w:tcW w:w="4190" w:type="dxa"/>
            <w:vAlign w:val="center"/>
          </w:tcPr>
          <w:p w14:paraId="0002A187" w14:textId="77777777" w:rsidR="00725B69" w:rsidRPr="00231A0D" w:rsidRDefault="00725B69" w:rsidP="00725B69">
            <w:pPr>
              <w:pStyle w:val="TableText"/>
              <w:numPr>
                <w:ilvl w:val="0"/>
                <w:numId w:val="23"/>
              </w:numPr>
              <w:ind w:left="306" w:hanging="306"/>
            </w:pPr>
            <w:r w:rsidRPr="00231A0D">
              <w:t>Project design process with defined security acceptance stage including active verification (e.g. pen testing vulnerability scans, red team exercises, etc.)</w:t>
            </w:r>
          </w:p>
          <w:p w14:paraId="7FFB7734" w14:textId="77777777" w:rsidR="00725B69" w:rsidRPr="00231A0D" w:rsidRDefault="00725B69" w:rsidP="00725B69">
            <w:pPr>
              <w:pStyle w:val="TableText"/>
              <w:numPr>
                <w:ilvl w:val="0"/>
                <w:numId w:val="23"/>
              </w:numPr>
              <w:ind w:left="306" w:hanging="306"/>
            </w:pPr>
            <w:r w:rsidRPr="00231A0D">
              <w:t>Threat modelling and intelligence integration based on project prioritisation and purpose</w:t>
            </w:r>
          </w:p>
          <w:p w14:paraId="6D190AD0" w14:textId="77777777" w:rsidR="00725B69" w:rsidRPr="00231A0D" w:rsidRDefault="00725B69" w:rsidP="00725B69">
            <w:pPr>
              <w:pStyle w:val="TableText"/>
              <w:numPr>
                <w:ilvl w:val="0"/>
                <w:numId w:val="23"/>
              </w:numPr>
              <w:ind w:left="306" w:hanging="306"/>
            </w:pPr>
            <w:r w:rsidRPr="00231A0D">
              <w:t xml:space="preserve">Select appropriate technical and non-technical controls for implementation based upon the outcome of an information security risk assessment and management activity </w:t>
            </w:r>
          </w:p>
        </w:tc>
      </w:tr>
      <w:tr w:rsidR="00725B69" w:rsidRPr="00231A0D" w14:paraId="1ED55A89" w14:textId="77777777" w:rsidTr="00FE1B49">
        <w:tc>
          <w:tcPr>
            <w:tcW w:w="1280" w:type="dxa"/>
          </w:tcPr>
          <w:p w14:paraId="214CC4DA" w14:textId="77777777" w:rsidR="00725B69" w:rsidRPr="00231A0D" w:rsidRDefault="00725B69" w:rsidP="00FE1B49">
            <w:pPr>
              <w:pStyle w:val="TableText"/>
            </w:pPr>
            <w:r w:rsidRPr="00231A0D">
              <w:t>BC-006</w:t>
            </w:r>
          </w:p>
        </w:tc>
        <w:tc>
          <w:tcPr>
            <w:tcW w:w="3546" w:type="dxa"/>
          </w:tcPr>
          <w:p w14:paraId="1928A674" w14:textId="77777777" w:rsidR="00725B69" w:rsidRPr="00231A0D" w:rsidRDefault="00725B69" w:rsidP="00FE1B49">
            <w:pPr>
              <w:pStyle w:val="TableText"/>
            </w:pPr>
            <w:r w:rsidRPr="00231A0D">
              <w:t xml:space="preserve">Ensure all projects go through a </w:t>
            </w:r>
            <w:r w:rsidRPr="00231A0D">
              <w:rPr>
                <w:b/>
                <w:bCs/>
              </w:rPr>
              <w:t>data protection/</w:t>
            </w:r>
            <w:r w:rsidRPr="00231A0D">
              <w:rPr>
                <w:b/>
              </w:rPr>
              <w:t>privacy assessment</w:t>
            </w:r>
            <w:r w:rsidRPr="00231A0D">
              <w:t xml:space="preserve">. This assessment should align to local policy, industry regulation and relevant legislation. These will inform local data management principles. </w:t>
            </w:r>
          </w:p>
        </w:tc>
        <w:tc>
          <w:tcPr>
            <w:tcW w:w="4190" w:type="dxa"/>
            <w:vAlign w:val="center"/>
          </w:tcPr>
          <w:p w14:paraId="47868004" w14:textId="77777777" w:rsidR="00725B69" w:rsidRPr="00231A0D" w:rsidRDefault="00725B69" w:rsidP="00725B69">
            <w:pPr>
              <w:pStyle w:val="TableText"/>
              <w:numPr>
                <w:ilvl w:val="0"/>
                <w:numId w:val="24"/>
              </w:numPr>
              <w:ind w:left="306" w:hanging="306"/>
            </w:pPr>
            <w:r w:rsidRPr="00231A0D">
              <w:t xml:space="preserve">Local data protection principles applied </w:t>
            </w:r>
          </w:p>
          <w:p w14:paraId="0DE9E50F" w14:textId="77777777" w:rsidR="00725B69" w:rsidRPr="00231A0D" w:rsidRDefault="00725B69" w:rsidP="00725B69">
            <w:pPr>
              <w:pStyle w:val="TableText"/>
              <w:numPr>
                <w:ilvl w:val="0"/>
                <w:numId w:val="24"/>
              </w:numPr>
              <w:ind w:left="306" w:hanging="306"/>
            </w:pPr>
            <w:r w:rsidRPr="00231A0D">
              <w:t>Personal data identification</w:t>
            </w:r>
          </w:p>
          <w:p w14:paraId="61052E7D" w14:textId="77777777" w:rsidR="00725B69" w:rsidRPr="00231A0D" w:rsidRDefault="00725B69" w:rsidP="00725B69">
            <w:pPr>
              <w:pStyle w:val="TableText"/>
              <w:numPr>
                <w:ilvl w:val="0"/>
                <w:numId w:val="24"/>
              </w:numPr>
              <w:ind w:left="306" w:hanging="306"/>
            </w:pPr>
            <w:r w:rsidRPr="00231A0D">
              <w:t>Meeting of regulatory requirements for data protection, subject access, telecommunications regulation, cybersecurity and freedom of information requirements</w:t>
            </w:r>
          </w:p>
        </w:tc>
      </w:tr>
      <w:tr w:rsidR="00725B69" w:rsidRPr="00231A0D" w14:paraId="6AC99D35" w14:textId="77777777" w:rsidTr="00FE1B49">
        <w:tc>
          <w:tcPr>
            <w:tcW w:w="1280" w:type="dxa"/>
          </w:tcPr>
          <w:p w14:paraId="79FF0D89" w14:textId="77777777" w:rsidR="00725B69" w:rsidRPr="00231A0D" w:rsidRDefault="00725B69" w:rsidP="00FE1B49">
            <w:pPr>
              <w:pStyle w:val="TableText"/>
              <w:rPr>
                <w:szCs w:val="20"/>
              </w:rPr>
            </w:pPr>
            <w:r w:rsidRPr="00231A0D">
              <w:rPr>
                <w:szCs w:val="20"/>
              </w:rPr>
              <w:t>BC-007 / CIS-007</w:t>
            </w:r>
          </w:p>
        </w:tc>
        <w:tc>
          <w:tcPr>
            <w:tcW w:w="3546" w:type="dxa"/>
          </w:tcPr>
          <w:p w14:paraId="48B743D2" w14:textId="77777777" w:rsidR="00725B69" w:rsidRPr="00231A0D" w:rsidRDefault="00725B69" w:rsidP="00FE1B49">
            <w:pPr>
              <w:pStyle w:val="TableText"/>
              <w:rPr>
                <w:szCs w:val="20"/>
              </w:rPr>
            </w:pPr>
            <w:r w:rsidRPr="00231A0D">
              <w:rPr>
                <w:b/>
                <w:szCs w:val="20"/>
              </w:rPr>
              <w:t>Secure Software Development Life Cycle (SDLC) implemented</w:t>
            </w:r>
            <w:r w:rsidRPr="00231A0D">
              <w:rPr>
                <w:szCs w:val="20"/>
              </w:rPr>
              <w:t xml:space="preserve">, this lifecycle should include quality control stages, with code review at module and system level, including </w:t>
            </w:r>
            <w:r w:rsidRPr="00231A0D">
              <w:rPr>
                <w:szCs w:val="20"/>
              </w:rPr>
              <w:lastRenderedPageBreak/>
              <w:t>both static and dynamic testing. Code language choice considers security issues such as type safety and vulnerable functions.</w:t>
            </w:r>
          </w:p>
        </w:tc>
        <w:tc>
          <w:tcPr>
            <w:tcW w:w="4190" w:type="dxa"/>
            <w:vAlign w:val="center"/>
          </w:tcPr>
          <w:p w14:paraId="39B19D4A" w14:textId="77777777" w:rsidR="00725B69" w:rsidRPr="00231A0D" w:rsidRDefault="00725B69" w:rsidP="00725B69">
            <w:pPr>
              <w:pStyle w:val="TableText"/>
              <w:numPr>
                <w:ilvl w:val="0"/>
                <w:numId w:val="25"/>
              </w:numPr>
              <w:ind w:left="306" w:hanging="306"/>
              <w:rPr>
                <w:szCs w:val="20"/>
              </w:rPr>
            </w:pPr>
            <w:r w:rsidRPr="00231A0D">
              <w:rPr>
                <w:szCs w:val="20"/>
              </w:rPr>
              <w:lastRenderedPageBreak/>
              <w:t xml:space="preserve">Application Programmable Interface (API) development and implementation included in SDLC </w:t>
            </w:r>
          </w:p>
          <w:p w14:paraId="6DEBFD17" w14:textId="77777777" w:rsidR="00725B69" w:rsidRPr="00231A0D" w:rsidRDefault="00725B69" w:rsidP="00725B69">
            <w:pPr>
              <w:pStyle w:val="TableText"/>
              <w:numPr>
                <w:ilvl w:val="0"/>
                <w:numId w:val="25"/>
              </w:numPr>
              <w:ind w:left="306" w:hanging="306"/>
              <w:rPr>
                <w:szCs w:val="20"/>
              </w:rPr>
            </w:pPr>
            <w:r w:rsidRPr="00231A0D">
              <w:rPr>
                <w:szCs w:val="20"/>
              </w:rPr>
              <w:lastRenderedPageBreak/>
              <w:t>Open source and purchased software included in SDLC</w:t>
            </w:r>
          </w:p>
          <w:p w14:paraId="11595A10" w14:textId="77777777" w:rsidR="00725B69" w:rsidRPr="00231A0D" w:rsidRDefault="00725B69" w:rsidP="00725B69">
            <w:pPr>
              <w:pStyle w:val="TableText"/>
              <w:numPr>
                <w:ilvl w:val="0"/>
                <w:numId w:val="25"/>
              </w:numPr>
              <w:ind w:left="306" w:hanging="306"/>
              <w:rPr>
                <w:szCs w:val="20"/>
              </w:rPr>
            </w:pPr>
            <w:r w:rsidRPr="00231A0D">
              <w:rPr>
                <w:szCs w:val="20"/>
              </w:rPr>
              <w:t xml:space="preserve">Recognised, industry standard set of secure coding practices enforced e.g. BSIMM </w:t>
            </w:r>
            <w:r w:rsidRPr="00231A0D">
              <w:rPr>
                <w:szCs w:val="20"/>
              </w:rPr>
              <w:fldChar w:fldCharType="begin"/>
            </w:r>
            <w:r w:rsidRPr="00231A0D">
              <w:rPr>
                <w:szCs w:val="20"/>
              </w:rPr>
              <w:instrText xml:space="preserve"> REF _Ref24616421 \r \h  \* MERGEFORMAT </w:instrText>
            </w:r>
            <w:r w:rsidRPr="00231A0D">
              <w:rPr>
                <w:szCs w:val="20"/>
              </w:rPr>
            </w:r>
            <w:r w:rsidRPr="00231A0D">
              <w:rPr>
                <w:szCs w:val="20"/>
              </w:rPr>
              <w:fldChar w:fldCharType="separate"/>
            </w:r>
            <w:r>
              <w:rPr>
                <w:szCs w:val="20"/>
              </w:rPr>
              <w:t>[6]</w:t>
            </w:r>
            <w:r w:rsidRPr="00231A0D">
              <w:rPr>
                <w:szCs w:val="20"/>
              </w:rPr>
              <w:fldChar w:fldCharType="end"/>
            </w:r>
          </w:p>
          <w:p w14:paraId="2BE0D149" w14:textId="77777777" w:rsidR="00725B69" w:rsidRPr="00231A0D" w:rsidRDefault="00725B69" w:rsidP="00725B69">
            <w:pPr>
              <w:pStyle w:val="TableText"/>
              <w:numPr>
                <w:ilvl w:val="0"/>
                <w:numId w:val="25"/>
              </w:numPr>
              <w:ind w:left="306" w:hanging="306"/>
              <w:rPr>
                <w:szCs w:val="20"/>
              </w:rPr>
            </w:pPr>
            <w:r w:rsidRPr="00231A0D">
              <w:rPr>
                <w:szCs w:val="20"/>
              </w:rPr>
              <w:t>Up-to-date inventory and documentation of used and deprecated API and software versions</w:t>
            </w:r>
          </w:p>
        </w:tc>
      </w:tr>
      <w:tr w:rsidR="00725B69" w:rsidRPr="00231A0D" w14:paraId="34CEA535" w14:textId="77777777" w:rsidTr="00FE1B49">
        <w:tc>
          <w:tcPr>
            <w:tcW w:w="1280" w:type="dxa"/>
          </w:tcPr>
          <w:p w14:paraId="53A0E33A" w14:textId="77777777" w:rsidR="00725B69" w:rsidRPr="00231A0D" w:rsidRDefault="00725B69" w:rsidP="00FE1B49">
            <w:pPr>
              <w:pStyle w:val="TableText"/>
            </w:pPr>
            <w:r w:rsidRPr="00231A0D">
              <w:lastRenderedPageBreak/>
              <w:t>BC-008</w:t>
            </w:r>
          </w:p>
        </w:tc>
        <w:tc>
          <w:tcPr>
            <w:tcW w:w="3546" w:type="dxa"/>
          </w:tcPr>
          <w:p w14:paraId="5E3A1457" w14:textId="77777777" w:rsidR="00725B69" w:rsidRPr="00231A0D" w:rsidRDefault="00725B69" w:rsidP="00FE1B49">
            <w:pPr>
              <w:pStyle w:val="TableText"/>
            </w:pPr>
            <w:r w:rsidRPr="00231A0D">
              <w:rPr>
                <w:b/>
              </w:rPr>
              <w:t>Business Continuity Management</w:t>
            </w:r>
            <w:r w:rsidRPr="00231A0D">
              <w:t xml:space="preserve"> (BCM) improves the resilience of the organisation. Developing and organisation’s </w:t>
            </w:r>
            <w:r w:rsidRPr="00231A0D">
              <w:rPr>
                <w:b/>
              </w:rPr>
              <w:t>ability to detect, prevent, minimise and deal with the impact of disruptive events</w:t>
            </w:r>
            <w:r w:rsidRPr="00231A0D">
              <w:t xml:space="preserve">. In the aftermath of an incident the BCM plan will enable critical activities within the organisation to continue. In the longer term it will help the business to recover and return to Business as Usual (BAU). </w:t>
            </w:r>
          </w:p>
        </w:tc>
        <w:tc>
          <w:tcPr>
            <w:tcW w:w="4190" w:type="dxa"/>
            <w:vAlign w:val="center"/>
          </w:tcPr>
          <w:p w14:paraId="752B3980" w14:textId="77777777" w:rsidR="00725B69" w:rsidRPr="00231A0D" w:rsidRDefault="00725B69" w:rsidP="00725B69">
            <w:pPr>
              <w:pStyle w:val="TableText"/>
              <w:numPr>
                <w:ilvl w:val="0"/>
                <w:numId w:val="26"/>
              </w:numPr>
              <w:ind w:left="306" w:hanging="306"/>
            </w:pPr>
            <w:r w:rsidRPr="00231A0D">
              <w:t xml:space="preserve">Crisis communication measures in place </w:t>
            </w:r>
          </w:p>
          <w:p w14:paraId="1649D2EC" w14:textId="77777777" w:rsidR="00725B69" w:rsidRPr="00231A0D" w:rsidRDefault="00725B69" w:rsidP="00725B69">
            <w:pPr>
              <w:pStyle w:val="TableText"/>
              <w:numPr>
                <w:ilvl w:val="0"/>
                <w:numId w:val="26"/>
              </w:numPr>
              <w:ind w:left="306" w:hanging="306"/>
            </w:pPr>
            <w:r w:rsidRPr="00231A0D">
              <w:t xml:space="preserve">Operator BCM process, exercised annually </w:t>
            </w:r>
            <w:r w:rsidRPr="00231A0D">
              <w:fldChar w:fldCharType="begin"/>
            </w:r>
            <w:r w:rsidRPr="00231A0D">
              <w:instrText xml:space="preserve"> REF _Ref24616377 \r \h </w:instrText>
            </w:r>
            <w:r>
              <w:instrText xml:space="preserve"> \* MERGEFORMAT </w:instrText>
            </w:r>
            <w:r w:rsidRPr="00231A0D">
              <w:fldChar w:fldCharType="separate"/>
            </w:r>
            <w:r>
              <w:t>[7]</w:t>
            </w:r>
            <w:r w:rsidRPr="00231A0D">
              <w:fldChar w:fldCharType="end"/>
            </w:r>
          </w:p>
          <w:p w14:paraId="292D5F1C" w14:textId="77777777" w:rsidR="00725B69" w:rsidRPr="00231A0D" w:rsidRDefault="00725B69" w:rsidP="00725B69">
            <w:pPr>
              <w:pStyle w:val="TableText"/>
              <w:numPr>
                <w:ilvl w:val="0"/>
                <w:numId w:val="26"/>
              </w:numPr>
              <w:ind w:left="306" w:hanging="306"/>
            </w:pPr>
            <w:r w:rsidRPr="00231A0D">
              <w:t>Service specific documented BCM process, exercised annually</w:t>
            </w:r>
          </w:p>
          <w:p w14:paraId="4CA67190" w14:textId="77777777" w:rsidR="00725B69" w:rsidRPr="00231A0D" w:rsidRDefault="00725B69" w:rsidP="00725B69">
            <w:pPr>
              <w:pStyle w:val="TableText"/>
              <w:numPr>
                <w:ilvl w:val="0"/>
                <w:numId w:val="26"/>
              </w:numPr>
              <w:ind w:left="306" w:hanging="306"/>
            </w:pPr>
            <w:r w:rsidRPr="00231A0D">
              <w:t>Effective data backup and restoration processes (with regular tests of recovery)</w:t>
            </w:r>
          </w:p>
          <w:p w14:paraId="285F8A97" w14:textId="77777777" w:rsidR="00725B69" w:rsidRPr="00231A0D" w:rsidRDefault="00725B69" w:rsidP="00725B69">
            <w:pPr>
              <w:pStyle w:val="TableText"/>
              <w:numPr>
                <w:ilvl w:val="0"/>
                <w:numId w:val="26"/>
              </w:numPr>
              <w:ind w:left="306" w:hanging="306"/>
            </w:pPr>
            <w:r w:rsidRPr="00231A0D">
              <w:t>Capacity planning and management controls to prevent avoidable network outages</w:t>
            </w:r>
          </w:p>
          <w:p w14:paraId="74547E32" w14:textId="77777777" w:rsidR="00725B69" w:rsidRPr="00231A0D" w:rsidRDefault="00725B69" w:rsidP="00725B69">
            <w:pPr>
              <w:pStyle w:val="TableText"/>
              <w:numPr>
                <w:ilvl w:val="0"/>
                <w:numId w:val="26"/>
              </w:numPr>
              <w:ind w:left="306" w:hanging="306"/>
            </w:pPr>
            <w:r w:rsidRPr="00231A0D">
              <w:t>Disaster recovery facilities, contingency planning and security testing</w:t>
            </w:r>
          </w:p>
          <w:p w14:paraId="687A3EF8" w14:textId="77777777" w:rsidR="00725B69" w:rsidRPr="00231A0D" w:rsidRDefault="00725B69" w:rsidP="00725B69">
            <w:pPr>
              <w:pStyle w:val="TableText"/>
              <w:numPr>
                <w:ilvl w:val="0"/>
                <w:numId w:val="26"/>
              </w:numPr>
              <w:ind w:left="306" w:hanging="306"/>
            </w:pPr>
            <w:r w:rsidRPr="00231A0D">
              <w:t>Architectures designed to eliminate single-points of failure with redundancy, cut-over management and load-balancing</w:t>
            </w:r>
          </w:p>
        </w:tc>
      </w:tr>
      <w:tr w:rsidR="00725B69" w:rsidRPr="00231A0D" w14:paraId="27FE1395" w14:textId="77777777" w:rsidTr="00FE1B49">
        <w:tc>
          <w:tcPr>
            <w:tcW w:w="1280" w:type="dxa"/>
          </w:tcPr>
          <w:p w14:paraId="76A4B86B" w14:textId="77777777" w:rsidR="00725B69" w:rsidRPr="00231A0D" w:rsidRDefault="00725B69" w:rsidP="00FE1B49">
            <w:pPr>
              <w:pStyle w:val="TableText"/>
            </w:pPr>
            <w:r w:rsidRPr="00231A0D">
              <w:t>BC-009</w:t>
            </w:r>
          </w:p>
        </w:tc>
        <w:tc>
          <w:tcPr>
            <w:tcW w:w="3546" w:type="dxa"/>
          </w:tcPr>
          <w:p w14:paraId="2843DCBB" w14:textId="77777777" w:rsidR="00725B69" w:rsidRPr="00231A0D" w:rsidRDefault="00725B69" w:rsidP="00FE1B49">
            <w:pPr>
              <w:pStyle w:val="TableText"/>
            </w:pPr>
            <w:r w:rsidRPr="00231A0D">
              <w:rPr>
                <w:b/>
              </w:rPr>
              <w:t>Physical security controls.</w:t>
            </w:r>
            <w:r w:rsidRPr="00231A0D">
              <w:t xml:space="preserve"> To reduce the risk of a physical attack being used to facilitate a logical attack an Operator’s security strategy should consider physical security controls and procedures holistically.</w:t>
            </w:r>
          </w:p>
        </w:tc>
        <w:tc>
          <w:tcPr>
            <w:tcW w:w="4190" w:type="dxa"/>
          </w:tcPr>
          <w:p w14:paraId="4E77AF26" w14:textId="77777777" w:rsidR="00725B69" w:rsidRPr="00231A0D" w:rsidRDefault="00725B69" w:rsidP="00725B69">
            <w:pPr>
              <w:pStyle w:val="TableText"/>
              <w:numPr>
                <w:ilvl w:val="0"/>
                <w:numId w:val="27"/>
              </w:numPr>
              <w:ind w:left="306" w:hanging="306"/>
            </w:pPr>
            <w:r w:rsidRPr="00231A0D">
              <w:t>Environmental controls such as fire, flood and gas (FFG) and heating, ventilation, and air conditioning (HVAC) interlinked with security management</w:t>
            </w:r>
          </w:p>
          <w:p w14:paraId="60872E01" w14:textId="77777777" w:rsidR="00725B69" w:rsidRPr="00231A0D" w:rsidRDefault="00725B69" w:rsidP="00725B69">
            <w:pPr>
              <w:pStyle w:val="TableText"/>
              <w:numPr>
                <w:ilvl w:val="0"/>
                <w:numId w:val="27"/>
              </w:numPr>
              <w:ind w:left="306" w:hanging="306"/>
            </w:pPr>
            <w:r w:rsidRPr="00231A0D">
              <w:t xml:space="preserve">Facilities maintenance reporting interlinked with security management </w:t>
            </w:r>
          </w:p>
          <w:p w14:paraId="3CFCB71A" w14:textId="77777777" w:rsidR="00725B69" w:rsidRPr="00231A0D" w:rsidRDefault="00725B69" w:rsidP="00725B69">
            <w:pPr>
              <w:pStyle w:val="TableText"/>
              <w:numPr>
                <w:ilvl w:val="0"/>
                <w:numId w:val="27"/>
              </w:numPr>
              <w:ind w:left="306" w:hanging="306"/>
            </w:pPr>
            <w:r w:rsidRPr="00231A0D">
              <w:t>Site access management controls implemented</w:t>
            </w:r>
          </w:p>
          <w:p w14:paraId="46093903" w14:textId="77777777" w:rsidR="00725B69" w:rsidRPr="00231A0D" w:rsidRDefault="00725B69" w:rsidP="00725B69">
            <w:pPr>
              <w:pStyle w:val="TableText"/>
              <w:numPr>
                <w:ilvl w:val="1"/>
                <w:numId w:val="27"/>
              </w:numPr>
              <w:ind w:left="589" w:hanging="306"/>
            </w:pPr>
            <w:r w:rsidRPr="00231A0D">
              <w:t>Include cell and customer premise equipment (CPE) sites where possible</w:t>
            </w:r>
          </w:p>
          <w:p w14:paraId="6ADCF663" w14:textId="77777777" w:rsidR="00725B69" w:rsidRPr="00231A0D" w:rsidRDefault="00725B69" w:rsidP="00725B69">
            <w:pPr>
              <w:pStyle w:val="TableText"/>
              <w:numPr>
                <w:ilvl w:val="1"/>
                <w:numId w:val="27"/>
              </w:numPr>
              <w:ind w:left="589" w:hanging="306"/>
            </w:pPr>
            <w:r w:rsidRPr="00231A0D">
              <w:t>Include remote Multi-access Edge Compute (MEC) sites where applicable</w:t>
            </w:r>
          </w:p>
          <w:p w14:paraId="39E52D0D" w14:textId="77777777" w:rsidR="00725B69" w:rsidRPr="00231A0D" w:rsidRDefault="00725B69" w:rsidP="00725B69">
            <w:pPr>
              <w:pStyle w:val="TableText"/>
              <w:numPr>
                <w:ilvl w:val="0"/>
                <w:numId w:val="27"/>
              </w:numPr>
              <w:ind w:left="306" w:hanging="306"/>
            </w:pPr>
            <w:r w:rsidRPr="00231A0D">
              <w:t>Physical security standards and risk assessments depending on the class of sites (office environments, data centres, operations centres, remote sites (manned/unmanned/lights-out), public access)</w:t>
            </w:r>
          </w:p>
        </w:tc>
      </w:tr>
      <w:tr w:rsidR="00725B69" w:rsidRPr="00231A0D" w14:paraId="14DA3DA3" w14:textId="77777777" w:rsidTr="00FE1B49">
        <w:tc>
          <w:tcPr>
            <w:tcW w:w="1280" w:type="dxa"/>
          </w:tcPr>
          <w:p w14:paraId="5941F605" w14:textId="77777777" w:rsidR="00725B69" w:rsidRPr="00231A0D" w:rsidRDefault="00725B69" w:rsidP="00FE1B49">
            <w:pPr>
              <w:pStyle w:val="TableText"/>
            </w:pPr>
            <w:r w:rsidRPr="00231A0D">
              <w:t>BC-010</w:t>
            </w:r>
          </w:p>
        </w:tc>
        <w:tc>
          <w:tcPr>
            <w:tcW w:w="3546" w:type="dxa"/>
          </w:tcPr>
          <w:p w14:paraId="5288152D" w14:textId="77777777" w:rsidR="00725B69" w:rsidRPr="00231A0D" w:rsidRDefault="00725B69" w:rsidP="00FE1B49">
            <w:pPr>
              <w:pStyle w:val="TableText"/>
              <w:rPr>
                <w:bCs/>
              </w:rPr>
            </w:pPr>
            <w:r w:rsidRPr="00231A0D">
              <w:rPr>
                <w:bCs/>
              </w:rPr>
              <w:t xml:space="preserve">Operators should implement effective supply-chain and </w:t>
            </w:r>
            <w:r w:rsidRPr="00231A0D">
              <w:rPr>
                <w:b/>
              </w:rPr>
              <w:t>procurement controls</w:t>
            </w:r>
            <w:r w:rsidRPr="00231A0D">
              <w:rPr>
                <w:bCs/>
              </w:rPr>
              <w:t xml:space="preserve"> to ensure the services they operate and provide comply with </w:t>
            </w:r>
            <w:r w:rsidRPr="00231A0D">
              <w:rPr>
                <w:bCs/>
              </w:rPr>
              <w:lastRenderedPageBreak/>
              <w:t>legal requirements and manage supply-chain threats.</w:t>
            </w:r>
          </w:p>
        </w:tc>
        <w:tc>
          <w:tcPr>
            <w:tcW w:w="4190" w:type="dxa"/>
          </w:tcPr>
          <w:p w14:paraId="49A146C0" w14:textId="77777777" w:rsidR="00725B69" w:rsidRPr="00231A0D" w:rsidRDefault="00725B69" w:rsidP="00725B69">
            <w:pPr>
              <w:pStyle w:val="TableBulletText"/>
              <w:numPr>
                <w:ilvl w:val="0"/>
                <w:numId w:val="47"/>
              </w:numPr>
              <w:ind w:left="306" w:hanging="306"/>
            </w:pPr>
            <w:r w:rsidRPr="00231A0D">
              <w:lastRenderedPageBreak/>
              <w:t xml:space="preserve">Security hygiene expectations e.g. patching and following cyber supply chain risk management key practices (e.g., NISTIR 8276 </w:t>
            </w:r>
            <w:r>
              <w:fldChar w:fldCharType="begin"/>
            </w:r>
            <w:r>
              <w:instrText xml:space="preserve"> REF _Ref147879835 \r \h </w:instrText>
            </w:r>
            <w:r>
              <w:fldChar w:fldCharType="separate"/>
            </w:r>
            <w:r>
              <w:t>[75]</w:t>
            </w:r>
            <w:r>
              <w:fldChar w:fldCharType="end"/>
            </w:r>
          </w:p>
          <w:p w14:paraId="4B2400B3" w14:textId="77777777" w:rsidR="00725B69" w:rsidRPr="00231A0D" w:rsidRDefault="00725B69" w:rsidP="00725B69">
            <w:pPr>
              <w:pStyle w:val="TableBulletText"/>
              <w:numPr>
                <w:ilvl w:val="0"/>
                <w:numId w:val="47"/>
              </w:numPr>
              <w:ind w:left="306" w:hanging="306"/>
            </w:pPr>
            <w:r w:rsidRPr="00231A0D">
              <w:lastRenderedPageBreak/>
              <w:t xml:space="preserve">Ownership and risk governance of the service and infrastructure </w:t>
            </w:r>
          </w:p>
          <w:p w14:paraId="3F3BC1C6" w14:textId="77777777" w:rsidR="00725B69" w:rsidRPr="00231A0D" w:rsidRDefault="00725B69" w:rsidP="00725B69">
            <w:pPr>
              <w:pStyle w:val="TableBulletText"/>
              <w:numPr>
                <w:ilvl w:val="0"/>
                <w:numId w:val="47"/>
              </w:numPr>
              <w:ind w:left="306" w:hanging="306"/>
            </w:pPr>
            <w:r w:rsidRPr="00231A0D">
              <w:t xml:space="preserve">Industry standard assessment programmes to assure vendor products e.g. NESAS </w:t>
            </w:r>
            <w:r w:rsidRPr="00231A0D">
              <w:fldChar w:fldCharType="begin"/>
            </w:r>
            <w:r w:rsidRPr="00231A0D">
              <w:instrText xml:space="preserve"> REF _Ref26171435 \r \h </w:instrText>
            </w:r>
            <w:r>
              <w:instrText xml:space="preserve"> \* MERGEFORMAT </w:instrText>
            </w:r>
            <w:r w:rsidRPr="00231A0D">
              <w:fldChar w:fldCharType="separate"/>
            </w:r>
            <w:r>
              <w:t>[9]</w:t>
            </w:r>
            <w:r w:rsidRPr="00231A0D">
              <w:fldChar w:fldCharType="end"/>
            </w:r>
          </w:p>
          <w:p w14:paraId="72858E3C" w14:textId="77777777" w:rsidR="00725B69" w:rsidRPr="00231A0D" w:rsidRDefault="00725B69" w:rsidP="00725B69">
            <w:pPr>
              <w:pStyle w:val="TableBulletText"/>
              <w:numPr>
                <w:ilvl w:val="0"/>
                <w:numId w:val="47"/>
              </w:numPr>
              <w:ind w:left="306" w:hanging="306"/>
            </w:pPr>
            <w:r w:rsidRPr="00231A0D">
              <w:t xml:space="preserve">Mapping planned logical interconnects </w:t>
            </w:r>
          </w:p>
          <w:p w14:paraId="08AE94AD" w14:textId="77777777" w:rsidR="00725B69" w:rsidRPr="00231A0D" w:rsidRDefault="00725B69" w:rsidP="00725B69">
            <w:pPr>
              <w:pStyle w:val="TableBulletText"/>
              <w:numPr>
                <w:ilvl w:val="0"/>
                <w:numId w:val="47"/>
              </w:numPr>
              <w:ind w:left="306" w:hanging="306"/>
            </w:pPr>
            <w:r w:rsidRPr="00231A0D">
              <w:t xml:space="preserve">Mapping planned physical interconnects </w:t>
            </w:r>
          </w:p>
          <w:p w14:paraId="2C8A7482" w14:textId="77777777" w:rsidR="00725B69" w:rsidRPr="00231A0D" w:rsidRDefault="00725B69" w:rsidP="00725B69">
            <w:pPr>
              <w:pStyle w:val="TableBulletText"/>
              <w:numPr>
                <w:ilvl w:val="0"/>
                <w:numId w:val="47"/>
              </w:numPr>
              <w:ind w:left="306" w:hanging="306"/>
            </w:pPr>
            <w:r w:rsidRPr="00231A0D">
              <w:t>Life-time support arrangements</w:t>
            </w:r>
          </w:p>
          <w:p w14:paraId="56A479E4" w14:textId="77777777" w:rsidR="00725B69" w:rsidRPr="00231A0D" w:rsidRDefault="00725B69" w:rsidP="00725B69">
            <w:pPr>
              <w:pStyle w:val="TableBulletText"/>
              <w:numPr>
                <w:ilvl w:val="0"/>
                <w:numId w:val="47"/>
              </w:numPr>
              <w:ind w:left="306" w:hanging="306"/>
            </w:pPr>
            <w:r w:rsidRPr="00231A0D">
              <w:t>Manufacturers</w:t>
            </w:r>
            <w:r w:rsidRPr="00231A0D" w:rsidDel="00914005">
              <w:t xml:space="preserve"> </w:t>
            </w:r>
            <w:r w:rsidRPr="00231A0D">
              <w:t>of critical components should provide, for example, an ISO 28000 statement of compliance or local regulation compliance.</w:t>
            </w:r>
          </w:p>
          <w:p w14:paraId="7EE4F16C" w14:textId="77777777" w:rsidR="00725B69" w:rsidRPr="00231A0D" w:rsidRDefault="00725B69" w:rsidP="00725B69">
            <w:pPr>
              <w:pStyle w:val="TableBulletText"/>
              <w:numPr>
                <w:ilvl w:val="0"/>
                <w:numId w:val="47"/>
              </w:numPr>
              <w:ind w:left="306" w:hanging="306"/>
            </w:pPr>
            <w:r w:rsidRPr="00231A0D">
              <w:t xml:space="preserve">Manufacturers of 5G network equipment should provide, for example, an ISO 27001/2 statement of compliance or local regulation compliance. </w:t>
            </w:r>
          </w:p>
          <w:p w14:paraId="300EB505" w14:textId="77777777" w:rsidR="00725B69" w:rsidRPr="00231A0D" w:rsidRDefault="00725B69" w:rsidP="00725B69">
            <w:pPr>
              <w:pStyle w:val="TableBulletText"/>
              <w:numPr>
                <w:ilvl w:val="0"/>
                <w:numId w:val="47"/>
              </w:numPr>
              <w:ind w:left="306" w:hanging="306"/>
            </w:pPr>
            <w:r w:rsidRPr="00231A0D">
              <w:t>Manufacturers</w:t>
            </w:r>
            <w:r w:rsidRPr="00231A0D" w:rsidDel="00445F1C">
              <w:t xml:space="preserve"> </w:t>
            </w:r>
            <w:r w:rsidRPr="00231A0D">
              <w:t>of 5G network equipment should provide, for example, an ISO 22301 statement of compliance or local regulation compliance.</w:t>
            </w:r>
          </w:p>
          <w:p w14:paraId="3F43532A" w14:textId="77777777" w:rsidR="00725B69" w:rsidRPr="00231A0D" w:rsidRDefault="00725B69" w:rsidP="00725B69">
            <w:pPr>
              <w:pStyle w:val="TableBulletText"/>
              <w:numPr>
                <w:ilvl w:val="0"/>
                <w:numId w:val="47"/>
              </w:numPr>
              <w:ind w:left="306" w:hanging="306"/>
            </w:pPr>
            <w:r w:rsidRPr="00231A0D">
              <w:t>5G service providers e.g. MSPs, MSSP should comply with, for example, SoC 2 (SSAE 18) for all services provided under the scope of the service agreement or local regulation compliance.</w:t>
            </w:r>
          </w:p>
        </w:tc>
      </w:tr>
      <w:tr w:rsidR="00725B69" w:rsidRPr="00231A0D" w14:paraId="5FD53067" w14:textId="77777777" w:rsidTr="00FE1B49">
        <w:tc>
          <w:tcPr>
            <w:tcW w:w="1280" w:type="dxa"/>
          </w:tcPr>
          <w:p w14:paraId="137B65B8" w14:textId="18A3F527" w:rsidR="00725B69" w:rsidRPr="00231A0D" w:rsidRDefault="00725B69" w:rsidP="00FE1B49">
            <w:pPr>
              <w:pStyle w:val="TableText"/>
            </w:pPr>
            <w:r w:rsidRPr="00231A0D">
              <w:lastRenderedPageBreak/>
              <w:t>BC-</w:t>
            </w:r>
            <w:r w:rsidR="00F23E7C">
              <w:t>0</w:t>
            </w:r>
            <w:r w:rsidRPr="00231A0D">
              <w:t>11</w:t>
            </w:r>
          </w:p>
        </w:tc>
        <w:tc>
          <w:tcPr>
            <w:tcW w:w="3546" w:type="dxa"/>
          </w:tcPr>
          <w:p w14:paraId="7FF9EC9A" w14:textId="77777777" w:rsidR="00725B69" w:rsidRPr="00231A0D" w:rsidRDefault="00725B69" w:rsidP="00FE1B49">
            <w:pPr>
              <w:pStyle w:val="TableText"/>
              <w:rPr>
                <w:bCs/>
              </w:rPr>
            </w:pPr>
            <w:r w:rsidRPr="00231A0D">
              <w:rPr>
                <w:bCs/>
              </w:rPr>
              <w:t xml:space="preserve">Operators should implement </w:t>
            </w:r>
            <w:r w:rsidRPr="00231A0D">
              <w:rPr>
                <w:b/>
              </w:rPr>
              <w:t>3</w:t>
            </w:r>
            <w:r w:rsidRPr="00231A0D">
              <w:rPr>
                <w:b/>
                <w:vertAlign w:val="superscript"/>
              </w:rPr>
              <w:t>rd</w:t>
            </w:r>
            <w:r w:rsidRPr="00231A0D">
              <w:rPr>
                <w:b/>
              </w:rPr>
              <w:t xml:space="preserve"> party</w:t>
            </w:r>
            <w:r w:rsidRPr="00231A0D">
              <w:rPr>
                <w:bCs/>
              </w:rPr>
              <w:t xml:space="preserve"> access and </w:t>
            </w:r>
            <w:r w:rsidRPr="00231A0D">
              <w:rPr>
                <w:b/>
                <w:bCs/>
              </w:rPr>
              <w:t>o</w:t>
            </w:r>
            <w:r w:rsidRPr="00231A0D">
              <w:rPr>
                <w:b/>
              </w:rPr>
              <w:t>utsourcing controls</w:t>
            </w:r>
            <w:r w:rsidRPr="00231A0D">
              <w:rPr>
                <w:bCs/>
              </w:rPr>
              <w:t xml:space="preserve"> to ensure the risks of information sharing and outsourcing are effectively managed.</w:t>
            </w:r>
          </w:p>
        </w:tc>
        <w:tc>
          <w:tcPr>
            <w:tcW w:w="4190" w:type="dxa"/>
          </w:tcPr>
          <w:p w14:paraId="31F6C8F5" w14:textId="77777777" w:rsidR="00725B69" w:rsidRPr="00231A0D" w:rsidRDefault="00725B69" w:rsidP="00725B69">
            <w:pPr>
              <w:pStyle w:val="TableBulletText"/>
              <w:numPr>
                <w:ilvl w:val="0"/>
                <w:numId w:val="53"/>
              </w:numPr>
              <w:ind w:left="306" w:hanging="306"/>
            </w:pPr>
            <w:r w:rsidRPr="00231A0D">
              <w:t>Processes to identify, prioritise and assess suppliers and partners of critical systems, components and services using a supply chain risk assessment process.</w:t>
            </w:r>
          </w:p>
          <w:p w14:paraId="63881FF7" w14:textId="77777777" w:rsidR="00725B69" w:rsidRPr="00231A0D" w:rsidRDefault="00725B69" w:rsidP="00725B69">
            <w:pPr>
              <w:pStyle w:val="TableBulletText"/>
              <w:numPr>
                <w:ilvl w:val="0"/>
                <w:numId w:val="53"/>
              </w:numPr>
              <w:ind w:left="306" w:hanging="306"/>
            </w:pPr>
            <w:r w:rsidRPr="00231A0D">
              <w:t>Procedures exist to identify and manage the risks associated with third-party access to the organization’s systems and data.</w:t>
            </w:r>
          </w:p>
          <w:p w14:paraId="783F3313" w14:textId="77777777" w:rsidR="00725B69" w:rsidRPr="00231A0D" w:rsidRDefault="00725B69" w:rsidP="00725B69">
            <w:pPr>
              <w:pStyle w:val="TableBulletText"/>
              <w:numPr>
                <w:ilvl w:val="0"/>
                <w:numId w:val="53"/>
              </w:numPr>
              <w:ind w:left="306" w:hanging="306"/>
            </w:pPr>
            <w:r w:rsidRPr="00231A0D">
              <w:t xml:space="preserve">Security controls required of internal staff and resources, including privileged access (NO-005 / CIS-004), are mirrored with prioritized suppliers </w:t>
            </w:r>
          </w:p>
          <w:p w14:paraId="2B9752C5" w14:textId="77777777" w:rsidR="00725B69" w:rsidRPr="00231A0D" w:rsidRDefault="00725B69" w:rsidP="00725B69">
            <w:pPr>
              <w:pStyle w:val="TableBulletText"/>
              <w:numPr>
                <w:ilvl w:val="0"/>
                <w:numId w:val="53"/>
              </w:numPr>
              <w:ind w:left="306" w:hanging="306"/>
            </w:pPr>
            <w:r w:rsidRPr="00231A0D">
              <w:t>Contract and due diligence checks for prioritised suppliers based on a pre-procurement risk assessment</w:t>
            </w:r>
          </w:p>
          <w:p w14:paraId="674F1493" w14:textId="77777777" w:rsidR="00725B69" w:rsidRPr="00231A0D" w:rsidRDefault="00725B69" w:rsidP="00725B69">
            <w:pPr>
              <w:pStyle w:val="TableBulletText"/>
              <w:numPr>
                <w:ilvl w:val="0"/>
                <w:numId w:val="53"/>
              </w:numPr>
              <w:ind w:left="306" w:hanging="306"/>
            </w:pPr>
            <w:r w:rsidRPr="00231A0D">
              <w:t>Breach notification from suppliers in a timely manner</w:t>
            </w:r>
          </w:p>
        </w:tc>
      </w:tr>
      <w:tr w:rsidR="00725B69" w:rsidRPr="00231A0D" w14:paraId="2D23404B" w14:textId="77777777" w:rsidTr="00FE1B49">
        <w:tc>
          <w:tcPr>
            <w:tcW w:w="1280" w:type="dxa"/>
          </w:tcPr>
          <w:p w14:paraId="10AED9EE" w14:textId="633F90D4" w:rsidR="00725B69" w:rsidRPr="00231A0D" w:rsidRDefault="00725B69" w:rsidP="00FE1B49">
            <w:pPr>
              <w:pStyle w:val="TableText"/>
            </w:pPr>
            <w:r w:rsidRPr="00231A0D">
              <w:t>BC-</w:t>
            </w:r>
            <w:r w:rsidR="00F23E7C">
              <w:t>0</w:t>
            </w:r>
            <w:r w:rsidRPr="00231A0D">
              <w:t>12</w:t>
            </w:r>
          </w:p>
        </w:tc>
        <w:tc>
          <w:tcPr>
            <w:tcW w:w="3546" w:type="dxa"/>
          </w:tcPr>
          <w:p w14:paraId="1EEB3244" w14:textId="77777777" w:rsidR="00725B69" w:rsidRPr="00231A0D" w:rsidRDefault="00725B69" w:rsidP="00FE1B49">
            <w:pPr>
              <w:pStyle w:val="TableText"/>
              <w:rPr>
                <w:b/>
              </w:rPr>
            </w:pPr>
            <w:r w:rsidRPr="00231A0D">
              <w:rPr>
                <w:b/>
              </w:rPr>
              <w:t>Decommissioning of equipment</w:t>
            </w:r>
            <w:r w:rsidRPr="00231A0D">
              <w:rPr>
                <w:bCs/>
              </w:rPr>
              <w:t xml:space="preserve"> should consider secure sanitisation or disposal controls to avoid the risks of consequent data leaks.</w:t>
            </w:r>
          </w:p>
        </w:tc>
        <w:tc>
          <w:tcPr>
            <w:tcW w:w="4190" w:type="dxa"/>
          </w:tcPr>
          <w:p w14:paraId="3FF41406" w14:textId="77777777" w:rsidR="00725B69" w:rsidRPr="00231A0D" w:rsidRDefault="00725B69" w:rsidP="00725B69">
            <w:pPr>
              <w:pStyle w:val="TableBulletText"/>
              <w:numPr>
                <w:ilvl w:val="0"/>
                <w:numId w:val="54"/>
              </w:numPr>
              <w:ind w:left="306" w:hanging="306"/>
            </w:pPr>
            <w:r w:rsidRPr="00231A0D">
              <w:t>Removing access for testing access</w:t>
            </w:r>
          </w:p>
          <w:p w14:paraId="11B1024C" w14:textId="77777777" w:rsidR="00725B69" w:rsidRPr="00231A0D" w:rsidRDefault="00725B69" w:rsidP="00725B69">
            <w:pPr>
              <w:pStyle w:val="TableBulletText"/>
              <w:numPr>
                <w:ilvl w:val="0"/>
                <w:numId w:val="54"/>
              </w:numPr>
              <w:ind w:left="306" w:hanging="306"/>
            </w:pPr>
            <w:r w:rsidRPr="00231A0D">
              <w:t xml:space="preserve">Defining and enforcing media sanitisation policies in accordance with country-specific or internationally recognised </w:t>
            </w:r>
            <w:r w:rsidRPr="00231A0D">
              <w:lastRenderedPageBreak/>
              <w:t>guidelines  e.g. NIST SP 800-88 and ISO/IEC 27040</w:t>
            </w:r>
          </w:p>
          <w:p w14:paraId="4EB1E876" w14:textId="3A8CBF49" w:rsidR="00725B69" w:rsidRPr="00231A0D" w:rsidRDefault="00725B69" w:rsidP="00725B69">
            <w:pPr>
              <w:pStyle w:val="TableBulletText"/>
              <w:numPr>
                <w:ilvl w:val="0"/>
                <w:numId w:val="54"/>
              </w:numPr>
              <w:ind w:left="306" w:hanging="306"/>
            </w:pPr>
            <w:r w:rsidRPr="00231A0D">
              <w:t>Deleting and sanitising all interfaces and configurations e.g. support for older protocols and memory</w:t>
            </w:r>
          </w:p>
          <w:p w14:paraId="1A2FE251" w14:textId="77777777" w:rsidR="00725B69" w:rsidRPr="00231A0D" w:rsidRDefault="00725B69" w:rsidP="00725B69">
            <w:pPr>
              <w:pStyle w:val="TableBulletText"/>
              <w:numPr>
                <w:ilvl w:val="0"/>
                <w:numId w:val="54"/>
              </w:numPr>
              <w:ind w:left="306" w:hanging="306"/>
            </w:pPr>
            <w:r w:rsidRPr="00231A0D">
              <w:t>Policy for reuse, selling and secure and safe disposal/destruction of equipment</w:t>
            </w:r>
          </w:p>
          <w:p w14:paraId="3A0A0309" w14:textId="77777777" w:rsidR="00725B69" w:rsidRPr="00231A0D" w:rsidRDefault="00725B69" w:rsidP="00725B69">
            <w:pPr>
              <w:pStyle w:val="TableBulletText"/>
              <w:numPr>
                <w:ilvl w:val="0"/>
                <w:numId w:val="54"/>
              </w:numPr>
              <w:ind w:left="306" w:hanging="306"/>
            </w:pPr>
            <w:r w:rsidRPr="00231A0D">
              <w:t>Compliance with environmental, recycling, reuse and disposal regulations</w:t>
            </w:r>
          </w:p>
        </w:tc>
      </w:tr>
      <w:tr w:rsidR="00725B69" w:rsidRPr="00231A0D" w14:paraId="47F676E3" w14:textId="77777777" w:rsidTr="00FE1B49">
        <w:tc>
          <w:tcPr>
            <w:tcW w:w="1280" w:type="dxa"/>
          </w:tcPr>
          <w:p w14:paraId="3C6656C9" w14:textId="77777777" w:rsidR="00725B69" w:rsidRPr="00231A0D" w:rsidRDefault="00725B69" w:rsidP="00FE1B49">
            <w:pPr>
              <w:pStyle w:val="TableText"/>
            </w:pPr>
            <w:r w:rsidRPr="00231A0D">
              <w:lastRenderedPageBreak/>
              <w:t>BC-013</w:t>
            </w:r>
          </w:p>
        </w:tc>
        <w:tc>
          <w:tcPr>
            <w:tcW w:w="3546" w:type="dxa"/>
          </w:tcPr>
          <w:p w14:paraId="3D1C392F" w14:textId="77777777" w:rsidR="00725B69" w:rsidRPr="00BC6245" w:rsidRDefault="00725B69" w:rsidP="00FE1B49">
            <w:pPr>
              <w:pStyle w:val="TableText"/>
              <w:rPr>
                <w:b/>
              </w:rPr>
            </w:pPr>
            <w:r w:rsidRPr="00BC6245">
              <w:rPr>
                <w:b/>
              </w:rPr>
              <w:t xml:space="preserve">Products (HW/SW) are protected </w:t>
            </w:r>
            <w:r w:rsidRPr="00BC6245">
              <w:t>from tampering either via supply chain poisoning or internal threat agents with privileged access</w:t>
            </w:r>
          </w:p>
        </w:tc>
        <w:tc>
          <w:tcPr>
            <w:tcW w:w="4190" w:type="dxa"/>
          </w:tcPr>
          <w:p w14:paraId="7ECA8395" w14:textId="0CBF75DB" w:rsidR="00725B69" w:rsidRPr="00BC6245" w:rsidRDefault="00725B69" w:rsidP="00725B69">
            <w:pPr>
              <w:pStyle w:val="TableBulletText"/>
              <w:numPr>
                <w:ilvl w:val="0"/>
                <w:numId w:val="65"/>
              </w:numPr>
              <w:ind w:left="306" w:hanging="306"/>
            </w:pPr>
            <w:r w:rsidRPr="00BC6245">
              <w:t xml:space="preserve">Manufacturers should support integrity verification technologies in their products/solutions including signed software / firmware packages, and secure delivery mechanisms for HW and SW. </w:t>
            </w:r>
          </w:p>
          <w:p w14:paraId="3A26DE38" w14:textId="77777777" w:rsidR="00725B69" w:rsidRPr="00BC6245" w:rsidRDefault="00725B69" w:rsidP="00725B69">
            <w:pPr>
              <w:pStyle w:val="TableBulletText"/>
              <w:numPr>
                <w:ilvl w:val="0"/>
                <w:numId w:val="65"/>
              </w:numPr>
              <w:ind w:left="306" w:hanging="306"/>
            </w:pPr>
            <w:r w:rsidRPr="00BC6245">
              <w:t>MNOs should define and implement a risk-based patch management (e.g. deployment) policy.</w:t>
            </w:r>
          </w:p>
          <w:p w14:paraId="0027E430" w14:textId="77777777" w:rsidR="00725B69" w:rsidRPr="00BC6245" w:rsidRDefault="00725B69" w:rsidP="00725B69">
            <w:pPr>
              <w:pStyle w:val="TableBulletText"/>
              <w:numPr>
                <w:ilvl w:val="0"/>
                <w:numId w:val="65"/>
              </w:numPr>
              <w:ind w:left="306" w:hanging="306"/>
            </w:pPr>
            <w:r w:rsidRPr="00BC6245">
              <w:t>Security patch policies should include minimal – maximal deployment time limits, alternative mitigation options (if they exist) and cost-benefit analysis</w:t>
            </w:r>
          </w:p>
          <w:p w14:paraId="48CB4D85" w14:textId="77777777" w:rsidR="00725B69" w:rsidRDefault="00725B69" w:rsidP="00725B69">
            <w:pPr>
              <w:pStyle w:val="TableBulletText"/>
              <w:numPr>
                <w:ilvl w:val="0"/>
                <w:numId w:val="65"/>
              </w:numPr>
              <w:ind w:left="306" w:hanging="306"/>
            </w:pPr>
            <w:r w:rsidRPr="00BC6245">
              <w:t>MNOs should establish hardware lifecycle policies e.g. full/partial equipment replacement, decommission.</w:t>
            </w:r>
          </w:p>
          <w:p w14:paraId="12AE68C8" w14:textId="5BD9ACE9" w:rsidR="00725B69" w:rsidRPr="00BC6245" w:rsidRDefault="00725B69" w:rsidP="00725B69">
            <w:pPr>
              <w:pStyle w:val="TableBulletText"/>
              <w:numPr>
                <w:ilvl w:val="0"/>
                <w:numId w:val="65"/>
              </w:numPr>
              <w:ind w:left="306" w:hanging="306"/>
            </w:pPr>
            <w:r w:rsidRPr="00BC6245">
              <w:t>MNOs should continuously monitor and evaluate the organisation's compliance against set patch management policies.</w:t>
            </w:r>
          </w:p>
        </w:tc>
      </w:tr>
      <w:tr w:rsidR="00725B69" w:rsidRPr="00231A0D" w14:paraId="56F7D941" w14:textId="77777777" w:rsidTr="00FE1B49">
        <w:tc>
          <w:tcPr>
            <w:tcW w:w="1280" w:type="dxa"/>
          </w:tcPr>
          <w:p w14:paraId="553BB145" w14:textId="77777777" w:rsidR="00725B69" w:rsidRPr="00231A0D" w:rsidRDefault="00725B69" w:rsidP="00FE1B49">
            <w:pPr>
              <w:pStyle w:val="TableText"/>
            </w:pPr>
            <w:r w:rsidRPr="00231A0D">
              <w:t>BC-014</w:t>
            </w:r>
          </w:p>
        </w:tc>
        <w:tc>
          <w:tcPr>
            <w:tcW w:w="3546" w:type="dxa"/>
          </w:tcPr>
          <w:p w14:paraId="6E0C8911" w14:textId="77777777" w:rsidR="00725B69" w:rsidRPr="00231A0D" w:rsidRDefault="00725B69" w:rsidP="00FE1B49">
            <w:pPr>
              <w:pStyle w:val="TableText"/>
              <w:rPr>
                <w:b/>
              </w:rPr>
            </w:pPr>
            <w:r w:rsidRPr="00231A0D">
              <w:rPr>
                <w:bCs/>
              </w:rPr>
              <w:t>Operators should align their cyber-security practices and compliance regimes against internationally recognised standards and cybersecurity frameworks.</w:t>
            </w:r>
          </w:p>
        </w:tc>
        <w:tc>
          <w:tcPr>
            <w:tcW w:w="4190" w:type="dxa"/>
          </w:tcPr>
          <w:p w14:paraId="71F34BAE" w14:textId="77777777" w:rsidR="00725B69" w:rsidRPr="00231A0D" w:rsidRDefault="00725B69" w:rsidP="00725B69">
            <w:pPr>
              <w:pStyle w:val="TableBulletText"/>
              <w:numPr>
                <w:ilvl w:val="0"/>
                <w:numId w:val="66"/>
              </w:numPr>
              <w:ind w:left="306" w:hanging="306"/>
            </w:pPr>
            <w:r w:rsidRPr="00231A0D">
              <w:t>Operators should align, where appropriate, their cybersecurity risk management and compliance with the latest published versions of internationally recognised standards, specifically:</w:t>
            </w:r>
          </w:p>
          <w:p w14:paraId="1DAB51D1" w14:textId="77777777" w:rsidR="00725B69" w:rsidRPr="00231A0D" w:rsidRDefault="00725B69" w:rsidP="00725B69">
            <w:pPr>
              <w:pStyle w:val="TableBulletText"/>
              <w:numPr>
                <w:ilvl w:val="0"/>
                <w:numId w:val="67"/>
              </w:numPr>
              <w:tabs>
                <w:tab w:val="clear" w:pos="454"/>
                <w:tab w:val="left" w:pos="730"/>
              </w:tabs>
              <w:ind w:left="589" w:hanging="306"/>
            </w:pPr>
            <w:r w:rsidRPr="00231A0D">
              <w:t xml:space="preserve">MNOs should align BC-004 (Information Security Management) with ISO/IEC 27001/2/11. </w:t>
            </w:r>
          </w:p>
          <w:p w14:paraId="506E7F4A" w14:textId="77777777" w:rsidR="00725B69" w:rsidRPr="00231A0D" w:rsidRDefault="00725B69" w:rsidP="00725B69">
            <w:pPr>
              <w:pStyle w:val="TableBulletText"/>
              <w:numPr>
                <w:ilvl w:val="0"/>
                <w:numId w:val="67"/>
              </w:numPr>
              <w:tabs>
                <w:tab w:val="clear" w:pos="454"/>
                <w:tab w:val="left" w:pos="730"/>
              </w:tabs>
              <w:ind w:left="589" w:hanging="306"/>
            </w:pPr>
            <w:r w:rsidRPr="00231A0D">
              <w:t>MNOs should align BC-008 (BCM) with ISO/IEC 22301.</w:t>
            </w:r>
          </w:p>
          <w:p w14:paraId="3A1614D9" w14:textId="77777777" w:rsidR="00725B69" w:rsidRPr="00231A0D" w:rsidRDefault="00725B69" w:rsidP="00725B69">
            <w:pPr>
              <w:pStyle w:val="TableBulletText"/>
              <w:numPr>
                <w:ilvl w:val="0"/>
                <w:numId w:val="67"/>
              </w:numPr>
              <w:tabs>
                <w:tab w:val="clear" w:pos="454"/>
                <w:tab w:val="left" w:pos="730"/>
              </w:tabs>
              <w:ind w:left="589" w:hanging="306"/>
            </w:pPr>
            <w:r w:rsidRPr="00231A0D">
              <w:t>MNOs should align BC-011 and BC-010 (Supply Chain) with ISO/TC 28000.</w:t>
            </w:r>
          </w:p>
          <w:p w14:paraId="7C2A8FF0" w14:textId="77777777" w:rsidR="00725B69" w:rsidRPr="00231A0D" w:rsidRDefault="00725B69" w:rsidP="00725B69">
            <w:pPr>
              <w:pStyle w:val="TableBulletText"/>
              <w:numPr>
                <w:ilvl w:val="0"/>
                <w:numId w:val="67"/>
              </w:numPr>
              <w:tabs>
                <w:tab w:val="clear" w:pos="454"/>
                <w:tab w:val="left" w:pos="730"/>
              </w:tabs>
              <w:ind w:left="589" w:hanging="306"/>
            </w:pPr>
            <w:r w:rsidRPr="00231A0D">
              <w:t>MNOs should align BC-012 (Media Sanitization) with ISO 27040 or NIST SP 800-88.</w:t>
            </w:r>
          </w:p>
          <w:p w14:paraId="07E0D27E" w14:textId="77777777" w:rsidR="00725B69" w:rsidRPr="00231A0D" w:rsidRDefault="00725B69" w:rsidP="00725B69">
            <w:pPr>
              <w:pStyle w:val="TableBulletText"/>
              <w:numPr>
                <w:ilvl w:val="0"/>
                <w:numId w:val="156"/>
              </w:numPr>
            </w:pPr>
            <w:r w:rsidRPr="00231A0D">
              <w:t xml:space="preserve">MNOs should align existing cybersecurity risk management processes with an established and </w:t>
            </w:r>
            <w:r w:rsidRPr="00231A0D">
              <w:lastRenderedPageBreak/>
              <w:t>recognised cybersecurity framework such as NIST CSF.</w:t>
            </w:r>
          </w:p>
        </w:tc>
      </w:tr>
      <w:tr w:rsidR="00725B69" w:rsidRPr="00231A0D" w14:paraId="538B761F" w14:textId="77777777" w:rsidTr="00FE1B49">
        <w:tc>
          <w:tcPr>
            <w:tcW w:w="1280" w:type="dxa"/>
          </w:tcPr>
          <w:p w14:paraId="7D567644" w14:textId="77777777" w:rsidR="00725B69" w:rsidRPr="00231A0D" w:rsidRDefault="00725B69" w:rsidP="00FE1B49">
            <w:pPr>
              <w:pStyle w:val="TableText"/>
            </w:pPr>
            <w:r w:rsidRPr="00231A0D">
              <w:lastRenderedPageBreak/>
              <w:t>BC-015</w:t>
            </w:r>
          </w:p>
        </w:tc>
        <w:tc>
          <w:tcPr>
            <w:tcW w:w="3546" w:type="dxa"/>
          </w:tcPr>
          <w:p w14:paraId="7903FEDE" w14:textId="77777777" w:rsidR="00725B69" w:rsidRPr="00231A0D" w:rsidRDefault="00725B69" w:rsidP="00FE1B49">
            <w:pPr>
              <w:pStyle w:val="TableText"/>
            </w:pPr>
            <w:r w:rsidRPr="00231A0D">
              <w:t xml:space="preserve">Operators should define clear cyber resiliency strategic objectives and incorporate these objectives into the organisation’s risk management framework. </w:t>
            </w:r>
          </w:p>
        </w:tc>
        <w:tc>
          <w:tcPr>
            <w:tcW w:w="4190" w:type="dxa"/>
          </w:tcPr>
          <w:p w14:paraId="295587B5" w14:textId="77777777" w:rsidR="00725B69" w:rsidRPr="00231A0D" w:rsidRDefault="00725B69" w:rsidP="00725B69">
            <w:pPr>
              <w:pStyle w:val="TableBulletText"/>
              <w:numPr>
                <w:ilvl w:val="0"/>
                <w:numId w:val="68"/>
              </w:numPr>
              <w:ind w:left="306" w:hanging="306"/>
            </w:pPr>
            <w:r w:rsidRPr="00231A0D">
              <w:t>MNOs should define &amp; implement objectives to:</w:t>
            </w:r>
          </w:p>
          <w:p w14:paraId="5143E45F" w14:textId="77777777" w:rsidR="00725B69" w:rsidRPr="00231A0D" w:rsidRDefault="00725B69" w:rsidP="00725B69">
            <w:pPr>
              <w:pStyle w:val="TableBulletText"/>
              <w:numPr>
                <w:ilvl w:val="0"/>
                <w:numId w:val="69"/>
              </w:numPr>
              <w:ind w:left="589" w:hanging="306"/>
            </w:pPr>
            <w:r w:rsidRPr="00231A0D">
              <w:t xml:space="preserve">Continue the duration and viability of essential mission or business critical functions during adversity e.g. by ensuring the availability of services and minimising the impact of service degradation (see ARCH-009), </w:t>
            </w:r>
          </w:p>
          <w:p w14:paraId="349D0480" w14:textId="77777777" w:rsidR="00725B69" w:rsidRPr="00231A0D" w:rsidRDefault="00725B69" w:rsidP="00725B69">
            <w:pPr>
              <w:pStyle w:val="TableBulletText"/>
              <w:numPr>
                <w:ilvl w:val="0"/>
                <w:numId w:val="69"/>
              </w:numPr>
              <w:ind w:left="589" w:hanging="306"/>
            </w:pPr>
            <w:r w:rsidRPr="00231A0D">
              <w:t>Constrain - limit damage from adversity e.g. by identifying and isolating compromised assets.</w:t>
            </w:r>
          </w:p>
          <w:p w14:paraId="06C2833C" w14:textId="77777777" w:rsidR="00725B69" w:rsidRPr="00231A0D" w:rsidRDefault="00725B69" w:rsidP="00725B69">
            <w:pPr>
              <w:pStyle w:val="TableBulletText"/>
              <w:numPr>
                <w:ilvl w:val="0"/>
                <w:numId w:val="69"/>
              </w:numPr>
              <w:ind w:left="589" w:hanging="306"/>
            </w:pPr>
            <w:r w:rsidRPr="00231A0D">
              <w:t>Reconstitute – ensure the restoration of business functionality as soon as possible after an attack and determine the trustworthiness of restored resources.</w:t>
            </w:r>
          </w:p>
          <w:p w14:paraId="6F315B60" w14:textId="77777777" w:rsidR="00725B69" w:rsidRPr="00231A0D" w:rsidRDefault="00725B69" w:rsidP="00725B69">
            <w:pPr>
              <w:pStyle w:val="TableBulletText"/>
              <w:numPr>
                <w:ilvl w:val="0"/>
                <w:numId w:val="66"/>
              </w:numPr>
              <w:ind w:left="306" w:hanging="306"/>
            </w:pPr>
            <w:r w:rsidRPr="00231A0D">
              <w:t xml:space="preserve">Align the organisation’s cybersecurity resiliency strategy with industry best practices such as NIST SP 800-160 vol 2. </w:t>
            </w:r>
          </w:p>
        </w:tc>
      </w:tr>
    </w:tbl>
    <w:p w14:paraId="283F7408" w14:textId="77777777" w:rsidR="00725B69" w:rsidRPr="00231A0D" w:rsidRDefault="00725B69" w:rsidP="00725B69"/>
    <w:p w14:paraId="2553188C" w14:textId="77777777" w:rsidR="00725B69" w:rsidRPr="00231A0D" w:rsidRDefault="00725B69" w:rsidP="00725B69">
      <w:pPr>
        <w:pStyle w:val="Heading2"/>
        <w:tabs>
          <w:tab w:val="clear" w:pos="624"/>
          <w:tab w:val="num" w:pos="578"/>
        </w:tabs>
        <w:spacing w:before="0" w:after="120" w:line="259" w:lineRule="auto"/>
        <w:ind w:left="578" w:hanging="578"/>
      </w:pPr>
      <w:bookmarkStart w:id="145" w:name="_Toc29213380"/>
      <w:bookmarkStart w:id="146" w:name="_Toc147881989"/>
      <w:r w:rsidRPr="00231A0D">
        <w:t>Technological Controls</w:t>
      </w:r>
      <w:bookmarkEnd w:id="145"/>
      <w:bookmarkEnd w:id="146"/>
    </w:p>
    <w:p w14:paraId="7FE16AD4" w14:textId="77777777" w:rsidR="00725B69" w:rsidRPr="00231A0D" w:rsidRDefault="00725B69" w:rsidP="00725B69">
      <w:pPr>
        <w:pStyle w:val="NormalParagraph"/>
        <w:rPr>
          <w:lang w:eastAsia="en-US" w:bidi="bn-BD"/>
        </w:rPr>
      </w:pPr>
      <w:r w:rsidRPr="00231A0D">
        <w:rPr>
          <w:lang w:eastAsia="en-US" w:bidi="bn-BD"/>
        </w:rPr>
        <w:t xml:space="preserve">Each of the technical controls outlined are required to secure a mobile telecommunications network. The sections represent the operational team who may manage the control’s area of responsibility. This team, or area, is likely to be able to comment on the Operator’s solution within their network. </w:t>
      </w:r>
    </w:p>
    <w:p w14:paraId="05CC3B29" w14:textId="77777777" w:rsidR="00725B69" w:rsidRPr="00231A0D" w:rsidRDefault="00725B69" w:rsidP="00725B69">
      <w:pPr>
        <w:pStyle w:val="Heading3"/>
      </w:pPr>
      <w:bookmarkStart w:id="147" w:name="_Toc29213382"/>
      <w:bookmarkStart w:id="148" w:name="_Toc147881990"/>
      <w:bookmarkStart w:id="149" w:name="_Toc29213381"/>
      <w:bookmarkStart w:id="150" w:name="_Toc491077625"/>
      <w:r w:rsidRPr="00231A0D">
        <w:t>(e)UICC Management Controls</w:t>
      </w:r>
      <w:bookmarkEnd w:id="147"/>
      <w:bookmarkEnd w:id="148"/>
    </w:p>
    <w:p w14:paraId="070635FE" w14:textId="77777777" w:rsidR="00725B69" w:rsidRPr="00231A0D" w:rsidRDefault="00725B69" w:rsidP="00725B69">
      <w:pPr>
        <w:pStyle w:val="NormalParagraph"/>
        <w:rPr>
          <w:lang w:eastAsia="en-US" w:bidi="bn-BD"/>
        </w:rPr>
      </w:pPr>
      <w:r w:rsidRPr="00231A0D">
        <w:t xml:space="preserve">These controls are likely to be understood and managed by the SIM management team.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2"/>
        <w:gridCol w:w="3451"/>
        <w:gridCol w:w="4253"/>
      </w:tblGrid>
      <w:tr w:rsidR="00725B69" w:rsidRPr="00231A0D" w14:paraId="64C89EA6" w14:textId="77777777" w:rsidTr="00FE1B49">
        <w:tc>
          <w:tcPr>
            <w:tcW w:w="1312" w:type="dxa"/>
            <w:tcBorders>
              <w:top w:val="single" w:sz="4" w:space="0" w:color="auto"/>
              <w:left w:val="single" w:sz="4" w:space="0" w:color="auto"/>
              <w:bottom w:val="single" w:sz="4" w:space="0" w:color="auto"/>
              <w:right w:val="single" w:sz="4" w:space="0" w:color="auto"/>
            </w:tcBorders>
            <w:shd w:val="clear" w:color="auto" w:fill="C00000"/>
            <w:vAlign w:val="center"/>
          </w:tcPr>
          <w:p w14:paraId="1451F731" w14:textId="77777777" w:rsidR="00725B69" w:rsidRPr="00231A0D" w:rsidRDefault="00725B69" w:rsidP="00FE1B49">
            <w:pPr>
              <w:pStyle w:val="TableHeader"/>
            </w:pPr>
            <w:r w:rsidRPr="00231A0D">
              <w:t xml:space="preserve">Reference </w:t>
            </w:r>
          </w:p>
        </w:tc>
        <w:tc>
          <w:tcPr>
            <w:tcW w:w="3451" w:type="dxa"/>
            <w:tcBorders>
              <w:top w:val="single" w:sz="4" w:space="0" w:color="auto"/>
              <w:left w:val="single" w:sz="4" w:space="0" w:color="auto"/>
              <w:bottom w:val="single" w:sz="4" w:space="0" w:color="auto"/>
              <w:right w:val="single" w:sz="4" w:space="0" w:color="auto"/>
            </w:tcBorders>
            <w:shd w:val="clear" w:color="auto" w:fill="C00000"/>
          </w:tcPr>
          <w:p w14:paraId="2784C2D5" w14:textId="77777777" w:rsidR="00725B69" w:rsidRPr="00231A0D" w:rsidRDefault="00725B69" w:rsidP="00FE1B49">
            <w:pPr>
              <w:pStyle w:val="TableHeader"/>
            </w:pPr>
            <w:r w:rsidRPr="00231A0D">
              <w:t>Objective</w:t>
            </w:r>
          </w:p>
        </w:tc>
        <w:tc>
          <w:tcPr>
            <w:tcW w:w="4253" w:type="dxa"/>
            <w:tcBorders>
              <w:top w:val="single" w:sz="4" w:space="0" w:color="auto"/>
              <w:left w:val="single" w:sz="4" w:space="0" w:color="auto"/>
              <w:bottom w:val="single" w:sz="4" w:space="0" w:color="auto"/>
              <w:right w:val="single" w:sz="4" w:space="0" w:color="auto"/>
            </w:tcBorders>
            <w:shd w:val="clear" w:color="auto" w:fill="C00000"/>
          </w:tcPr>
          <w:p w14:paraId="2B33296A" w14:textId="77777777" w:rsidR="00725B69" w:rsidRPr="00231A0D" w:rsidRDefault="00725B69" w:rsidP="00FE1B49">
            <w:pPr>
              <w:pStyle w:val="TableHeader"/>
              <w:ind w:left="365" w:hanging="365"/>
            </w:pPr>
            <w:r w:rsidRPr="00231A0D">
              <w:t>Solution Description</w:t>
            </w:r>
          </w:p>
        </w:tc>
      </w:tr>
      <w:tr w:rsidR="00725B69" w:rsidRPr="00231A0D" w14:paraId="01B2DBA7" w14:textId="77777777" w:rsidTr="00FE1B49">
        <w:tc>
          <w:tcPr>
            <w:tcW w:w="1312" w:type="dxa"/>
          </w:tcPr>
          <w:p w14:paraId="7F7B29A8" w14:textId="77777777" w:rsidR="00725B69" w:rsidRPr="00231A0D" w:rsidRDefault="00725B69" w:rsidP="00FE1B49">
            <w:pPr>
              <w:pStyle w:val="TableText"/>
            </w:pPr>
            <w:r w:rsidRPr="00231A0D">
              <w:t>SIM-001</w:t>
            </w:r>
          </w:p>
        </w:tc>
        <w:tc>
          <w:tcPr>
            <w:tcW w:w="3451" w:type="dxa"/>
          </w:tcPr>
          <w:p w14:paraId="32FA0CB1" w14:textId="77777777" w:rsidR="00725B69" w:rsidRPr="00231A0D" w:rsidRDefault="00725B69" w:rsidP="00FE1B49">
            <w:pPr>
              <w:pStyle w:val="TableText"/>
            </w:pPr>
            <w:r w:rsidRPr="00231A0D">
              <w:t xml:space="preserve">Establish, implement and actively manage a rigorous </w:t>
            </w:r>
            <w:r w:rsidRPr="00231A0D">
              <w:rPr>
                <w:b/>
              </w:rPr>
              <w:t>SIM management programme.</w:t>
            </w:r>
            <w:r w:rsidRPr="00231A0D">
              <w:t xml:space="preserve"> This programme must focus on the secure provisioning and purchase of (e)UICC from reputable vendors. </w:t>
            </w:r>
          </w:p>
          <w:p w14:paraId="3DC5A31D" w14:textId="77777777" w:rsidR="00725B69" w:rsidRPr="00231A0D" w:rsidRDefault="00725B69" w:rsidP="00FE1B49">
            <w:pPr>
              <w:pStyle w:val="TableText"/>
            </w:pPr>
          </w:p>
        </w:tc>
        <w:tc>
          <w:tcPr>
            <w:tcW w:w="4253" w:type="dxa"/>
          </w:tcPr>
          <w:p w14:paraId="620F6DF1" w14:textId="77777777" w:rsidR="00725B69" w:rsidRPr="00231A0D" w:rsidRDefault="00725B69" w:rsidP="00FE1B49">
            <w:pPr>
              <w:pStyle w:val="TableText"/>
              <w:ind w:left="365" w:hanging="365"/>
            </w:pPr>
            <w:r w:rsidRPr="00231A0D">
              <w:t>Confirm that the UICC supplier:</w:t>
            </w:r>
          </w:p>
          <w:p w14:paraId="04F9B1A9" w14:textId="77777777" w:rsidR="00725B69" w:rsidRPr="00231A0D" w:rsidRDefault="00725B69" w:rsidP="00725B69">
            <w:pPr>
              <w:pStyle w:val="TableText"/>
              <w:numPr>
                <w:ilvl w:val="0"/>
                <w:numId w:val="60"/>
              </w:numPr>
              <w:ind w:left="365" w:hanging="365"/>
            </w:pPr>
            <w:r w:rsidRPr="00231A0D">
              <w:t xml:space="preserve">Sources UICC/eUICC cards only from SAS certified production sites </w:t>
            </w:r>
            <w:r w:rsidRPr="00231A0D">
              <w:fldChar w:fldCharType="begin"/>
            </w:r>
            <w:r w:rsidRPr="00231A0D">
              <w:instrText xml:space="preserve"> REF _Ref24617797 \r \h </w:instrText>
            </w:r>
            <w:r>
              <w:instrText xml:space="preserve"> \* MERGEFORMAT </w:instrText>
            </w:r>
            <w:r w:rsidRPr="00231A0D">
              <w:fldChar w:fldCharType="separate"/>
            </w:r>
            <w:r>
              <w:t>[14]</w:t>
            </w:r>
            <w:r w:rsidRPr="00231A0D">
              <w:fldChar w:fldCharType="end"/>
            </w:r>
          </w:p>
          <w:p w14:paraId="7A216493" w14:textId="77777777" w:rsidR="00725B69" w:rsidRPr="00231A0D" w:rsidRDefault="00725B69" w:rsidP="00725B69">
            <w:pPr>
              <w:pStyle w:val="TableText"/>
              <w:numPr>
                <w:ilvl w:val="0"/>
                <w:numId w:val="60"/>
              </w:numPr>
              <w:ind w:left="365" w:hanging="365"/>
            </w:pPr>
            <w:r w:rsidRPr="00231A0D">
              <w:t xml:space="preserve">Implements Over the air (OTA) functions that are not vulnerable to known attacks </w:t>
            </w:r>
            <w:r w:rsidRPr="00231A0D">
              <w:fldChar w:fldCharType="begin"/>
            </w:r>
            <w:r w:rsidRPr="00231A0D">
              <w:instrText xml:space="preserve"> REF _Ref24617800 \r \h  \* MERGEFORMAT </w:instrText>
            </w:r>
            <w:r w:rsidRPr="00231A0D">
              <w:fldChar w:fldCharType="separate"/>
            </w:r>
            <w:r>
              <w:t>[15]</w:t>
            </w:r>
            <w:r w:rsidRPr="00231A0D">
              <w:fldChar w:fldCharType="end"/>
            </w:r>
            <w:r w:rsidRPr="00231A0D">
              <w:t xml:space="preserve"> </w:t>
            </w:r>
          </w:p>
          <w:p w14:paraId="6E1C66D7" w14:textId="77777777" w:rsidR="00725B69" w:rsidRPr="00231A0D" w:rsidRDefault="00725B69" w:rsidP="00725B69">
            <w:pPr>
              <w:pStyle w:val="TableText"/>
              <w:numPr>
                <w:ilvl w:val="0"/>
                <w:numId w:val="60"/>
              </w:numPr>
              <w:ind w:left="365" w:hanging="365"/>
            </w:pPr>
            <w:r w:rsidRPr="00231A0D">
              <w:t>Ensure SIM based web browsers are securely deployed and configured with appropriate minimum security levels enabled</w:t>
            </w:r>
            <w:r>
              <w:t xml:space="preserve"> </w:t>
            </w:r>
            <w:r>
              <w:fldChar w:fldCharType="begin"/>
            </w:r>
            <w:r>
              <w:instrText xml:space="preserve"> REF _Ref88228417 \r \h  \* MERGEFORMAT </w:instrText>
            </w:r>
            <w:r>
              <w:fldChar w:fldCharType="separate"/>
            </w:r>
            <w:r>
              <w:t>[18]</w:t>
            </w:r>
            <w:r>
              <w:fldChar w:fldCharType="end"/>
            </w:r>
          </w:p>
          <w:p w14:paraId="52A247A8" w14:textId="77777777" w:rsidR="00725B69" w:rsidRPr="00231A0D" w:rsidRDefault="00725B69" w:rsidP="00725B69">
            <w:pPr>
              <w:pStyle w:val="TableText"/>
              <w:numPr>
                <w:ilvl w:val="0"/>
                <w:numId w:val="60"/>
              </w:numPr>
              <w:ind w:left="365" w:hanging="365"/>
            </w:pPr>
            <w:r w:rsidRPr="00231A0D">
              <w:t xml:space="preserve">Implements appropriate authentication algorithms i.e. resistant to brute force attacks </w:t>
            </w:r>
            <w:r w:rsidRPr="00231A0D">
              <w:fldChar w:fldCharType="begin"/>
            </w:r>
            <w:r w:rsidRPr="00231A0D">
              <w:instrText xml:space="preserve"> REF _Ref24617806 \r \h  \* MERGEFORMAT </w:instrText>
            </w:r>
            <w:r w:rsidRPr="00231A0D">
              <w:fldChar w:fldCharType="separate"/>
            </w:r>
            <w:r w:rsidRPr="00231A0D">
              <w:t>[17]</w:t>
            </w:r>
            <w:r w:rsidRPr="00231A0D">
              <w:fldChar w:fldCharType="end"/>
            </w:r>
          </w:p>
          <w:p w14:paraId="36A3D41E" w14:textId="77777777" w:rsidR="00725B69" w:rsidRPr="00231A0D" w:rsidRDefault="00725B69" w:rsidP="00725B69">
            <w:pPr>
              <w:pStyle w:val="TableText"/>
              <w:numPr>
                <w:ilvl w:val="0"/>
                <w:numId w:val="60"/>
              </w:numPr>
              <w:ind w:left="365" w:hanging="365"/>
            </w:pPr>
            <w:r w:rsidRPr="00231A0D">
              <w:lastRenderedPageBreak/>
              <w:t>Implements Authentication counters and similar mechanisms to protect against brute force attacks on physical UICC</w:t>
            </w:r>
          </w:p>
          <w:p w14:paraId="460D65CE" w14:textId="77777777" w:rsidR="00725B69" w:rsidRPr="00231A0D" w:rsidRDefault="00725B69" w:rsidP="00725B69">
            <w:pPr>
              <w:pStyle w:val="TableText"/>
              <w:numPr>
                <w:ilvl w:val="0"/>
                <w:numId w:val="60"/>
              </w:numPr>
              <w:ind w:left="365" w:hanging="365"/>
            </w:pPr>
            <w:r w:rsidRPr="00231A0D">
              <w:t xml:space="preserve">Uses secure random number generators </w:t>
            </w:r>
            <w:r w:rsidRPr="00231A0D">
              <w:fldChar w:fldCharType="begin"/>
            </w:r>
            <w:r w:rsidRPr="00231A0D">
              <w:instrText xml:space="preserve"> REF _Ref24617855 \r \h </w:instrText>
            </w:r>
            <w:r>
              <w:instrText xml:space="preserve"> \* MERGEFORMAT </w:instrText>
            </w:r>
            <w:r w:rsidRPr="00231A0D">
              <w:fldChar w:fldCharType="separate"/>
            </w:r>
            <w:r>
              <w:t>[17]</w:t>
            </w:r>
            <w:r w:rsidRPr="00231A0D">
              <w:fldChar w:fldCharType="end"/>
            </w:r>
            <w:r w:rsidRPr="00231A0D">
              <w:t xml:space="preserve"> to create the ‘seed’ material for common and unique (e)UICC credentials </w:t>
            </w:r>
            <w:r w:rsidRPr="00231A0D">
              <w:fldChar w:fldCharType="begin"/>
            </w:r>
            <w:r w:rsidRPr="00231A0D">
              <w:instrText xml:space="preserve"> REF _Ref24618434 \r \h </w:instrText>
            </w:r>
            <w:r>
              <w:instrText xml:space="preserve"> \* MERGEFORMAT </w:instrText>
            </w:r>
            <w:r w:rsidRPr="00231A0D">
              <w:fldChar w:fldCharType="separate"/>
            </w:r>
            <w:r>
              <w:t>[19]</w:t>
            </w:r>
            <w:r w:rsidRPr="00231A0D">
              <w:fldChar w:fldCharType="end"/>
            </w:r>
            <w:r w:rsidRPr="00231A0D">
              <w:t xml:space="preserve">, </w:t>
            </w:r>
            <w:r w:rsidRPr="00231A0D">
              <w:fldChar w:fldCharType="begin"/>
            </w:r>
            <w:r w:rsidRPr="00231A0D">
              <w:instrText xml:space="preserve"> REF _Ref24618436 \r \h </w:instrText>
            </w:r>
            <w:r>
              <w:instrText xml:space="preserve"> \* MERGEFORMAT </w:instrText>
            </w:r>
            <w:r w:rsidRPr="00231A0D">
              <w:fldChar w:fldCharType="separate"/>
            </w:r>
            <w:r>
              <w:t>[20]</w:t>
            </w:r>
            <w:r w:rsidRPr="00231A0D">
              <w:fldChar w:fldCharType="end"/>
            </w:r>
          </w:p>
          <w:p w14:paraId="0B0760B0" w14:textId="77777777" w:rsidR="00725B69" w:rsidRPr="00231A0D" w:rsidRDefault="00725B69" w:rsidP="00725B69">
            <w:pPr>
              <w:pStyle w:val="TableText"/>
              <w:numPr>
                <w:ilvl w:val="0"/>
                <w:numId w:val="60"/>
              </w:numPr>
              <w:ind w:left="365" w:hanging="365"/>
            </w:pPr>
            <w:r w:rsidRPr="00231A0D">
              <w:t>Implements appropriate protection for subscriber keys in storage and in transit (between SIM vendor and Operator), at record layer (AES), file layer (AES, ECIES or RSA) and in transport (HTTPS, FTPS, SFTP)</w:t>
            </w:r>
            <w:r>
              <w:t xml:space="preserve"> </w:t>
            </w:r>
            <w:r>
              <w:fldChar w:fldCharType="begin"/>
            </w:r>
            <w:r>
              <w:instrText xml:space="preserve"> REF _Ref24618434 \r \h  \* MERGEFORMAT </w:instrText>
            </w:r>
            <w:r>
              <w:fldChar w:fldCharType="separate"/>
            </w:r>
            <w:r>
              <w:t>[19]</w:t>
            </w:r>
            <w:r>
              <w:fldChar w:fldCharType="end"/>
            </w:r>
            <w:r w:rsidRPr="00231A0D">
              <w:t xml:space="preserve"> </w:t>
            </w:r>
          </w:p>
          <w:p w14:paraId="3514F30A" w14:textId="77777777" w:rsidR="00725B69" w:rsidRPr="00231A0D" w:rsidRDefault="00725B69" w:rsidP="00725B69">
            <w:pPr>
              <w:pStyle w:val="TableText"/>
              <w:numPr>
                <w:ilvl w:val="0"/>
                <w:numId w:val="60"/>
              </w:numPr>
              <w:ind w:left="365" w:hanging="365"/>
            </w:pPr>
            <w:r w:rsidRPr="00231A0D">
              <w:t>Implements mechanisms to protect against side channel analysis attacks such as differential power analysis</w:t>
            </w:r>
            <w:r>
              <w:t xml:space="preserve"> </w:t>
            </w:r>
            <w:r>
              <w:fldChar w:fldCharType="begin"/>
            </w:r>
            <w:r>
              <w:instrText xml:space="preserve"> REF _Ref88228417 \r \h  \* MERGEFORMAT </w:instrText>
            </w:r>
            <w:r>
              <w:fldChar w:fldCharType="separate"/>
            </w:r>
            <w:r>
              <w:t>[18]</w:t>
            </w:r>
            <w:r>
              <w:fldChar w:fldCharType="end"/>
            </w:r>
          </w:p>
          <w:p w14:paraId="7FBC9BD3" w14:textId="77777777" w:rsidR="00725B69" w:rsidRPr="00231A0D" w:rsidRDefault="00725B69" w:rsidP="00725B69">
            <w:pPr>
              <w:pStyle w:val="TableText"/>
              <w:numPr>
                <w:ilvl w:val="0"/>
                <w:numId w:val="60"/>
              </w:numPr>
              <w:ind w:left="365" w:hanging="365"/>
            </w:pPr>
            <w:r w:rsidRPr="00231A0D">
              <w:t xml:space="preserve">Implement filtering for binary SMS from external sources according to GSMA </w:t>
            </w:r>
            <w:r>
              <w:fldChar w:fldCharType="begin"/>
            </w:r>
            <w:r>
              <w:instrText xml:space="preserve"> REF _Ref147879973 \r \h </w:instrText>
            </w:r>
            <w:r>
              <w:fldChar w:fldCharType="separate"/>
            </w:r>
            <w:r>
              <w:t>[59]</w:t>
            </w:r>
            <w:r>
              <w:fldChar w:fldCharType="end"/>
            </w:r>
          </w:p>
        </w:tc>
      </w:tr>
      <w:tr w:rsidR="00725B69" w:rsidRPr="00231A0D" w14:paraId="60DA3E8F" w14:textId="77777777" w:rsidTr="00FE1B49">
        <w:tc>
          <w:tcPr>
            <w:tcW w:w="1312" w:type="dxa"/>
          </w:tcPr>
          <w:p w14:paraId="45A13BA8" w14:textId="77777777" w:rsidR="00725B69" w:rsidRPr="00231A0D" w:rsidRDefault="00725B69" w:rsidP="00FE1B49">
            <w:pPr>
              <w:pStyle w:val="TableText"/>
            </w:pPr>
            <w:r w:rsidRPr="00231A0D">
              <w:lastRenderedPageBreak/>
              <w:t>SIM-002</w:t>
            </w:r>
          </w:p>
        </w:tc>
        <w:tc>
          <w:tcPr>
            <w:tcW w:w="3451" w:type="dxa"/>
          </w:tcPr>
          <w:p w14:paraId="557A7965" w14:textId="77777777" w:rsidR="00725B69" w:rsidRPr="00231A0D" w:rsidRDefault="00725B69" w:rsidP="00FE1B49">
            <w:pPr>
              <w:pStyle w:val="TableText"/>
            </w:pPr>
            <w:r w:rsidRPr="00231A0D">
              <w:t xml:space="preserve">Source eUICCs that comply with the GSMA  eUICC specifications, and have declared compliance under the GSMA </w:t>
            </w:r>
            <w:proofErr w:type="spellStart"/>
            <w:r w:rsidRPr="00231A0D">
              <w:t>eSIM</w:t>
            </w:r>
            <w:proofErr w:type="spellEnd"/>
            <w:r w:rsidRPr="00231A0D">
              <w:t xml:space="preserve">/M2M compliance programmes </w:t>
            </w:r>
            <w:r w:rsidRPr="00231A0D">
              <w:fldChar w:fldCharType="begin"/>
            </w:r>
            <w:r w:rsidRPr="00231A0D">
              <w:instrText xml:space="preserve"> REF _Ref24618982 \r \h </w:instrText>
            </w:r>
            <w:r>
              <w:instrText xml:space="preserve"> \* MERGEFORMAT </w:instrText>
            </w:r>
            <w:r w:rsidRPr="00231A0D">
              <w:fldChar w:fldCharType="separate"/>
            </w:r>
            <w:r w:rsidRPr="00231A0D">
              <w:t>[21]</w:t>
            </w:r>
            <w:r w:rsidRPr="00231A0D">
              <w:fldChar w:fldCharType="end"/>
            </w:r>
            <w:r w:rsidRPr="00231A0D">
              <w:t> </w:t>
            </w:r>
          </w:p>
        </w:tc>
        <w:tc>
          <w:tcPr>
            <w:tcW w:w="4253" w:type="dxa"/>
          </w:tcPr>
          <w:p w14:paraId="568FEE9B" w14:textId="77777777" w:rsidR="00725B69" w:rsidRPr="00231A0D" w:rsidRDefault="00725B69" w:rsidP="00FE1B49">
            <w:pPr>
              <w:pStyle w:val="TableText"/>
              <w:ind w:left="365" w:hanging="365"/>
              <w:rPr>
                <w:rFonts w:ascii="Calibri" w:eastAsiaTheme="minorHAnsi" w:hAnsi="Calibri"/>
                <w:lang w:eastAsia="en-US"/>
              </w:rPr>
            </w:pPr>
            <w:r w:rsidRPr="00231A0D">
              <w:t>This requires:</w:t>
            </w:r>
          </w:p>
          <w:p w14:paraId="6AC1A51F" w14:textId="77777777" w:rsidR="00725B69" w:rsidRPr="00231A0D" w:rsidRDefault="00725B69" w:rsidP="00725B69">
            <w:pPr>
              <w:pStyle w:val="TableText"/>
              <w:numPr>
                <w:ilvl w:val="0"/>
                <w:numId w:val="61"/>
              </w:numPr>
              <w:ind w:left="365" w:hanging="365"/>
            </w:pPr>
            <w:r w:rsidRPr="00231A0D">
              <w:t>eUICC production at a SAS accredited site(s)</w:t>
            </w:r>
            <w:r>
              <w:t xml:space="preserve"> </w:t>
            </w:r>
            <w:r>
              <w:fldChar w:fldCharType="begin"/>
            </w:r>
            <w:r>
              <w:instrText xml:space="preserve"> REF _Ref24621687 \r \h  \* MERGEFORMAT </w:instrText>
            </w:r>
            <w:r>
              <w:fldChar w:fldCharType="separate"/>
            </w:r>
            <w:r>
              <w:t>[13]</w:t>
            </w:r>
            <w:r>
              <w:fldChar w:fldCharType="end"/>
            </w:r>
          </w:p>
          <w:p w14:paraId="21E876EC" w14:textId="77777777" w:rsidR="00725B69" w:rsidRPr="00231A0D" w:rsidRDefault="00725B69" w:rsidP="00725B69">
            <w:pPr>
              <w:pStyle w:val="TableText"/>
              <w:numPr>
                <w:ilvl w:val="0"/>
                <w:numId w:val="61"/>
              </w:numPr>
              <w:ind w:left="365" w:hanging="365"/>
            </w:pPr>
            <w:r w:rsidRPr="00231A0D">
              <w:t>Security assurance to GSMA’s defined security objectives, with resistance against ISO</w:t>
            </w:r>
            <w:r>
              <w:t xml:space="preserve"> </w:t>
            </w:r>
            <w:r w:rsidRPr="00231A0D">
              <w:t xml:space="preserve">15408 </w:t>
            </w:r>
            <w:r w:rsidRPr="00231A0D">
              <w:fldChar w:fldCharType="begin"/>
            </w:r>
            <w:r w:rsidRPr="00231A0D">
              <w:instrText xml:space="preserve"> REF _Ref26171748 \r \h </w:instrText>
            </w:r>
            <w:r>
              <w:instrText xml:space="preserve"> \* MERGEFORMAT </w:instrText>
            </w:r>
            <w:r w:rsidRPr="00231A0D">
              <w:fldChar w:fldCharType="separate"/>
            </w:r>
            <w:r>
              <w:t>[22]</w:t>
            </w:r>
            <w:r w:rsidRPr="00231A0D">
              <w:fldChar w:fldCharType="end"/>
            </w:r>
            <w:r w:rsidRPr="00231A0D">
              <w:t xml:space="preserve"> defined attacks</w:t>
            </w:r>
          </w:p>
          <w:p w14:paraId="6E26FB59" w14:textId="77777777" w:rsidR="00725B69" w:rsidRPr="00231A0D" w:rsidRDefault="00725B69" w:rsidP="00725B69">
            <w:pPr>
              <w:pStyle w:val="TableText"/>
              <w:numPr>
                <w:ilvl w:val="0"/>
                <w:numId w:val="61"/>
              </w:numPr>
              <w:ind w:left="365" w:hanging="365"/>
            </w:pPr>
            <w:r w:rsidRPr="00231A0D">
              <w:t>Certified functional compliance to the specifications</w:t>
            </w:r>
          </w:p>
          <w:p w14:paraId="68856756" w14:textId="77777777" w:rsidR="00725B69" w:rsidRPr="00231A0D" w:rsidRDefault="00725B69" w:rsidP="00725B69">
            <w:pPr>
              <w:pStyle w:val="TableText"/>
              <w:numPr>
                <w:ilvl w:val="0"/>
                <w:numId w:val="61"/>
              </w:numPr>
              <w:ind w:left="365" w:hanging="365"/>
            </w:pPr>
            <w:r w:rsidRPr="00231A0D">
              <w:t>Keep up to date with latest security specifications e.g. for S@T browser</w:t>
            </w:r>
            <w:r>
              <w:t xml:space="preserve"> </w:t>
            </w:r>
            <w:r>
              <w:fldChar w:fldCharType="begin"/>
            </w:r>
            <w:r>
              <w:instrText xml:space="preserve"> REF _Ref24617800 \r \h </w:instrText>
            </w:r>
            <w:r>
              <w:fldChar w:fldCharType="separate"/>
            </w:r>
            <w:r>
              <w:t>[15]</w:t>
            </w:r>
            <w:r>
              <w:fldChar w:fldCharType="end"/>
            </w:r>
            <w:r w:rsidRPr="00231A0D">
              <w:t xml:space="preserve"> </w:t>
            </w:r>
          </w:p>
        </w:tc>
      </w:tr>
    </w:tbl>
    <w:p w14:paraId="2F9ED881" w14:textId="77777777" w:rsidR="00725B69" w:rsidRPr="00231A0D" w:rsidRDefault="00725B69" w:rsidP="00725B69">
      <w:pPr>
        <w:pStyle w:val="Heading3"/>
      </w:pPr>
      <w:bookmarkStart w:id="151" w:name="_Toc147881991"/>
      <w:r w:rsidRPr="00231A0D">
        <w:t>User Equipment and Mobile Equipment Controls</w:t>
      </w:r>
      <w:bookmarkEnd w:id="149"/>
      <w:bookmarkEnd w:id="151"/>
    </w:p>
    <w:p w14:paraId="7BE49D8F" w14:textId="77777777" w:rsidR="00725B69" w:rsidRPr="00231A0D" w:rsidRDefault="00725B69" w:rsidP="00725B69">
      <w:pPr>
        <w:pStyle w:val="NormalParagraph"/>
        <w:rPr>
          <w:lang w:eastAsia="en-US" w:bidi="bn-BD"/>
        </w:rPr>
      </w:pPr>
      <w:r w:rsidRPr="00231A0D">
        <w:t xml:space="preserve">These controls are likely to be understood and managed by the mobile device team.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546"/>
        <w:gridCol w:w="4190"/>
      </w:tblGrid>
      <w:tr w:rsidR="00725B69" w:rsidRPr="00231A0D" w14:paraId="2CEC30A3" w14:textId="77777777" w:rsidTr="00FE1B49">
        <w:trPr>
          <w:tblHeader/>
        </w:trPr>
        <w:tc>
          <w:tcPr>
            <w:tcW w:w="1280" w:type="dxa"/>
            <w:tcBorders>
              <w:top w:val="single" w:sz="4" w:space="0" w:color="auto"/>
              <w:left w:val="single" w:sz="4" w:space="0" w:color="auto"/>
              <w:bottom w:val="single" w:sz="4" w:space="0" w:color="auto"/>
              <w:right w:val="single" w:sz="4" w:space="0" w:color="auto"/>
            </w:tcBorders>
            <w:shd w:val="clear" w:color="auto" w:fill="C00000"/>
          </w:tcPr>
          <w:p w14:paraId="0C7D68D8" w14:textId="77777777" w:rsidR="00725B69" w:rsidRPr="00231A0D" w:rsidRDefault="00725B69" w:rsidP="00FE1B49">
            <w:pPr>
              <w:pStyle w:val="TableHeader"/>
            </w:pPr>
            <w:r w:rsidRPr="00231A0D">
              <w:t xml:space="preserve">Reference </w:t>
            </w:r>
          </w:p>
        </w:tc>
        <w:tc>
          <w:tcPr>
            <w:tcW w:w="3546" w:type="dxa"/>
            <w:tcBorders>
              <w:top w:val="single" w:sz="4" w:space="0" w:color="auto"/>
              <w:left w:val="single" w:sz="4" w:space="0" w:color="auto"/>
              <w:bottom w:val="single" w:sz="4" w:space="0" w:color="auto"/>
              <w:right w:val="single" w:sz="4" w:space="0" w:color="auto"/>
            </w:tcBorders>
            <w:shd w:val="clear" w:color="auto" w:fill="C00000"/>
          </w:tcPr>
          <w:p w14:paraId="422BDD8B" w14:textId="77777777" w:rsidR="00725B69" w:rsidRPr="00231A0D" w:rsidRDefault="00725B69" w:rsidP="00FE1B49">
            <w:pPr>
              <w:pStyle w:val="TableHeader"/>
            </w:pPr>
            <w:r w:rsidRPr="00231A0D">
              <w:t>Objective</w:t>
            </w:r>
          </w:p>
        </w:tc>
        <w:tc>
          <w:tcPr>
            <w:tcW w:w="4190" w:type="dxa"/>
            <w:tcBorders>
              <w:top w:val="single" w:sz="4" w:space="0" w:color="auto"/>
              <w:left w:val="single" w:sz="4" w:space="0" w:color="auto"/>
              <w:bottom w:val="single" w:sz="4" w:space="0" w:color="auto"/>
              <w:right w:val="single" w:sz="4" w:space="0" w:color="auto"/>
            </w:tcBorders>
            <w:shd w:val="clear" w:color="auto" w:fill="C00000"/>
          </w:tcPr>
          <w:p w14:paraId="27DEE461" w14:textId="77777777" w:rsidR="00725B69" w:rsidRPr="00231A0D" w:rsidRDefault="00725B69" w:rsidP="00FE1B49">
            <w:pPr>
              <w:pStyle w:val="TableHeader"/>
              <w:ind w:left="305" w:hanging="305"/>
            </w:pPr>
            <w:r w:rsidRPr="00231A0D">
              <w:t>Solution Description</w:t>
            </w:r>
          </w:p>
        </w:tc>
      </w:tr>
      <w:tr w:rsidR="00725B69" w:rsidRPr="00231A0D" w14:paraId="69D0D83C" w14:textId="77777777" w:rsidTr="00FE1B49">
        <w:tc>
          <w:tcPr>
            <w:tcW w:w="1280" w:type="dxa"/>
          </w:tcPr>
          <w:p w14:paraId="7C12970E" w14:textId="77777777" w:rsidR="00725B69" w:rsidRPr="00231A0D" w:rsidRDefault="00725B69" w:rsidP="00FE1B49">
            <w:pPr>
              <w:pStyle w:val="TableText"/>
            </w:pPr>
            <w:r w:rsidRPr="00231A0D">
              <w:t>UE-001</w:t>
            </w:r>
          </w:p>
        </w:tc>
        <w:tc>
          <w:tcPr>
            <w:tcW w:w="3546" w:type="dxa"/>
          </w:tcPr>
          <w:p w14:paraId="7039FCFA" w14:textId="77777777" w:rsidR="00725B69" w:rsidRPr="00231A0D" w:rsidRDefault="00725B69" w:rsidP="00FE1B49">
            <w:pPr>
              <w:pStyle w:val="TableText"/>
            </w:pPr>
            <w:r w:rsidRPr="00231A0D">
              <w:t xml:space="preserve">Source devices that have </w:t>
            </w:r>
            <w:r w:rsidRPr="00231A0D">
              <w:rPr>
                <w:b/>
              </w:rPr>
              <w:t>secure IMEI implementations</w:t>
            </w:r>
            <w:r w:rsidRPr="00231A0D">
              <w:t xml:space="preserve">. </w:t>
            </w:r>
          </w:p>
        </w:tc>
        <w:tc>
          <w:tcPr>
            <w:tcW w:w="4190" w:type="dxa"/>
          </w:tcPr>
          <w:p w14:paraId="7BAAFDA0" w14:textId="77777777" w:rsidR="00725B69" w:rsidRPr="00231A0D" w:rsidRDefault="00725B69" w:rsidP="00725B69">
            <w:pPr>
              <w:pStyle w:val="TableText"/>
              <w:numPr>
                <w:ilvl w:val="0"/>
                <w:numId w:val="159"/>
              </w:numPr>
              <w:ind w:left="305"/>
            </w:pPr>
            <w:r w:rsidRPr="00231A0D">
              <w:t xml:space="preserve">Purchase devices with secure IMEI / PEI implementations, that comply with the GSMA's IMEI security design principles </w:t>
            </w:r>
            <w:r w:rsidRPr="00231A0D">
              <w:fldChar w:fldCharType="begin"/>
            </w:r>
            <w:r w:rsidRPr="00231A0D">
              <w:instrText xml:space="preserve"> REF _Ref24617067 \r \h </w:instrText>
            </w:r>
            <w:r>
              <w:instrText xml:space="preserve"> \* MERGEFORMAT </w:instrText>
            </w:r>
            <w:r w:rsidRPr="00231A0D">
              <w:fldChar w:fldCharType="separate"/>
            </w:r>
            <w:r>
              <w:t>[10]</w:t>
            </w:r>
            <w:r w:rsidRPr="00231A0D">
              <w:fldChar w:fldCharType="end"/>
            </w:r>
          </w:p>
        </w:tc>
      </w:tr>
      <w:tr w:rsidR="00725B69" w:rsidRPr="00231A0D" w14:paraId="32247FDE" w14:textId="77777777" w:rsidTr="00FE1B49">
        <w:tc>
          <w:tcPr>
            <w:tcW w:w="1280" w:type="dxa"/>
          </w:tcPr>
          <w:p w14:paraId="0C047268" w14:textId="77777777" w:rsidR="00725B69" w:rsidRPr="00231A0D" w:rsidRDefault="00725B69" w:rsidP="00FE1B49">
            <w:pPr>
              <w:pStyle w:val="TableText"/>
            </w:pPr>
            <w:r w:rsidRPr="00231A0D">
              <w:t>UE-002</w:t>
            </w:r>
          </w:p>
        </w:tc>
        <w:tc>
          <w:tcPr>
            <w:tcW w:w="3546" w:type="dxa"/>
          </w:tcPr>
          <w:p w14:paraId="21A5B5E2" w14:textId="77777777" w:rsidR="00725B69" w:rsidRPr="00231A0D" w:rsidRDefault="00725B69" w:rsidP="00FE1B49">
            <w:pPr>
              <w:pStyle w:val="TableText"/>
            </w:pPr>
            <w:r w:rsidRPr="00231A0D">
              <w:rPr>
                <w:b/>
              </w:rPr>
              <w:t>Deliver security critical software updates</w:t>
            </w:r>
            <w:r w:rsidRPr="00231A0D">
              <w:t xml:space="preserve"> to vulnerable mobile devices with minimal delay.</w:t>
            </w:r>
          </w:p>
        </w:tc>
        <w:tc>
          <w:tcPr>
            <w:tcW w:w="4190" w:type="dxa"/>
          </w:tcPr>
          <w:p w14:paraId="6D3F581F" w14:textId="77777777" w:rsidR="00725B69" w:rsidRPr="00231A0D" w:rsidRDefault="00725B69" w:rsidP="00725B69">
            <w:pPr>
              <w:pStyle w:val="TableText"/>
              <w:numPr>
                <w:ilvl w:val="0"/>
                <w:numId w:val="160"/>
              </w:numPr>
              <w:ind w:left="305"/>
            </w:pPr>
            <w:r w:rsidRPr="00231A0D">
              <w:t xml:space="preserve">When it is the responsibility of the operator, make available security patches that do not risk disrupting service to vulnerable devices within 2 weeks of receipt from original equipment manufacturers (OEM) </w:t>
            </w:r>
            <w:r w:rsidRPr="00231A0D">
              <w:fldChar w:fldCharType="begin"/>
            </w:r>
            <w:r w:rsidRPr="00231A0D">
              <w:instrText xml:space="preserve"> REF _Ref24617092 \r \h </w:instrText>
            </w:r>
            <w:r>
              <w:instrText xml:space="preserve"> \* MERGEFORMAT </w:instrText>
            </w:r>
            <w:r w:rsidRPr="00231A0D">
              <w:fldChar w:fldCharType="separate"/>
            </w:r>
            <w:r>
              <w:t>[11]</w:t>
            </w:r>
            <w:r w:rsidRPr="00231A0D">
              <w:fldChar w:fldCharType="end"/>
            </w:r>
          </w:p>
        </w:tc>
      </w:tr>
      <w:tr w:rsidR="00725B69" w:rsidRPr="00231A0D" w14:paraId="6BF6A21F" w14:textId="77777777" w:rsidTr="00FE1B49">
        <w:tc>
          <w:tcPr>
            <w:tcW w:w="1280" w:type="dxa"/>
          </w:tcPr>
          <w:p w14:paraId="3D4A42FD" w14:textId="77777777" w:rsidR="00725B69" w:rsidRPr="00231A0D" w:rsidRDefault="00725B69" w:rsidP="00FE1B49">
            <w:pPr>
              <w:pStyle w:val="TableText"/>
            </w:pPr>
            <w:r w:rsidRPr="00231A0D">
              <w:t>UE-003</w:t>
            </w:r>
          </w:p>
        </w:tc>
        <w:tc>
          <w:tcPr>
            <w:tcW w:w="3546" w:type="dxa"/>
          </w:tcPr>
          <w:p w14:paraId="64F8A77E" w14:textId="77777777" w:rsidR="00725B69" w:rsidRPr="00231A0D" w:rsidRDefault="00725B69" w:rsidP="00FE1B49">
            <w:pPr>
              <w:pStyle w:val="TableText"/>
            </w:pPr>
            <w:r w:rsidRPr="00231A0D">
              <w:rPr>
                <w:b/>
              </w:rPr>
              <w:t>Prevent the connection and use</w:t>
            </w:r>
            <w:r w:rsidRPr="00231A0D">
              <w:t xml:space="preserve"> of stolen, defective or counterfeit devices.</w:t>
            </w:r>
          </w:p>
        </w:tc>
        <w:tc>
          <w:tcPr>
            <w:tcW w:w="4190" w:type="dxa"/>
          </w:tcPr>
          <w:p w14:paraId="323E86D5" w14:textId="77777777" w:rsidR="00725B69" w:rsidRPr="00231A0D" w:rsidRDefault="00725B69" w:rsidP="00725B69">
            <w:pPr>
              <w:pStyle w:val="TableText"/>
              <w:numPr>
                <w:ilvl w:val="0"/>
                <w:numId w:val="28"/>
              </w:numPr>
              <w:ind w:left="305" w:hanging="305"/>
            </w:pPr>
            <w:r w:rsidRPr="00231A0D">
              <w:t>Block duplicate or invalid IMEI numbers</w:t>
            </w:r>
          </w:p>
          <w:p w14:paraId="23C76F19" w14:textId="77777777" w:rsidR="00725B69" w:rsidRPr="00231A0D" w:rsidRDefault="00725B69" w:rsidP="00725B69">
            <w:pPr>
              <w:pStyle w:val="TableText"/>
              <w:numPr>
                <w:ilvl w:val="0"/>
                <w:numId w:val="28"/>
              </w:numPr>
              <w:ind w:left="305" w:hanging="305"/>
            </w:pPr>
            <w:r w:rsidRPr="00231A0D">
              <w:t xml:space="preserve">IMEI checks should be carried out to verify that the device is not blacklisted prior to providing mobile network access </w:t>
            </w:r>
            <w:r>
              <w:fldChar w:fldCharType="begin"/>
            </w:r>
            <w:r>
              <w:instrText xml:space="preserve"> REF _Ref24621535 \r \h </w:instrText>
            </w:r>
            <w:r>
              <w:fldChar w:fldCharType="separate"/>
            </w:r>
            <w:r>
              <w:t>[45]</w:t>
            </w:r>
            <w:r>
              <w:fldChar w:fldCharType="end"/>
            </w:r>
          </w:p>
          <w:p w14:paraId="34FDE421" w14:textId="77777777" w:rsidR="00725B69" w:rsidRPr="00231A0D" w:rsidRDefault="00725B69" w:rsidP="00725B69">
            <w:pPr>
              <w:pStyle w:val="TableText"/>
              <w:numPr>
                <w:ilvl w:val="0"/>
                <w:numId w:val="28"/>
              </w:numPr>
              <w:ind w:left="305" w:hanging="305"/>
            </w:pPr>
            <w:r w:rsidRPr="00231A0D">
              <w:lastRenderedPageBreak/>
              <w:t>Implement and manage an Equipment Identity Register (EIR)</w:t>
            </w:r>
            <w:r w:rsidRPr="00231A0D">
              <w:fldChar w:fldCharType="begin"/>
            </w:r>
            <w:r w:rsidRPr="00231A0D">
              <w:instrText xml:space="preserve"> REF _Ref24617293 \r \h </w:instrText>
            </w:r>
            <w:r>
              <w:instrText xml:space="preserve"> \* MERGEFORMAT </w:instrText>
            </w:r>
            <w:r w:rsidR="00000000">
              <w:fldChar w:fldCharType="separate"/>
            </w:r>
            <w:r w:rsidRPr="00231A0D">
              <w:fldChar w:fldCharType="end"/>
            </w:r>
          </w:p>
          <w:p w14:paraId="0B259BDC" w14:textId="77777777" w:rsidR="00725B69" w:rsidRPr="00231A0D" w:rsidRDefault="00725B69" w:rsidP="00725B69">
            <w:pPr>
              <w:pStyle w:val="TableText"/>
              <w:numPr>
                <w:ilvl w:val="0"/>
                <w:numId w:val="28"/>
              </w:numPr>
              <w:ind w:left="305" w:hanging="305"/>
            </w:pPr>
            <w:r w:rsidRPr="00231A0D">
              <w:t xml:space="preserve">Share stolen device data with the GSMA’s IMEI Database </w:t>
            </w:r>
            <w:r w:rsidRPr="00231A0D">
              <w:fldChar w:fldCharType="begin"/>
            </w:r>
            <w:r w:rsidRPr="00231A0D">
              <w:instrText xml:space="preserve"> REF _Ref24621687 \r \h  \* MERGEFORMAT </w:instrText>
            </w:r>
            <w:r w:rsidRPr="00231A0D">
              <w:fldChar w:fldCharType="separate"/>
            </w:r>
            <w:r>
              <w:t>[13]</w:t>
            </w:r>
            <w:r w:rsidRPr="00231A0D">
              <w:fldChar w:fldCharType="end"/>
            </w:r>
          </w:p>
          <w:p w14:paraId="3CD9008B" w14:textId="77777777" w:rsidR="00725B69" w:rsidRPr="00231A0D" w:rsidRDefault="00725B69" w:rsidP="00725B69">
            <w:pPr>
              <w:pStyle w:val="TableText"/>
              <w:numPr>
                <w:ilvl w:val="0"/>
                <w:numId w:val="28"/>
              </w:numPr>
              <w:ind w:left="305" w:hanging="305"/>
            </w:pPr>
            <w:r w:rsidRPr="00231A0D">
              <w:t xml:space="preserve">Encourage implementation of device based anti-theft features by device manufacturers and use of them by customers </w:t>
            </w:r>
            <w:r w:rsidRPr="00231A0D">
              <w:fldChar w:fldCharType="begin"/>
            </w:r>
            <w:r w:rsidRPr="00231A0D">
              <w:instrText xml:space="preserve"> REF _Ref27065364 \r \h  \* MERGEFORMAT </w:instrText>
            </w:r>
            <w:r w:rsidRPr="00231A0D">
              <w:fldChar w:fldCharType="separate"/>
            </w:r>
            <w:r>
              <w:t>[55]</w:t>
            </w:r>
            <w:r w:rsidRPr="00231A0D">
              <w:fldChar w:fldCharType="end"/>
            </w:r>
          </w:p>
        </w:tc>
      </w:tr>
    </w:tbl>
    <w:p w14:paraId="6FB65FFE" w14:textId="77777777" w:rsidR="00725B69" w:rsidRPr="00231A0D" w:rsidRDefault="00725B69" w:rsidP="00725B69">
      <w:pPr>
        <w:pStyle w:val="Heading3"/>
      </w:pPr>
      <w:bookmarkStart w:id="152" w:name="_Toc29213383"/>
      <w:bookmarkStart w:id="153" w:name="_Toc147881992"/>
      <w:r w:rsidRPr="00231A0D">
        <w:lastRenderedPageBreak/>
        <w:t>Internet of Things Controls</w:t>
      </w:r>
      <w:bookmarkEnd w:id="152"/>
      <w:bookmarkEnd w:id="153"/>
    </w:p>
    <w:p w14:paraId="428D804B" w14:textId="77777777" w:rsidR="00725B69" w:rsidRPr="00231A0D" w:rsidRDefault="00725B69" w:rsidP="00725B69">
      <w:pPr>
        <w:pStyle w:val="NormalParagraph"/>
        <w:rPr>
          <w:lang w:eastAsia="en-US" w:bidi="bn-BD"/>
        </w:rPr>
      </w:pPr>
      <w:r w:rsidRPr="00231A0D">
        <w:t xml:space="preserve">The Internet of Things (IoT) is projected to grow rapidly over the next few years. Operators are diversifying and providing managed IoT services as well as hosting data generated from IoT endpoints. IoT services should be deployed and managed in a secure way and the team managing this product set should understand the following controls.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546"/>
        <w:gridCol w:w="4190"/>
      </w:tblGrid>
      <w:tr w:rsidR="00725B69" w:rsidRPr="00231A0D" w14:paraId="6AF4BD09" w14:textId="77777777" w:rsidTr="00FE1B49">
        <w:trPr>
          <w:tblHeader/>
        </w:trPr>
        <w:tc>
          <w:tcPr>
            <w:tcW w:w="1280" w:type="dxa"/>
            <w:tcBorders>
              <w:top w:val="single" w:sz="4" w:space="0" w:color="auto"/>
              <w:left w:val="single" w:sz="4" w:space="0" w:color="auto"/>
              <w:bottom w:val="single" w:sz="4" w:space="0" w:color="auto"/>
              <w:right w:val="single" w:sz="4" w:space="0" w:color="auto"/>
            </w:tcBorders>
            <w:shd w:val="clear" w:color="auto" w:fill="C00000"/>
          </w:tcPr>
          <w:p w14:paraId="497FA22D" w14:textId="77777777" w:rsidR="00725B69" w:rsidRPr="00231A0D" w:rsidRDefault="00725B69" w:rsidP="00FE1B49">
            <w:pPr>
              <w:pStyle w:val="TableHeader"/>
            </w:pPr>
            <w:r w:rsidRPr="00231A0D">
              <w:t xml:space="preserve">Reference </w:t>
            </w:r>
          </w:p>
        </w:tc>
        <w:tc>
          <w:tcPr>
            <w:tcW w:w="3546" w:type="dxa"/>
            <w:tcBorders>
              <w:top w:val="single" w:sz="4" w:space="0" w:color="auto"/>
              <w:left w:val="single" w:sz="4" w:space="0" w:color="auto"/>
              <w:bottom w:val="single" w:sz="4" w:space="0" w:color="auto"/>
              <w:right w:val="single" w:sz="4" w:space="0" w:color="auto"/>
            </w:tcBorders>
            <w:shd w:val="clear" w:color="auto" w:fill="C00000"/>
          </w:tcPr>
          <w:p w14:paraId="407D6586" w14:textId="77777777" w:rsidR="00725B69" w:rsidRPr="00231A0D" w:rsidRDefault="00725B69" w:rsidP="00FE1B49">
            <w:pPr>
              <w:pStyle w:val="TableHeader"/>
            </w:pPr>
            <w:r w:rsidRPr="00231A0D">
              <w:t>Objective</w:t>
            </w:r>
          </w:p>
        </w:tc>
        <w:tc>
          <w:tcPr>
            <w:tcW w:w="4190" w:type="dxa"/>
            <w:tcBorders>
              <w:top w:val="single" w:sz="4" w:space="0" w:color="auto"/>
              <w:left w:val="single" w:sz="4" w:space="0" w:color="auto"/>
              <w:bottom w:val="single" w:sz="4" w:space="0" w:color="auto"/>
              <w:right w:val="single" w:sz="4" w:space="0" w:color="auto"/>
            </w:tcBorders>
            <w:shd w:val="clear" w:color="auto" w:fill="C00000"/>
          </w:tcPr>
          <w:p w14:paraId="25ACA2F8" w14:textId="77777777" w:rsidR="00725B69" w:rsidRPr="00231A0D" w:rsidRDefault="00725B69" w:rsidP="00FE1B49">
            <w:pPr>
              <w:pStyle w:val="TableHeader"/>
              <w:ind w:left="305" w:hanging="305"/>
            </w:pPr>
            <w:r w:rsidRPr="00231A0D">
              <w:t>Solution Description</w:t>
            </w:r>
          </w:p>
        </w:tc>
      </w:tr>
      <w:tr w:rsidR="00725B69" w:rsidRPr="00231A0D" w14:paraId="255DBEB9" w14:textId="77777777" w:rsidTr="00FE1B49">
        <w:tc>
          <w:tcPr>
            <w:tcW w:w="1280" w:type="dxa"/>
          </w:tcPr>
          <w:p w14:paraId="4A050445" w14:textId="77777777" w:rsidR="00725B69" w:rsidRPr="00231A0D" w:rsidRDefault="00725B69" w:rsidP="00FE1B49">
            <w:pPr>
              <w:pStyle w:val="TableText"/>
            </w:pPr>
            <w:r w:rsidRPr="00231A0D">
              <w:t>IOT-001</w:t>
            </w:r>
          </w:p>
        </w:tc>
        <w:tc>
          <w:tcPr>
            <w:tcW w:w="3546" w:type="dxa"/>
          </w:tcPr>
          <w:p w14:paraId="3D81AA9A" w14:textId="77777777" w:rsidR="00725B69" w:rsidRPr="00231A0D" w:rsidRDefault="00725B69" w:rsidP="00FE1B49">
            <w:pPr>
              <w:pStyle w:val="TableText"/>
            </w:pPr>
            <w:r w:rsidRPr="00231A0D">
              <w:t xml:space="preserve">IoT service providers shall comply with </w:t>
            </w:r>
            <w:r w:rsidRPr="00231A0D">
              <w:rPr>
                <w:b/>
                <w:bCs/>
              </w:rPr>
              <w:t>security by design</w:t>
            </w:r>
            <w:r w:rsidRPr="00231A0D">
              <w:t xml:space="preserve"> and </w:t>
            </w:r>
            <w:r w:rsidRPr="00231A0D">
              <w:rPr>
                <w:b/>
                <w:bCs/>
              </w:rPr>
              <w:t>privacy by design</w:t>
            </w:r>
            <w:r w:rsidRPr="00231A0D">
              <w:t xml:space="preserve"> industry best practice.</w:t>
            </w:r>
          </w:p>
        </w:tc>
        <w:tc>
          <w:tcPr>
            <w:tcW w:w="4190" w:type="dxa"/>
          </w:tcPr>
          <w:p w14:paraId="327AA020" w14:textId="77777777" w:rsidR="00725B69" w:rsidRPr="00725B69" w:rsidRDefault="00725B69" w:rsidP="00725B69">
            <w:pPr>
              <w:pStyle w:val="ListNumber"/>
              <w:ind w:left="305"/>
              <w:rPr>
                <w:sz w:val="20"/>
              </w:rPr>
            </w:pPr>
            <w:r w:rsidRPr="00725B69">
              <w:rPr>
                <w:sz w:val="20"/>
              </w:rPr>
              <w:t xml:space="preserve">Implement the guidelines stated in GSMA CLP.11 IoT Security Guidelines Overview Document </w:t>
            </w:r>
            <w:r w:rsidRPr="00725B69">
              <w:rPr>
                <w:sz w:val="20"/>
              </w:rPr>
              <w:fldChar w:fldCharType="begin"/>
            </w:r>
            <w:r w:rsidRPr="00725B69">
              <w:rPr>
                <w:sz w:val="20"/>
              </w:rPr>
              <w:instrText xml:space="preserve"> REF _Ref24619037 \r \h  \* MERGEFORMAT </w:instrText>
            </w:r>
            <w:r w:rsidRPr="00725B69">
              <w:rPr>
                <w:sz w:val="20"/>
              </w:rPr>
            </w:r>
            <w:r w:rsidRPr="00725B69">
              <w:rPr>
                <w:sz w:val="20"/>
              </w:rPr>
              <w:fldChar w:fldCharType="separate"/>
            </w:r>
            <w:r w:rsidRPr="00725B69">
              <w:rPr>
                <w:sz w:val="20"/>
              </w:rPr>
              <w:t>[23]</w:t>
            </w:r>
            <w:r w:rsidRPr="00725B69">
              <w:rPr>
                <w:sz w:val="20"/>
              </w:rPr>
              <w:fldChar w:fldCharType="end"/>
            </w:r>
          </w:p>
        </w:tc>
      </w:tr>
      <w:tr w:rsidR="00725B69" w:rsidRPr="00231A0D" w14:paraId="1A29AEA5" w14:textId="77777777" w:rsidTr="00FE1B49">
        <w:trPr>
          <w:trHeight w:val="366"/>
        </w:trPr>
        <w:tc>
          <w:tcPr>
            <w:tcW w:w="1280" w:type="dxa"/>
          </w:tcPr>
          <w:p w14:paraId="186A838B" w14:textId="77777777" w:rsidR="00725B69" w:rsidRPr="00231A0D" w:rsidRDefault="00725B69" w:rsidP="00FE1B49">
            <w:pPr>
              <w:pStyle w:val="TableText"/>
            </w:pPr>
            <w:r w:rsidRPr="00231A0D">
              <w:t>IOT-002</w:t>
            </w:r>
          </w:p>
        </w:tc>
        <w:tc>
          <w:tcPr>
            <w:tcW w:w="3546" w:type="dxa"/>
          </w:tcPr>
          <w:p w14:paraId="49453826" w14:textId="77777777" w:rsidR="00725B69" w:rsidRPr="00231A0D" w:rsidRDefault="00725B69" w:rsidP="00FE1B49">
            <w:pPr>
              <w:pStyle w:val="TableText"/>
            </w:pPr>
            <w:r w:rsidRPr="00231A0D">
              <w:t xml:space="preserve">IoT service platforms shall comply with </w:t>
            </w:r>
            <w:r w:rsidRPr="00231A0D">
              <w:rPr>
                <w:b/>
                <w:bCs/>
              </w:rPr>
              <w:t>IoT security industry best practice</w:t>
            </w:r>
            <w:r w:rsidRPr="00231A0D">
              <w:t>.</w:t>
            </w:r>
          </w:p>
        </w:tc>
        <w:tc>
          <w:tcPr>
            <w:tcW w:w="4190" w:type="dxa"/>
          </w:tcPr>
          <w:p w14:paraId="7F87DCAC" w14:textId="77777777" w:rsidR="00725B69" w:rsidRPr="00725B69" w:rsidRDefault="00725B69" w:rsidP="00725B69">
            <w:pPr>
              <w:pStyle w:val="ListNumber"/>
              <w:numPr>
                <w:ilvl w:val="0"/>
                <w:numId w:val="161"/>
              </w:numPr>
              <w:ind w:left="305"/>
              <w:rPr>
                <w:sz w:val="20"/>
              </w:rPr>
            </w:pPr>
            <w:r w:rsidRPr="00725B69">
              <w:rPr>
                <w:sz w:val="20"/>
              </w:rPr>
              <w:t xml:space="preserve">Implement the guidelines stated in GSMA CLP.12 IoT Security Guidelines for IoT Service Ecosystem </w:t>
            </w:r>
            <w:r w:rsidRPr="00725B69">
              <w:rPr>
                <w:sz w:val="20"/>
              </w:rPr>
              <w:fldChar w:fldCharType="begin"/>
            </w:r>
            <w:r w:rsidRPr="00725B69">
              <w:rPr>
                <w:sz w:val="20"/>
              </w:rPr>
              <w:instrText xml:space="preserve"> REF _Ref24619040 \r \h </w:instrText>
            </w:r>
            <w:r w:rsidRPr="00725B69">
              <w:rPr>
                <w:sz w:val="20"/>
              </w:rPr>
            </w:r>
            <w:r w:rsidRPr="00725B69">
              <w:rPr>
                <w:sz w:val="20"/>
              </w:rPr>
              <w:fldChar w:fldCharType="separate"/>
            </w:r>
            <w:r w:rsidRPr="00725B69">
              <w:rPr>
                <w:sz w:val="20"/>
              </w:rPr>
              <w:t>[24]</w:t>
            </w:r>
            <w:r w:rsidRPr="00725B69">
              <w:rPr>
                <w:sz w:val="20"/>
              </w:rPr>
              <w:fldChar w:fldCharType="end"/>
            </w:r>
            <w:r w:rsidRPr="00725B69">
              <w:rPr>
                <w:sz w:val="20"/>
              </w:rPr>
              <w:t xml:space="preserve"> document.</w:t>
            </w:r>
          </w:p>
        </w:tc>
      </w:tr>
      <w:tr w:rsidR="00725B69" w:rsidRPr="00231A0D" w14:paraId="0EA2E2AA" w14:textId="77777777" w:rsidTr="00FE1B49">
        <w:tc>
          <w:tcPr>
            <w:tcW w:w="1280" w:type="dxa"/>
          </w:tcPr>
          <w:p w14:paraId="4C1DA2AB" w14:textId="77777777" w:rsidR="00725B69" w:rsidRPr="00231A0D" w:rsidRDefault="00725B69" w:rsidP="00FE1B49">
            <w:pPr>
              <w:pStyle w:val="TableText"/>
            </w:pPr>
            <w:r w:rsidRPr="00231A0D">
              <w:t>IOT-003</w:t>
            </w:r>
          </w:p>
        </w:tc>
        <w:tc>
          <w:tcPr>
            <w:tcW w:w="3546" w:type="dxa"/>
          </w:tcPr>
          <w:p w14:paraId="27F652D7" w14:textId="77777777" w:rsidR="00725B69" w:rsidRPr="00231A0D" w:rsidRDefault="00725B69" w:rsidP="00FE1B49">
            <w:pPr>
              <w:pStyle w:val="TableText"/>
            </w:pPr>
            <w:r w:rsidRPr="00231A0D">
              <w:t xml:space="preserve">IoT device endpoints shall comply with </w:t>
            </w:r>
            <w:r w:rsidRPr="00231A0D">
              <w:rPr>
                <w:b/>
                <w:bCs/>
              </w:rPr>
              <w:t>IoT security industry best practice</w:t>
            </w:r>
            <w:r w:rsidRPr="00231A0D">
              <w:t>.</w:t>
            </w:r>
          </w:p>
        </w:tc>
        <w:tc>
          <w:tcPr>
            <w:tcW w:w="4190" w:type="dxa"/>
          </w:tcPr>
          <w:p w14:paraId="2FD4B7FB" w14:textId="77777777" w:rsidR="00725B69" w:rsidRPr="00725B69" w:rsidRDefault="00725B69" w:rsidP="00725B69">
            <w:pPr>
              <w:pStyle w:val="ListNumber"/>
              <w:numPr>
                <w:ilvl w:val="0"/>
                <w:numId w:val="162"/>
              </w:numPr>
              <w:tabs>
                <w:tab w:val="clear" w:pos="340"/>
              </w:tabs>
              <w:ind w:left="305" w:hanging="305"/>
              <w:rPr>
                <w:sz w:val="20"/>
              </w:rPr>
            </w:pPr>
            <w:r w:rsidRPr="00725B69">
              <w:rPr>
                <w:sz w:val="20"/>
              </w:rPr>
              <w:t xml:space="preserve">Implement the guidelines stated in GSMA CLP.13 IoT Security Guidelines Endpoint Ecosystem </w:t>
            </w:r>
            <w:r w:rsidRPr="00725B69">
              <w:rPr>
                <w:sz w:val="20"/>
              </w:rPr>
              <w:fldChar w:fldCharType="begin"/>
            </w:r>
            <w:r w:rsidRPr="00725B69">
              <w:rPr>
                <w:sz w:val="20"/>
              </w:rPr>
              <w:instrText xml:space="preserve"> REF _Ref24619043 \r \h  \* MERGEFORMAT </w:instrText>
            </w:r>
            <w:r w:rsidRPr="00725B69">
              <w:rPr>
                <w:sz w:val="20"/>
              </w:rPr>
            </w:r>
            <w:r w:rsidRPr="00725B69">
              <w:rPr>
                <w:sz w:val="20"/>
              </w:rPr>
              <w:fldChar w:fldCharType="separate"/>
            </w:r>
            <w:r w:rsidRPr="00725B69">
              <w:rPr>
                <w:sz w:val="20"/>
              </w:rPr>
              <w:t>[25]</w:t>
            </w:r>
            <w:r w:rsidRPr="00725B69">
              <w:rPr>
                <w:sz w:val="20"/>
              </w:rPr>
              <w:fldChar w:fldCharType="end"/>
            </w:r>
            <w:r w:rsidRPr="00725B69">
              <w:rPr>
                <w:sz w:val="20"/>
              </w:rPr>
              <w:t xml:space="preserve"> document.</w:t>
            </w:r>
          </w:p>
        </w:tc>
      </w:tr>
      <w:tr w:rsidR="00725B69" w:rsidRPr="00231A0D" w14:paraId="27AFD8F5" w14:textId="77777777" w:rsidTr="00FE1B49">
        <w:tc>
          <w:tcPr>
            <w:tcW w:w="1280" w:type="dxa"/>
          </w:tcPr>
          <w:p w14:paraId="19DE5C5E" w14:textId="77777777" w:rsidR="00725B69" w:rsidRPr="00231A0D" w:rsidRDefault="00725B69" w:rsidP="00FE1B49">
            <w:pPr>
              <w:pStyle w:val="TableText"/>
            </w:pPr>
            <w:r w:rsidRPr="00231A0D">
              <w:t>IOT-004</w:t>
            </w:r>
          </w:p>
        </w:tc>
        <w:tc>
          <w:tcPr>
            <w:tcW w:w="3546" w:type="dxa"/>
          </w:tcPr>
          <w:p w14:paraId="028A3601" w14:textId="77777777" w:rsidR="00725B69" w:rsidRPr="00231A0D" w:rsidRDefault="00725B69" w:rsidP="00FE1B49">
            <w:pPr>
              <w:pStyle w:val="TableText"/>
            </w:pPr>
            <w:r w:rsidRPr="00231A0D">
              <w:t xml:space="preserve">Networks shall comply with </w:t>
            </w:r>
            <w:r w:rsidRPr="00231A0D">
              <w:rPr>
                <w:b/>
                <w:bCs/>
              </w:rPr>
              <w:t>IoT security industry best practice</w:t>
            </w:r>
            <w:r w:rsidRPr="00231A0D">
              <w:t>.</w:t>
            </w:r>
          </w:p>
        </w:tc>
        <w:tc>
          <w:tcPr>
            <w:tcW w:w="4190" w:type="dxa"/>
          </w:tcPr>
          <w:p w14:paraId="0B466C27" w14:textId="77777777" w:rsidR="00725B69" w:rsidRPr="00725B69" w:rsidRDefault="00725B69" w:rsidP="00725B69">
            <w:pPr>
              <w:pStyle w:val="ListNumber"/>
              <w:numPr>
                <w:ilvl w:val="0"/>
                <w:numId w:val="163"/>
              </w:numPr>
              <w:ind w:left="305" w:hanging="283"/>
              <w:rPr>
                <w:sz w:val="20"/>
              </w:rPr>
            </w:pPr>
            <w:r w:rsidRPr="00725B69">
              <w:rPr>
                <w:sz w:val="20"/>
              </w:rPr>
              <w:t xml:space="preserve">Implement the guidelines stated in GSMA CLP.14 IoT Security Guidelines for Network Operators </w:t>
            </w:r>
            <w:r w:rsidRPr="00725B69">
              <w:rPr>
                <w:sz w:val="20"/>
              </w:rPr>
              <w:fldChar w:fldCharType="begin"/>
            </w:r>
            <w:r w:rsidRPr="00725B69">
              <w:rPr>
                <w:sz w:val="20"/>
              </w:rPr>
              <w:instrText xml:space="preserve"> REF _Ref24619045 \r \h  \* MERGEFORMAT </w:instrText>
            </w:r>
            <w:r w:rsidRPr="00725B69">
              <w:rPr>
                <w:sz w:val="20"/>
              </w:rPr>
            </w:r>
            <w:r w:rsidRPr="00725B69">
              <w:rPr>
                <w:sz w:val="20"/>
              </w:rPr>
              <w:fldChar w:fldCharType="separate"/>
            </w:r>
            <w:r w:rsidRPr="00725B69">
              <w:rPr>
                <w:sz w:val="20"/>
              </w:rPr>
              <w:t>[26]</w:t>
            </w:r>
            <w:r w:rsidRPr="00725B69">
              <w:rPr>
                <w:sz w:val="20"/>
              </w:rPr>
              <w:fldChar w:fldCharType="end"/>
            </w:r>
            <w:r w:rsidRPr="00725B69">
              <w:rPr>
                <w:sz w:val="20"/>
              </w:rPr>
              <w:t xml:space="preserve"> document.</w:t>
            </w:r>
          </w:p>
        </w:tc>
      </w:tr>
      <w:tr w:rsidR="00725B69" w:rsidRPr="00231A0D" w14:paraId="2C4F7738" w14:textId="77777777" w:rsidTr="00FE1B49">
        <w:tc>
          <w:tcPr>
            <w:tcW w:w="1280" w:type="dxa"/>
          </w:tcPr>
          <w:p w14:paraId="2022EFBC" w14:textId="77777777" w:rsidR="00725B69" w:rsidRPr="00231A0D" w:rsidRDefault="00725B69" w:rsidP="00FE1B49">
            <w:pPr>
              <w:pStyle w:val="TableText"/>
            </w:pPr>
            <w:r w:rsidRPr="00231A0D">
              <w:t>IOT-005</w:t>
            </w:r>
          </w:p>
        </w:tc>
        <w:tc>
          <w:tcPr>
            <w:tcW w:w="3546" w:type="dxa"/>
          </w:tcPr>
          <w:p w14:paraId="7753C77D" w14:textId="77777777" w:rsidR="00725B69" w:rsidRPr="00231A0D" w:rsidRDefault="00725B69" w:rsidP="00FE1B49">
            <w:pPr>
              <w:pStyle w:val="TableText"/>
            </w:pPr>
            <w:r w:rsidRPr="00231A0D">
              <w:t xml:space="preserve">IoT services shall subject to a </w:t>
            </w:r>
            <w:r w:rsidRPr="00231A0D">
              <w:rPr>
                <w:b/>
                <w:bCs/>
              </w:rPr>
              <w:t>security assessment</w:t>
            </w:r>
            <w:r w:rsidRPr="00231A0D">
              <w:t>.</w:t>
            </w:r>
          </w:p>
        </w:tc>
        <w:tc>
          <w:tcPr>
            <w:tcW w:w="4190" w:type="dxa"/>
          </w:tcPr>
          <w:p w14:paraId="6418F3D7" w14:textId="77777777" w:rsidR="00725B69" w:rsidRPr="00725B69" w:rsidRDefault="00725B69" w:rsidP="00725B69">
            <w:pPr>
              <w:pStyle w:val="ListNumber"/>
              <w:numPr>
                <w:ilvl w:val="0"/>
                <w:numId w:val="164"/>
              </w:numPr>
              <w:ind w:left="305" w:hanging="283"/>
              <w:rPr>
                <w:sz w:val="20"/>
              </w:rPr>
            </w:pPr>
            <w:r w:rsidRPr="00725B69">
              <w:rPr>
                <w:sz w:val="20"/>
              </w:rPr>
              <w:t xml:space="preserve">Complete of an IoT security assessment as described in GSMA CLP.19 IoT Security Assessment Process </w:t>
            </w:r>
            <w:r w:rsidRPr="00725B69">
              <w:rPr>
                <w:sz w:val="20"/>
              </w:rPr>
              <w:fldChar w:fldCharType="begin"/>
            </w:r>
            <w:r w:rsidRPr="00725B69">
              <w:rPr>
                <w:sz w:val="20"/>
              </w:rPr>
              <w:instrText xml:space="preserve"> REF _Ref24619299 \r \h  \* MERGEFORMAT </w:instrText>
            </w:r>
            <w:r w:rsidRPr="00725B69">
              <w:rPr>
                <w:sz w:val="20"/>
              </w:rPr>
            </w:r>
            <w:r w:rsidRPr="00725B69">
              <w:rPr>
                <w:sz w:val="20"/>
              </w:rPr>
              <w:fldChar w:fldCharType="separate"/>
            </w:r>
            <w:r w:rsidRPr="00725B69">
              <w:rPr>
                <w:sz w:val="20"/>
              </w:rPr>
              <w:t>[27]</w:t>
            </w:r>
            <w:r w:rsidRPr="00725B69">
              <w:rPr>
                <w:sz w:val="20"/>
              </w:rPr>
              <w:fldChar w:fldCharType="end"/>
            </w:r>
            <w:r w:rsidRPr="00725B69">
              <w:rPr>
                <w:sz w:val="20"/>
              </w:rPr>
              <w:t xml:space="preserve"> document and GSMA CLP.17 GSMA IoT Security Assessment Checklist </w:t>
            </w:r>
            <w:r w:rsidRPr="00725B69">
              <w:rPr>
                <w:sz w:val="20"/>
              </w:rPr>
              <w:fldChar w:fldCharType="begin"/>
            </w:r>
            <w:r w:rsidRPr="00725B69">
              <w:rPr>
                <w:sz w:val="20"/>
              </w:rPr>
              <w:instrText xml:space="preserve"> REF _Ref24619301 \r \h  \* MERGEFORMAT </w:instrText>
            </w:r>
            <w:r w:rsidRPr="00725B69">
              <w:rPr>
                <w:sz w:val="20"/>
              </w:rPr>
            </w:r>
            <w:r w:rsidRPr="00725B69">
              <w:rPr>
                <w:sz w:val="20"/>
              </w:rPr>
              <w:fldChar w:fldCharType="separate"/>
            </w:r>
            <w:r w:rsidRPr="00725B69">
              <w:rPr>
                <w:sz w:val="20"/>
              </w:rPr>
              <w:t>[28]</w:t>
            </w:r>
            <w:r w:rsidRPr="00725B69">
              <w:rPr>
                <w:sz w:val="20"/>
              </w:rPr>
              <w:fldChar w:fldCharType="end"/>
            </w:r>
            <w:r w:rsidRPr="00725B69">
              <w:rPr>
                <w:sz w:val="20"/>
              </w:rPr>
              <w:t xml:space="preserve"> document.</w:t>
            </w:r>
          </w:p>
        </w:tc>
      </w:tr>
      <w:tr w:rsidR="00725B69" w:rsidRPr="00231A0D" w14:paraId="76FC0B36" w14:textId="77777777" w:rsidTr="00FE1B49">
        <w:tc>
          <w:tcPr>
            <w:tcW w:w="1280" w:type="dxa"/>
          </w:tcPr>
          <w:p w14:paraId="7F9D5956" w14:textId="77777777" w:rsidR="00725B69" w:rsidRPr="00231A0D" w:rsidRDefault="00725B69" w:rsidP="00FE1B49">
            <w:pPr>
              <w:pStyle w:val="TableText"/>
            </w:pPr>
            <w:r w:rsidRPr="00231A0D">
              <w:t>IOT-006</w:t>
            </w:r>
          </w:p>
        </w:tc>
        <w:tc>
          <w:tcPr>
            <w:tcW w:w="3546" w:type="dxa"/>
          </w:tcPr>
          <w:p w14:paraId="527928B5" w14:textId="77777777" w:rsidR="00725B69" w:rsidRPr="00231A0D" w:rsidRDefault="00725B69" w:rsidP="00FE1B49">
            <w:pPr>
              <w:pStyle w:val="TableText"/>
            </w:pPr>
            <w:r w:rsidRPr="00231A0D">
              <w:t xml:space="preserve">IoT device endpoints shall comply with </w:t>
            </w:r>
            <w:r w:rsidRPr="00231A0D">
              <w:rPr>
                <w:b/>
                <w:bCs/>
              </w:rPr>
              <w:t>connection efficiency best practices</w:t>
            </w:r>
            <w:r w:rsidRPr="00231A0D">
              <w:t xml:space="preserve"> to protect networks from the risks caused by the mass deployment of inefficient, insecure or defective IoT devices.</w:t>
            </w:r>
          </w:p>
        </w:tc>
        <w:tc>
          <w:tcPr>
            <w:tcW w:w="4190" w:type="dxa"/>
          </w:tcPr>
          <w:p w14:paraId="0D1B9A53" w14:textId="77777777" w:rsidR="00725B69" w:rsidRPr="00725B69" w:rsidRDefault="00725B69" w:rsidP="00725B69">
            <w:pPr>
              <w:pStyle w:val="ListNumber"/>
              <w:numPr>
                <w:ilvl w:val="0"/>
                <w:numId w:val="165"/>
              </w:numPr>
              <w:tabs>
                <w:tab w:val="clear" w:pos="340"/>
                <w:tab w:val="num" w:pos="305"/>
              </w:tabs>
              <w:ind w:left="305" w:hanging="283"/>
              <w:rPr>
                <w:sz w:val="20"/>
              </w:rPr>
            </w:pPr>
            <w:r w:rsidRPr="00725B69">
              <w:rPr>
                <w:sz w:val="20"/>
              </w:rPr>
              <w:t xml:space="preserve">Ensure IoT devices comply with the guidelines stated in GSMA TS.34 IoT Device Connection Efficiency Guidelines </w:t>
            </w:r>
            <w:r w:rsidRPr="00725B69">
              <w:rPr>
                <w:sz w:val="20"/>
              </w:rPr>
              <w:fldChar w:fldCharType="begin"/>
            </w:r>
            <w:r w:rsidRPr="00725B69">
              <w:rPr>
                <w:sz w:val="20"/>
              </w:rPr>
              <w:instrText xml:space="preserve"> REF _Ref24619306 \r \h  \* MERGEFORMAT </w:instrText>
            </w:r>
            <w:r w:rsidRPr="00725B69">
              <w:rPr>
                <w:sz w:val="20"/>
              </w:rPr>
            </w:r>
            <w:r w:rsidRPr="00725B69">
              <w:rPr>
                <w:sz w:val="20"/>
              </w:rPr>
              <w:fldChar w:fldCharType="separate"/>
            </w:r>
            <w:r w:rsidRPr="00725B69">
              <w:rPr>
                <w:sz w:val="20"/>
              </w:rPr>
              <w:t>[29]</w:t>
            </w:r>
            <w:r w:rsidRPr="00725B69">
              <w:rPr>
                <w:sz w:val="20"/>
              </w:rPr>
              <w:fldChar w:fldCharType="end"/>
            </w:r>
            <w:r w:rsidRPr="00725B69">
              <w:rPr>
                <w:sz w:val="20"/>
              </w:rPr>
              <w:t xml:space="preserve"> and test devices according to GSMA TS.35 IoT Device Connection Efficiency Test Book </w:t>
            </w:r>
            <w:r w:rsidRPr="00725B69">
              <w:rPr>
                <w:sz w:val="20"/>
              </w:rPr>
              <w:fldChar w:fldCharType="begin"/>
            </w:r>
            <w:r w:rsidRPr="00725B69">
              <w:rPr>
                <w:sz w:val="20"/>
              </w:rPr>
              <w:instrText xml:space="preserve"> REF _Ref24619309 \r \h  \* MERGEFORMAT </w:instrText>
            </w:r>
            <w:r w:rsidRPr="00725B69">
              <w:rPr>
                <w:sz w:val="20"/>
              </w:rPr>
            </w:r>
            <w:r w:rsidRPr="00725B69">
              <w:rPr>
                <w:sz w:val="20"/>
              </w:rPr>
              <w:fldChar w:fldCharType="separate"/>
            </w:r>
            <w:r w:rsidRPr="00725B69">
              <w:rPr>
                <w:sz w:val="20"/>
              </w:rPr>
              <w:t>[30]</w:t>
            </w:r>
            <w:r w:rsidRPr="00725B69">
              <w:rPr>
                <w:sz w:val="20"/>
              </w:rPr>
              <w:fldChar w:fldCharType="end"/>
            </w:r>
            <w:r w:rsidRPr="00725B69">
              <w:rPr>
                <w:sz w:val="20"/>
              </w:rPr>
              <w:t>.</w:t>
            </w:r>
          </w:p>
        </w:tc>
      </w:tr>
    </w:tbl>
    <w:p w14:paraId="3E470523" w14:textId="77777777" w:rsidR="00725B69" w:rsidRPr="00231A0D" w:rsidRDefault="00725B69" w:rsidP="00725B69">
      <w:pPr>
        <w:pStyle w:val="Heading3"/>
      </w:pPr>
      <w:bookmarkStart w:id="154" w:name="_Toc24629757"/>
      <w:bookmarkStart w:id="155" w:name="_Toc25766987"/>
      <w:bookmarkStart w:id="156" w:name="_Toc26171735"/>
      <w:bookmarkStart w:id="157" w:name="_Toc26171934"/>
      <w:bookmarkStart w:id="158" w:name="_Toc29213384"/>
      <w:bookmarkStart w:id="159" w:name="_Toc29213385"/>
      <w:bookmarkStart w:id="160" w:name="_Toc147881993"/>
      <w:bookmarkEnd w:id="154"/>
      <w:bookmarkEnd w:id="155"/>
      <w:bookmarkEnd w:id="156"/>
      <w:bookmarkEnd w:id="157"/>
      <w:bookmarkEnd w:id="158"/>
      <w:r w:rsidRPr="00231A0D">
        <w:t xml:space="preserve">Radio Network </w:t>
      </w:r>
      <w:bookmarkEnd w:id="150"/>
      <w:r w:rsidRPr="00231A0D">
        <w:t>Operational Controls</w:t>
      </w:r>
      <w:bookmarkEnd w:id="159"/>
      <w:bookmarkEnd w:id="160"/>
    </w:p>
    <w:p w14:paraId="459CE68F" w14:textId="77777777" w:rsidR="00725B69" w:rsidRPr="00231A0D" w:rsidRDefault="00725B69" w:rsidP="00725B69">
      <w:pPr>
        <w:pStyle w:val="NormalParagraph"/>
        <w:rPr>
          <w:lang w:eastAsia="en-US" w:bidi="bn-BD"/>
        </w:rPr>
      </w:pPr>
      <w:r w:rsidRPr="00231A0D">
        <w:t xml:space="preserve">These controls are likely to be understood and managed by the radio network team.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546"/>
        <w:gridCol w:w="4190"/>
      </w:tblGrid>
      <w:tr w:rsidR="00725B69" w:rsidRPr="00231A0D" w14:paraId="570576DE" w14:textId="77777777" w:rsidTr="00FE1B49">
        <w:trPr>
          <w:tblHeader/>
        </w:trPr>
        <w:tc>
          <w:tcPr>
            <w:tcW w:w="1280" w:type="dxa"/>
            <w:tcBorders>
              <w:top w:val="single" w:sz="4" w:space="0" w:color="auto"/>
              <w:left w:val="single" w:sz="4" w:space="0" w:color="auto"/>
              <w:bottom w:val="single" w:sz="4" w:space="0" w:color="auto"/>
              <w:right w:val="single" w:sz="4" w:space="0" w:color="auto"/>
            </w:tcBorders>
            <w:shd w:val="clear" w:color="auto" w:fill="C00000"/>
          </w:tcPr>
          <w:p w14:paraId="2F45C36F" w14:textId="77777777" w:rsidR="00725B69" w:rsidRPr="00231A0D" w:rsidRDefault="00725B69" w:rsidP="00FE1B49">
            <w:pPr>
              <w:pStyle w:val="TableHeader"/>
            </w:pPr>
            <w:r w:rsidRPr="00231A0D">
              <w:lastRenderedPageBreak/>
              <w:t xml:space="preserve">Reference </w:t>
            </w:r>
          </w:p>
        </w:tc>
        <w:tc>
          <w:tcPr>
            <w:tcW w:w="3546" w:type="dxa"/>
            <w:tcBorders>
              <w:top w:val="single" w:sz="4" w:space="0" w:color="auto"/>
              <w:left w:val="single" w:sz="4" w:space="0" w:color="auto"/>
              <w:bottom w:val="single" w:sz="4" w:space="0" w:color="auto"/>
              <w:right w:val="single" w:sz="4" w:space="0" w:color="auto"/>
            </w:tcBorders>
            <w:shd w:val="clear" w:color="auto" w:fill="C00000"/>
          </w:tcPr>
          <w:p w14:paraId="226737BE" w14:textId="77777777" w:rsidR="00725B69" w:rsidRPr="00231A0D" w:rsidRDefault="00725B69" w:rsidP="00FE1B49">
            <w:pPr>
              <w:pStyle w:val="TableHeader"/>
            </w:pPr>
            <w:r w:rsidRPr="00231A0D">
              <w:t>Objective</w:t>
            </w:r>
          </w:p>
        </w:tc>
        <w:tc>
          <w:tcPr>
            <w:tcW w:w="4190" w:type="dxa"/>
            <w:tcBorders>
              <w:top w:val="single" w:sz="4" w:space="0" w:color="auto"/>
              <w:left w:val="single" w:sz="4" w:space="0" w:color="auto"/>
              <w:bottom w:val="single" w:sz="4" w:space="0" w:color="auto"/>
              <w:right w:val="single" w:sz="4" w:space="0" w:color="auto"/>
            </w:tcBorders>
            <w:shd w:val="clear" w:color="auto" w:fill="C00000"/>
          </w:tcPr>
          <w:p w14:paraId="6CD23343" w14:textId="77777777" w:rsidR="00725B69" w:rsidRPr="00231A0D" w:rsidRDefault="00725B69" w:rsidP="00FE1B49">
            <w:pPr>
              <w:pStyle w:val="TableHeader"/>
              <w:ind w:left="305" w:hanging="305"/>
            </w:pPr>
            <w:r w:rsidRPr="00231A0D">
              <w:t>Solution Description</w:t>
            </w:r>
          </w:p>
        </w:tc>
      </w:tr>
      <w:tr w:rsidR="00725B69" w:rsidRPr="00231A0D" w14:paraId="112E7A1A" w14:textId="77777777" w:rsidTr="00FE1B49">
        <w:tc>
          <w:tcPr>
            <w:tcW w:w="1280" w:type="dxa"/>
          </w:tcPr>
          <w:p w14:paraId="07AE0149" w14:textId="77777777" w:rsidR="00725B69" w:rsidRPr="00231A0D" w:rsidRDefault="00725B69" w:rsidP="00FE1B49">
            <w:pPr>
              <w:pStyle w:val="TableText"/>
            </w:pPr>
            <w:r w:rsidRPr="00231A0D">
              <w:t>RN-001</w:t>
            </w:r>
          </w:p>
        </w:tc>
        <w:tc>
          <w:tcPr>
            <w:tcW w:w="3546" w:type="dxa"/>
          </w:tcPr>
          <w:p w14:paraId="397410CE" w14:textId="77777777" w:rsidR="00725B69" w:rsidRPr="00231A0D" w:rsidRDefault="00725B69" w:rsidP="00FE1B49">
            <w:pPr>
              <w:pStyle w:val="TableText"/>
            </w:pPr>
            <w:r w:rsidRPr="00231A0D">
              <w:rPr>
                <w:b/>
              </w:rPr>
              <w:t>Cryptographically protect GSM, GPRS, UMTS, LTE and NR network traffic</w:t>
            </w:r>
            <w:r w:rsidRPr="00231A0D">
              <w:t xml:space="preserve"> to protect against unauthorised interception and alteration of user traffic and sensitive signalling information.</w:t>
            </w:r>
          </w:p>
        </w:tc>
        <w:tc>
          <w:tcPr>
            <w:tcW w:w="4190" w:type="dxa"/>
            <w:vAlign w:val="center"/>
          </w:tcPr>
          <w:p w14:paraId="34B58D06" w14:textId="77777777" w:rsidR="00725B69" w:rsidRPr="00231A0D" w:rsidRDefault="00725B69" w:rsidP="00725B69">
            <w:pPr>
              <w:pStyle w:val="TableText"/>
              <w:numPr>
                <w:ilvl w:val="0"/>
                <w:numId w:val="19"/>
              </w:numPr>
              <w:ind w:left="305" w:hanging="305"/>
            </w:pPr>
            <w:r w:rsidRPr="00231A0D">
              <w:t>Enable the encryption mechanisms recommended in FS.35 and forbid the use of non-encryption, where possible.</w:t>
            </w:r>
          </w:p>
          <w:p w14:paraId="33EFDF05" w14:textId="77777777" w:rsidR="00725B69" w:rsidRPr="00231A0D" w:rsidRDefault="00725B69" w:rsidP="00725B69">
            <w:pPr>
              <w:pStyle w:val="TableText"/>
              <w:numPr>
                <w:ilvl w:val="0"/>
                <w:numId w:val="19"/>
              </w:numPr>
              <w:ind w:left="305" w:hanging="305"/>
            </w:pPr>
            <w:r w:rsidRPr="00231A0D">
              <w:t>Ensure that control plane integrity protection in UMTS, LTE or 5G is correctly enforced</w:t>
            </w:r>
          </w:p>
          <w:p w14:paraId="144B935E" w14:textId="77777777" w:rsidR="00725B69" w:rsidRPr="00231A0D" w:rsidRDefault="00725B69" w:rsidP="00725B69">
            <w:pPr>
              <w:pStyle w:val="TableText"/>
              <w:numPr>
                <w:ilvl w:val="0"/>
                <w:numId w:val="19"/>
              </w:numPr>
              <w:ind w:left="305" w:hanging="305"/>
            </w:pPr>
            <w:r w:rsidRPr="00231A0D">
              <w:t xml:space="preserve">Ensure that user plane integrity protection is enforced where feasible and necessary  </w:t>
            </w:r>
          </w:p>
          <w:p w14:paraId="32613ABE" w14:textId="54C651CC" w:rsidR="00725B69" w:rsidRPr="00231A0D" w:rsidRDefault="00725B69" w:rsidP="00725B69">
            <w:pPr>
              <w:pStyle w:val="TableText"/>
              <w:numPr>
                <w:ilvl w:val="0"/>
                <w:numId w:val="19"/>
              </w:numPr>
              <w:ind w:left="305" w:hanging="305"/>
            </w:pPr>
            <w:r w:rsidRPr="00231A0D">
              <w:t>Protect the interface between the radio access network and the core network (S1/N2) e.g. deploy IPsec where appropriate</w:t>
            </w:r>
          </w:p>
          <w:p w14:paraId="57174A56" w14:textId="77777777" w:rsidR="00725B69" w:rsidRPr="00231A0D" w:rsidRDefault="00725B69" w:rsidP="00725B69">
            <w:pPr>
              <w:pStyle w:val="TableText"/>
              <w:numPr>
                <w:ilvl w:val="0"/>
                <w:numId w:val="19"/>
              </w:numPr>
              <w:ind w:left="305" w:hanging="305"/>
            </w:pPr>
            <w:r w:rsidRPr="00231A0D">
              <w:t>Protect the radio interface between radio access nodes i.e. eNBs/gNBs (X2/Xn) e.g. deploy IPsec where appropriate</w:t>
            </w:r>
          </w:p>
          <w:p w14:paraId="338BB1BD" w14:textId="77777777" w:rsidR="00725B69" w:rsidRPr="00231A0D" w:rsidRDefault="00725B69" w:rsidP="00725B69">
            <w:pPr>
              <w:pStyle w:val="TableText"/>
              <w:numPr>
                <w:ilvl w:val="0"/>
                <w:numId w:val="19"/>
              </w:numPr>
              <w:ind w:left="305" w:hanging="305"/>
            </w:pPr>
            <w:r w:rsidRPr="00231A0D">
              <w:t>Protect  the F1 and the E1 interface in gNB with a split DU-CU implementation</w:t>
            </w:r>
          </w:p>
        </w:tc>
      </w:tr>
      <w:tr w:rsidR="00725B69" w:rsidRPr="00231A0D" w14:paraId="7F2EBB25" w14:textId="77777777" w:rsidTr="00FE1B49">
        <w:tc>
          <w:tcPr>
            <w:tcW w:w="1280" w:type="dxa"/>
          </w:tcPr>
          <w:p w14:paraId="3F0EF423" w14:textId="77777777" w:rsidR="00725B69" w:rsidRPr="00231A0D" w:rsidRDefault="00725B69" w:rsidP="00FE1B49">
            <w:pPr>
              <w:pStyle w:val="TableText"/>
            </w:pPr>
            <w:r w:rsidRPr="00231A0D">
              <w:t>RN-002</w:t>
            </w:r>
          </w:p>
        </w:tc>
        <w:tc>
          <w:tcPr>
            <w:tcW w:w="3546" w:type="dxa"/>
          </w:tcPr>
          <w:p w14:paraId="3BB8C180" w14:textId="77777777" w:rsidR="00725B69" w:rsidRPr="00231A0D" w:rsidRDefault="00725B69" w:rsidP="00FE1B49">
            <w:pPr>
              <w:pStyle w:val="TableText"/>
              <w:rPr>
                <w:b/>
              </w:rPr>
            </w:pPr>
            <w:r w:rsidRPr="00231A0D">
              <w:rPr>
                <w:b/>
              </w:rPr>
              <w:t>Prevent user tracking</w:t>
            </w:r>
            <w:r w:rsidRPr="00231A0D">
              <w:t xml:space="preserve"> though the appropriate use of temporary device identities, for instance before the device has authenticated to the network </w:t>
            </w:r>
          </w:p>
        </w:tc>
        <w:tc>
          <w:tcPr>
            <w:tcW w:w="4190" w:type="dxa"/>
            <w:vAlign w:val="center"/>
          </w:tcPr>
          <w:p w14:paraId="39E41CB9" w14:textId="77777777" w:rsidR="00725B69" w:rsidRPr="00231A0D" w:rsidRDefault="00725B69" w:rsidP="00725B69">
            <w:pPr>
              <w:pStyle w:val="TableText"/>
              <w:numPr>
                <w:ilvl w:val="0"/>
                <w:numId w:val="44"/>
              </w:numPr>
              <w:ind w:left="305" w:hanging="305"/>
            </w:pPr>
            <w:r w:rsidRPr="00231A0D">
              <w:t>Use 3GPP defined standard temporary identifiers e.g. SUCI, TMSI when transferring unprotected device information across the network</w:t>
            </w:r>
          </w:p>
        </w:tc>
      </w:tr>
      <w:tr w:rsidR="00725B69" w:rsidRPr="00231A0D" w14:paraId="70E4171F" w14:textId="77777777" w:rsidTr="00FE1B49">
        <w:tc>
          <w:tcPr>
            <w:tcW w:w="1280" w:type="dxa"/>
          </w:tcPr>
          <w:p w14:paraId="3ECE87C2" w14:textId="77777777" w:rsidR="00725B69" w:rsidRPr="00231A0D" w:rsidRDefault="00725B69" w:rsidP="00FE1B49">
            <w:pPr>
              <w:pStyle w:val="TableText"/>
            </w:pPr>
            <w:r w:rsidRPr="00231A0D">
              <w:t>RN-003</w:t>
            </w:r>
          </w:p>
        </w:tc>
        <w:tc>
          <w:tcPr>
            <w:tcW w:w="3546" w:type="dxa"/>
          </w:tcPr>
          <w:p w14:paraId="143AE722" w14:textId="77777777" w:rsidR="00725B69" w:rsidRPr="00231A0D" w:rsidRDefault="00725B69" w:rsidP="00FE1B49">
            <w:pPr>
              <w:pStyle w:val="TableText"/>
            </w:pPr>
            <w:r w:rsidRPr="00231A0D">
              <w:t xml:space="preserve">Detect attacks that may result in network instability; </w:t>
            </w:r>
            <w:r w:rsidRPr="00231A0D">
              <w:rPr>
                <w:b/>
              </w:rPr>
              <w:t>locate anomalous activity in the network</w:t>
            </w:r>
          </w:p>
        </w:tc>
        <w:tc>
          <w:tcPr>
            <w:tcW w:w="4190" w:type="dxa"/>
          </w:tcPr>
          <w:p w14:paraId="32C1CC08" w14:textId="77777777" w:rsidR="00725B69" w:rsidRPr="00231A0D" w:rsidRDefault="00725B69" w:rsidP="00725B69">
            <w:pPr>
              <w:pStyle w:val="TableText"/>
              <w:numPr>
                <w:ilvl w:val="0"/>
                <w:numId w:val="41"/>
              </w:numPr>
              <w:ind w:left="305" w:hanging="305"/>
            </w:pPr>
            <w:r w:rsidRPr="00231A0D">
              <w:t xml:space="preserve">Monitor for and respond to traffic fluctuations, unusual handover patterns, dead spots and service disruption that may be due to jammers or false base stations </w:t>
            </w:r>
            <w:r w:rsidRPr="00231A0D">
              <w:fldChar w:fldCharType="begin"/>
            </w:r>
            <w:r w:rsidRPr="00231A0D">
              <w:instrText xml:space="preserve"> REF _Ref24619480 \r \h  \* MERGEFORMAT </w:instrText>
            </w:r>
            <w:r w:rsidRPr="00231A0D">
              <w:fldChar w:fldCharType="separate"/>
            </w:r>
            <w:r>
              <w:t>[31]</w:t>
            </w:r>
            <w:r w:rsidRPr="00231A0D">
              <w:fldChar w:fldCharType="end"/>
            </w:r>
            <w:r w:rsidRPr="00231A0D">
              <w:t xml:space="preserve"> </w:t>
            </w:r>
          </w:p>
          <w:p w14:paraId="4FBD3016" w14:textId="77777777" w:rsidR="00725B69" w:rsidRPr="00231A0D" w:rsidRDefault="00725B69" w:rsidP="00725B69">
            <w:pPr>
              <w:pStyle w:val="TableText"/>
              <w:numPr>
                <w:ilvl w:val="0"/>
                <w:numId w:val="41"/>
              </w:numPr>
              <w:ind w:left="305" w:hanging="305"/>
            </w:pPr>
            <w:r w:rsidRPr="00231A0D">
              <w:t>Monitor the distribution of base station equipment</w:t>
            </w:r>
          </w:p>
          <w:p w14:paraId="27EAAC63" w14:textId="476FB497" w:rsidR="00725B69" w:rsidRPr="00231A0D" w:rsidRDefault="00725B69" w:rsidP="00725B69">
            <w:pPr>
              <w:pStyle w:val="TableText"/>
              <w:numPr>
                <w:ilvl w:val="0"/>
                <w:numId w:val="41"/>
              </w:numPr>
              <w:ind w:left="305" w:hanging="305"/>
            </w:pPr>
            <w:r w:rsidRPr="00231A0D">
              <w:t xml:space="preserve">Prevent/detect bidding down attacks, authenticate as far as possible using techniques such as in IR.77 </w:t>
            </w:r>
            <w:r>
              <w:fldChar w:fldCharType="begin"/>
            </w:r>
            <w:r>
              <w:instrText xml:space="preserve"> REF _Ref24619654 \r \h </w:instrText>
            </w:r>
            <w:r>
              <w:fldChar w:fldCharType="separate"/>
            </w:r>
            <w:r>
              <w:t>[37]</w:t>
            </w:r>
            <w:r>
              <w:fldChar w:fldCharType="end"/>
            </w:r>
            <w:r w:rsidRPr="00231A0D">
              <w:t xml:space="preserve"> and configure radio network components to detect spoofing, </w:t>
            </w:r>
            <w:r w:rsidR="003C54EA" w:rsidRPr="00231A0D">
              <w:t>misaddressing</w:t>
            </w:r>
            <w:r w:rsidRPr="00231A0D">
              <w:t>/</w:t>
            </w:r>
            <w:r w:rsidR="00DF655F" w:rsidRPr="00231A0D">
              <w:t>misrouting</w:t>
            </w:r>
            <w:r w:rsidRPr="00231A0D">
              <w:t xml:space="preserve"> and discard mal-formed traffic</w:t>
            </w:r>
          </w:p>
        </w:tc>
      </w:tr>
      <w:tr w:rsidR="00725B69" w:rsidRPr="00231A0D" w14:paraId="35BDB4CE" w14:textId="77777777" w:rsidTr="00FE1B49">
        <w:tc>
          <w:tcPr>
            <w:tcW w:w="1280" w:type="dxa"/>
          </w:tcPr>
          <w:p w14:paraId="7957F333" w14:textId="77777777" w:rsidR="00725B69" w:rsidRPr="00231A0D" w:rsidRDefault="00725B69" w:rsidP="00FE1B49">
            <w:pPr>
              <w:pStyle w:val="TableText"/>
            </w:pPr>
            <w:r w:rsidRPr="00231A0D">
              <w:t>RN-00</w:t>
            </w:r>
            <w:r>
              <w:t>4</w:t>
            </w:r>
          </w:p>
        </w:tc>
        <w:tc>
          <w:tcPr>
            <w:tcW w:w="3546" w:type="dxa"/>
          </w:tcPr>
          <w:p w14:paraId="3E19DDF1" w14:textId="77777777" w:rsidR="00725B69" w:rsidRPr="00231A0D" w:rsidRDefault="00725B69" w:rsidP="00FE1B49">
            <w:pPr>
              <w:pStyle w:val="TableText"/>
            </w:pPr>
            <w:r w:rsidRPr="00231A0D">
              <w:t>Ensure RAN sharing initiatives</w:t>
            </w:r>
            <w:r w:rsidRPr="00231A0D">
              <w:rPr>
                <w:b/>
                <w:bCs/>
              </w:rPr>
              <w:t xml:space="preserve"> isolate data, user and control traffic</w:t>
            </w:r>
            <w:r w:rsidRPr="00231A0D">
              <w:t xml:space="preserve"> correctly</w:t>
            </w:r>
          </w:p>
        </w:tc>
        <w:tc>
          <w:tcPr>
            <w:tcW w:w="4190" w:type="dxa"/>
          </w:tcPr>
          <w:p w14:paraId="01644E7B" w14:textId="77777777" w:rsidR="00725B69" w:rsidRPr="00231A0D" w:rsidRDefault="00725B69" w:rsidP="00725B69">
            <w:pPr>
              <w:pStyle w:val="TableText"/>
              <w:numPr>
                <w:ilvl w:val="0"/>
                <w:numId w:val="55"/>
              </w:numPr>
              <w:ind w:left="305" w:hanging="305"/>
            </w:pPr>
            <w:r w:rsidRPr="00231A0D">
              <w:t>Design a RAN architecture that incorporates appropriate segregation of the different traffic classes using spectral or logical means</w:t>
            </w:r>
          </w:p>
          <w:p w14:paraId="002375B1" w14:textId="05590FA6" w:rsidR="00725B69" w:rsidRPr="00231A0D" w:rsidRDefault="00725B69" w:rsidP="00725B69">
            <w:pPr>
              <w:pStyle w:val="TableText"/>
              <w:numPr>
                <w:ilvl w:val="0"/>
                <w:numId w:val="55"/>
              </w:numPr>
              <w:ind w:left="305" w:hanging="305"/>
            </w:pPr>
            <w:r w:rsidRPr="00231A0D">
              <w:t xml:space="preserve">Segregate traffic of different Operators using isolation techniques e.g. secure </w:t>
            </w:r>
            <w:r w:rsidR="003C54EA" w:rsidRPr="00231A0D">
              <w:t>tunnelling</w:t>
            </w:r>
          </w:p>
          <w:p w14:paraId="6B66B2D5" w14:textId="77777777" w:rsidR="00725B69" w:rsidRPr="00231A0D" w:rsidRDefault="00725B69" w:rsidP="00725B69">
            <w:pPr>
              <w:pStyle w:val="TableText"/>
              <w:numPr>
                <w:ilvl w:val="0"/>
                <w:numId w:val="55"/>
              </w:numPr>
              <w:ind w:left="305" w:hanging="305"/>
            </w:pPr>
            <w:r w:rsidRPr="00231A0D">
              <w:t>Implement utilisation and accounting frameworks for resource sharing</w:t>
            </w:r>
          </w:p>
          <w:p w14:paraId="5DE78F2C" w14:textId="77777777" w:rsidR="00725B69" w:rsidRPr="00231A0D" w:rsidRDefault="00725B69" w:rsidP="00725B69">
            <w:pPr>
              <w:pStyle w:val="TableText"/>
              <w:numPr>
                <w:ilvl w:val="0"/>
                <w:numId w:val="55"/>
              </w:numPr>
              <w:ind w:left="305" w:hanging="305"/>
            </w:pPr>
            <w:r w:rsidRPr="00231A0D">
              <w:t>Rigorously test all segregation mechanisms</w:t>
            </w:r>
          </w:p>
          <w:p w14:paraId="176C6DD1" w14:textId="77777777" w:rsidR="00725B69" w:rsidRPr="00231A0D" w:rsidRDefault="00725B69" w:rsidP="00725B69">
            <w:pPr>
              <w:pStyle w:val="TableText"/>
              <w:numPr>
                <w:ilvl w:val="0"/>
                <w:numId w:val="55"/>
              </w:numPr>
              <w:ind w:left="305" w:hanging="305"/>
            </w:pPr>
            <w:r w:rsidRPr="00231A0D">
              <w:lastRenderedPageBreak/>
              <w:t>Ensure traffic quality-of-service, prioritization and pre-emption characteristics are preserved</w:t>
            </w:r>
          </w:p>
        </w:tc>
      </w:tr>
      <w:tr w:rsidR="00725B69" w:rsidRPr="00231A0D" w14:paraId="242EECDD" w14:textId="77777777" w:rsidTr="00FE1B49">
        <w:tc>
          <w:tcPr>
            <w:tcW w:w="1280" w:type="dxa"/>
          </w:tcPr>
          <w:p w14:paraId="49CE206C" w14:textId="77777777" w:rsidR="00725B69" w:rsidRPr="00231A0D" w:rsidRDefault="00725B69" w:rsidP="00FE1B49">
            <w:pPr>
              <w:pStyle w:val="TableText"/>
            </w:pPr>
            <w:r w:rsidRPr="00231A0D">
              <w:lastRenderedPageBreak/>
              <w:t>RN-00</w:t>
            </w:r>
            <w:r>
              <w:t>5</w:t>
            </w:r>
          </w:p>
        </w:tc>
        <w:tc>
          <w:tcPr>
            <w:tcW w:w="3546" w:type="dxa"/>
          </w:tcPr>
          <w:p w14:paraId="03BEA40F" w14:textId="77777777" w:rsidR="00725B69" w:rsidRPr="00231A0D" w:rsidRDefault="00725B69" w:rsidP="00FE1B49">
            <w:pPr>
              <w:pStyle w:val="TableText"/>
            </w:pPr>
            <w:r w:rsidRPr="00231A0D">
              <w:t xml:space="preserve">Ensure </w:t>
            </w:r>
            <w:r w:rsidRPr="00231A0D">
              <w:rPr>
                <w:b/>
              </w:rPr>
              <w:t>base stations are secured and maintained</w:t>
            </w:r>
          </w:p>
          <w:p w14:paraId="43A8783D" w14:textId="77777777" w:rsidR="00725B69" w:rsidRPr="00231A0D" w:rsidRDefault="00725B69" w:rsidP="00FE1B49">
            <w:pPr>
              <w:pStyle w:val="TableText"/>
            </w:pPr>
          </w:p>
        </w:tc>
        <w:tc>
          <w:tcPr>
            <w:tcW w:w="4190" w:type="dxa"/>
          </w:tcPr>
          <w:p w14:paraId="31199D1E" w14:textId="77777777" w:rsidR="00725B69" w:rsidRPr="00231A0D" w:rsidRDefault="00725B69" w:rsidP="00725B69">
            <w:pPr>
              <w:pStyle w:val="TableText"/>
              <w:numPr>
                <w:ilvl w:val="0"/>
                <w:numId w:val="42"/>
              </w:numPr>
              <w:ind w:left="305" w:hanging="305"/>
            </w:pPr>
            <w:r w:rsidRPr="00231A0D">
              <w:t>Ensure physical site security controls are implemented, e.g. access control to fibre communication links, protection of equipment housing, internal components, and configurations</w:t>
            </w:r>
          </w:p>
          <w:p w14:paraId="3EAD6363" w14:textId="77777777" w:rsidR="00725B69" w:rsidRPr="00231A0D" w:rsidRDefault="00725B69" w:rsidP="00725B69">
            <w:pPr>
              <w:pStyle w:val="TableText"/>
              <w:numPr>
                <w:ilvl w:val="0"/>
                <w:numId w:val="42"/>
              </w:numPr>
              <w:ind w:left="305" w:hanging="305"/>
            </w:pPr>
            <w:r w:rsidRPr="00231A0D">
              <w:t>Secure interfaces and management channels</w:t>
            </w:r>
          </w:p>
          <w:p w14:paraId="1CCA9E7D" w14:textId="77777777" w:rsidR="00725B69" w:rsidRPr="00231A0D" w:rsidRDefault="00725B69" w:rsidP="00725B69">
            <w:pPr>
              <w:pStyle w:val="TableText"/>
              <w:numPr>
                <w:ilvl w:val="0"/>
                <w:numId w:val="42"/>
              </w:numPr>
              <w:ind w:left="305" w:hanging="305"/>
            </w:pPr>
            <w:r w:rsidRPr="00231A0D">
              <w:t>Ensure communication between the O&amp;M systems and the eNB/gNB are confidentiality, integrity and replay protected from unauthorised parties. Ensure the security associations between the eNb/gNB and an entity in the 5G Core or in an O&amp;M domain are mutually authenticated</w:t>
            </w:r>
          </w:p>
        </w:tc>
      </w:tr>
      <w:tr w:rsidR="00725B69" w:rsidRPr="00231A0D" w14:paraId="53E356E8" w14:textId="77777777" w:rsidTr="00FE1B49">
        <w:tc>
          <w:tcPr>
            <w:tcW w:w="1280" w:type="dxa"/>
          </w:tcPr>
          <w:p w14:paraId="3741B0C1" w14:textId="77777777" w:rsidR="00725B69" w:rsidRPr="00231A0D" w:rsidRDefault="00725B69" w:rsidP="00FE1B49">
            <w:pPr>
              <w:pStyle w:val="TableText"/>
            </w:pPr>
            <w:r w:rsidRPr="00231A0D">
              <w:t>RN-00</w:t>
            </w:r>
            <w:r>
              <w:t>6</w:t>
            </w:r>
          </w:p>
        </w:tc>
        <w:tc>
          <w:tcPr>
            <w:tcW w:w="3546" w:type="dxa"/>
          </w:tcPr>
          <w:p w14:paraId="6E26A71D" w14:textId="77777777" w:rsidR="00725B69" w:rsidRPr="00231A0D" w:rsidRDefault="00725B69" w:rsidP="00FE1B49">
            <w:pPr>
              <w:pStyle w:val="TableText"/>
            </w:pPr>
            <w:r w:rsidRPr="00231A0D">
              <w:t xml:space="preserve">Where </w:t>
            </w:r>
            <w:r w:rsidRPr="00231A0D">
              <w:rPr>
                <w:b/>
              </w:rPr>
              <w:t>small cells</w:t>
            </w:r>
            <w:r w:rsidRPr="00231A0D">
              <w:t xml:space="preserve"> are deployed in hostile environments compensating controls should be implemented to </w:t>
            </w:r>
            <w:r w:rsidRPr="00231A0D">
              <w:rPr>
                <w:b/>
              </w:rPr>
              <w:t>manage the risk</w:t>
            </w:r>
            <w:r w:rsidRPr="00231A0D">
              <w:t xml:space="preserve"> </w:t>
            </w:r>
            <w:r w:rsidRPr="00231A0D">
              <w:fldChar w:fldCharType="begin"/>
            </w:r>
            <w:r w:rsidRPr="00231A0D">
              <w:instrText xml:space="preserve"> REF _Ref24619590 \r \h </w:instrText>
            </w:r>
            <w:r>
              <w:instrText xml:space="preserve"> \* MERGEFORMAT </w:instrText>
            </w:r>
            <w:r w:rsidRPr="00231A0D">
              <w:fldChar w:fldCharType="separate"/>
            </w:r>
            <w:r>
              <w:t>[32]</w:t>
            </w:r>
            <w:r w:rsidRPr="00231A0D">
              <w:fldChar w:fldCharType="end"/>
            </w:r>
            <w:r w:rsidRPr="00231A0D">
              <w:t xml:space="preserve">. </w:t>
            </w:r>
          </w:p>
        </w:tc>
        <w:tc>
          <w:tcPr>
            <w:tcW w:w="4190" w:type="dxa"/>
          </w:tcPr>
          <w:p w14:paraId="5BE5FCEB" w14:textId="77777777" w:rsidR="00725B69" w:rsidRPr="00231A0D" w:rsidRDefault="00725B69" w:rsidP="00725B69">
            <w:pPr>
              <w:pStyle w:val="TableText"/>
              <w:numPr>
                <w:ilvl w:val="0"/>
                <w:numId w:val="43"/>
              </w:numPr>
              <w:ind w:left="305" w:hanging="305"/>
            </w:pPr>
            <w:r w:rsidRPr="00231A0D">
              <w:t xml:space="preserve">Secure interfaces and management channels </w:t>
            </w:r>
          </w:p>
          <w:p w14:paraId="2124A71A" w14:textId="2F8ED93C" w:rsidR="00725B69" w:rsidRPr="00231A0D" w:rsidRDefault="00725B69" w:rsidP="00725B69">
            <w:pPr>
              <w:pStyle w:val="TableText"/>
              <w:numPr>
                <w:ilvl w:val="0"/>
                <w:numId w:val="43"/>
              </w:numPr>
              <w:ind w:left="305" w:hanging="305"/>
            </w:pPr>
            <w:r w:rsidRPr="00231A0D">
              <w:t xml:space="preserve">Ensure </w:t>
            </w:r>
            <w:r w:rsidR="003C54EA" w:rsidRPr="00231A0D">
              <w:t>small cells</w:t>
            </w:r>
            <w:r w:rsidRPr="00231A0D">
              <w:t xml:space="preserve"> are tamper resistant and tampering triggers a monitored alarm system</w:t>
            </w:r>
          </w:p>
          <w:p w14:paraId="162B6139" w14:textId="62DD6C16" w:rsidR="00725B69" w:rsidRPr="00231A0D" w:rsidRDefault="00725B69" w:rsidP="00725B69">
            <w:pPr>
              <w:pStyle w:val="TableText"/>
              <w:numPr>
                <w:ilvl w:val="0"/>
                <w:numId w:val="43"/>
              </w:numPr>
              <w:ind w:left="305" w:hanging="305"/>
            </w:pPr>
            <w:r w:rsidRPr="00231A0D">
              <w:t xml:space="preserve">Source </w:t>
            </w:r>
            <w:r w:rsidR="003C54EA" w:rsidRPr="00231A0D">
              <w:t>small cells</w:t>
            </w:r>
            <w:r w:rsidRPr="00231A0D">
              <w:t xml:space="preserve"> with a:</w:t>
            </w:r>
          </w:p>
          <w:p w14:paraId="193D73D8" w14:textId="77777777" w:rsidR="00725B69" w:rsidRPr="00231A0D" w:rsidRDefault="00725B69" w:rsidP="00725B69">
            <w:pPr>
              <w:pStyle w:val="TableText"/>
              <w:numPr>
                <w:ilvl w:val="1"/>
                <w:numId w:val="43"/>
              </w:numPr>
              <w:ind w:left="589" w:hanging="305"/>
            </w:pPr>
            <w:r w:rsidRPr="00231A0D">
              <w:t xml:space="preserve">Trusted environment </w:t>
            </w:r>
          </w:p>
          <w:p w14:paraId="6591D86B" w14:textId="77777777" w:rsidR="00725B69" w:rsidRPr="00231A0D" w:rsidRDefault="00725B69" w:rsidP="00725B69">
            <w:pPr>
              <w:pStyle w:val="TableText"/>
              <w:numPr>
                <w:ilvl w:val="1"/>
                <w:numId w:val="43"/>
              </w:numPr>
              <w:ind w:left="589" w:hanging="305"/>
            </w:pPr>
            <w:r w:rsidRPr="00231A0D">
              <w:t>Trusted boot process</w:t>
            </w:r>
          </w:p>
          <w:p w14:paraId="27286E7E" w14:textId="77777777" w:rsidR="00725B69" w:rsidRPr="00231A0D" w:rsidRDefault="00725B69" w:rsidP="00725B69">
            <w:pPr>
              <w:pStyle w:val="TableText"/>
              <w:numPr>
                <w:ilvl w:val="1"/>
                <w:numId w:val="43"/>
              </w:numPr>
              <w:ind w:left="589" w:hanging="305"/>
            </w:pPr>
            <w:r w:rsidRPr="00231A0D">
              <w:t xml:space="preserve">Location verification </w:t>
            </w:r>
          </w:p>
          <w:p w14:paraId="5523A7A5" w14:textId="77777777" w:rsidR="00725B69" w:rsidRPr="00231A0D" w:rsidRDefault="00725B69" w:rsidP="00725B69">
            <w:pPr>
              <w:pStyle w:val="TableText"/>
              <w:numPr>
                <w:ilvl w:val="1"/>
                <w:numId w:val="43"/>
              </w:numPr>
              <w:ind w:left="589" w:hanging="305"/>
            </w:pPr>
            <w:r w:rsidRPr="00231A0D">
              <w:t>Network isolation capability</w:t>
            </w:r>
          </w:p>
        </w:tc>
      </w:tr>
    </w:tbl>
    <w:p w14:paraId="6C63B0B2" w14:textId="77777777" w:rsidR="00725B69" w:rsidRPr="000F6512" w:rsidRDefault="00725B69" w:rsidP="00725B69">
      <w:pPr>
        <w:pStyle w:val="Heading3"/>
        <w:tabs>
          <w:tab w:val="clear" w:pos="851"/>
          <w:tab w:val="num" w:pos="1561"/>
        </w:tabs>
        <w:ind w:left="1561"/>
      </w:pPr>
      <w:bookmarkStart w:id="161" w:name="_Toc147881994"/>
      <w:bookmarkStart w:id="162" w:name="_Toc29213387"/>
      <w:bookmarkStart w:id="163" w:name="_Toc491077632"/>
      <w:r w:rsidRPr="000F6512">
        <w:t>Network Architecture Controls</w:t>
      </w:r>
      <w:bookmarkEnd w:id="161"/>
    </w:p>
    <w:p w14:paraId="477E96CC" w14:textId="77777777" w:rsidR="00725B69" w:rsidRPr="000F6512" w:rsidRDefault="00725B69" w:rsidP="00725B69">
      <w:pPr>
        <w:pStyle w:val="NormalParagraph"/>
      </w:pPr>
      <w:r w:rsidRPr="000F6512">
        <w:rPr>
          <w:lang w:eastAsia="en-US" w:bidi="bn-BD"/>
        </w:rPr>
        <w:t xml:space="preserve">These controls are </w:t>
      </w:r>
      <w:r w:rsidRPr="000F6512">
        <w:t>likely to be understood and managed by the network architecture / engineering team. The intention of these controls is to implement protective structures in the E2E architecture for the network.</w:t>
      </w:r>
    </w:p>
    <w:p w14:paraId="5E6BECF2" w14:textId="77777777" w:rsidR="00725B69" w:rsidRPr="00EE01F1" w:rsidRDefault="00725B69" w:rsidP="00725B69">
      <w:pPr>
        <w:pStyle w:val="NormalParagraph"/>
        <w:rPr>
          <w:lang w:eastAsia="en-US" w:bidi="bn-BD"/>
        </w:rPr>
      </w:pPr>
      <w:r w:rsidRPr="00EE01F1">
        <w:rPr>
          <w:lang w:eastAsia="en-US" w:bidi="bn-BD"/>
        </w:rPr>
        <w:t>Given the complexity of the Network Architecture a structured approach is suggested to describe the security aspects taken to be into account.</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818"/>
        <w:gridCol w:w="3941"/>
      </w:tblGrid>
      <w:tr w:rsidR="00725B69" w:rsidRPr="00EE01F1" w14:paraId="2A9399B7" w14:textId="77777777" w:rsidTr="00FE1B49">
        <w:trPr>
          <w:tblHeader/>
        </w:trPr>
        <w:tc>
          <w:tcPr>
            <w:tcW w:w="1280" w:type="dxa"/>
            <w:tcBorders>
              <w:top w:val="single" w:sz="4" w:space="0" w:color="auto"/>
              <w:left w:val="single" w:sz="4" w:space="0" w:color="auto"/>
              <w:bottom w:val="single" w:sz="4" w:space="0" w:color="auto"/>
              <w:right w:val="single" w:sz="4" w:space="0" w:color="auto"/>
            </w:tcBorders>
            <w:shd w:val="clear" w:color="auto" w:fill="C00000"/>
          </w:tcPr>
          <w:p w14:paraId="6D6DDBC6" w14:textId="77777777" w:rsidR="00725B69" w:rsidRPr="00EE01F1" w:rsidRDefault="00725B69" w:rsidP="00FE1B49">
            <w:pPr>
              <w:pStyle w:val="TableHeader"/>
            </w:pPr>
            <w:r w:rsidRPr="00EE01F1">
              <w:t xml:space="preserve">Reference </w:t>
            </w:r>
          </w:p>
        </w:tc>
        <w:tc>
          <w:tcPr>
            <w:tcW w:w="3818" w:type="dxa"/>
            <w:tcBorders>
              <w:top w:val="single" w:sz="4" w:space="0" w:color="auto"/>
              <w:left w:val="single" w:sz="4" w:space="0" w:color="auto"/>
              <w:bottom w:val="single" w:sz="4" w:space="0" w:color="auto"/>
              <w:right w:val="single" w:sz="4" w:space="0" w:color="auto"/>
            </w:tcBorders>
            <w:shd w:val="clear" w:color="auto" w:fill="C00000"/>
            <w:vAlign w:val="center"/>
          </w:tcPr>
          <w:p w14:paraId="2A952F4C" w14:textId="77777777" w:rsidR="00725B69" w:rsidRPr="00EE01F1" w:rsidRDefault="00725B69" w:rsidP="00FE1B49">
            <w:pPr>
              <w:pStyle w:val="TableHeader"/>
            </w:pPr>
            <w:r w:rsidRPr="00EE01F1">
              <w:t>Objective</w:t>
            </w:r>
          </w:p>
        </w:tc>
        <w:tc>
          <w:tcPr>
            <w:tcW w:w="3941" w:type="dxa"/>
            <w:tcBorders>
              <w:top w:val="single" w:sz="4" w:space="0" w:color="auto"/>
              <w:left w:val="single" w:sz="4" w:space="0" w:color="auto"/>
              <w:bottom w:val="single" w:sz="4" w:space="0" w:color="auto"/>
              <w:right w:val="single" w:sz="4" w:space="0" w:color="auto"/>
            </w:tcBorders>
            <w:shd w:val="clear" w:color="auto" w:fill="C00000"/>
          </w:tcPr>
          <w:p w14:paraId="38442D88" w14:textId="77777777" w:rsidR="00725B69" w:rsidRPr="00EE01F1" w:rsidRDefault="00725B69" w:rsidP="00FE1B49">
            <w:pPr>
              <w:pStyle w:val="TableHeader"/>
              <w:ind w:left="318" w:right="576" w:hanging="318"/>
            </w:pPr>
            <w:r w:rsidRPr="00EE01F1">
              <w:t>Solution Description</w:t>
            </w:r>
          </w:p>
        </w:tc>
      </w:tr>
      <w:tr w:rsidR="00725B69" w:rsidRPr="00EE01F1" w14:paraId="67996A4B" w14:textId="77777777" w:rsidTr="00FE1B49">
        <w:tc>
          <w:tcPr>
            <w:tcW w:w="1280" w:type="dxa"/>
          </w:tcPr>
          <w:p w14:paraId="7B7CDD1D" w14:textId="77777777" w:rsidR="00725B69" w:rsidRPr="00EE01F1" w:rsidRDefault="00725B69" w:rsidP="00FE1B49">
            <w:pPr>
              <w:pStyle w:val="TableText"/>
              <w:rPr>
                <w:szCs w:val="20"/>
              </w:rPr>
            </w:pPr>
            <w:r w:rsidRPr="00EE01F1">
              <w:rPr>
                <w:szCs w:val="20"/>
              </w:rPr>
              <w:t>ARCH-001</w:t>
            </w:r>
          </w:p>
        </w:tc>
        <w:tc>
          <w:tcPr>
            <w:tcW w:w="3818" w:type="dxa"/>
          </w:tcPr>
          <w:p w14:paraId="003BA75C" w14:textId="77777777" w:rsidR="00725B69" w:rsidRPr="00EE01F1" w:rsidRDefault="00725B69" w:rsidP="00FE1B49">
            <w:pPr>
              <w:pStyle w:val="TableText"/>
              <w:rPr>
                <w:szCs w:val="20"/>
              </w:rPr>
            </w:pPr>
            <w:r w:rsidRPr="00EE01F1">
              <w:rPr>
                <w:b/>
                <w:szCs w:val="20"/>
              </w:rPr>
              <w:t>Implement physical architecture layer protection</w:t>
            </w:r>
            <w:r w:rsidRPr="00EE01F1">
              <w:rPr>
                <w:szCs w:val="20"/>
              </w:rPr>
              <w:t xml:space="preserve"> for the network infrastructure including DC infrastructure and interconnection.</w:t>
            </w:r>
          </w:p>
        </w:tc>
        <w:tc>
          <w:tcPr>
            <w:tcW w:w="3941" w:type="dxa"/>
          </w:tcPr>
          <w:p w14:paraId="0B9037C9" w14:textId="77777777" w:rsidR="00725B69" w:rsidRPr="00EE01F1" w:rsidRDefault="00725B69" w:rsidP="00725B69">
            <w:pPr>
              <w:pStyle w:val="TableText"/>
              <w:numPr>
                <w:ilvl w:val="3"/>
                <w:numId w:val="141"/>
              </w:numPr>
              <w:ind w:left="318" w:hanging="318"/>
            </w:pPr>
            <w:r w:rsidRPr="00EE01F1">
              <w:t>All unused, unnecessary physical interfaces are disabled to prevent malicious access and damage.</w:t>
            </w:r>
          </w:p>
          <w:p w14:paraId="36B8D8D0" w14:textId="77777777" w:rsidR="00725B69" w:rsidRPr="00EE01F1" w:rsidRDefault="00725B69" w:rsidP="00725B69">
            <w:pPr>
              <w:pStyle w:val="TableText"/>
              <w:numPr>
                <w:ilvl w:val="3"/>
                <w:numId w:val="141"/>
              </w:numPr>
              <w:ind w:left="318" w:hanging="318"/>
            </w:pPr>
            <w:r w:rsidRPr="00EE01F1">
              <w:t>Implement hardening procedures for OAM and Service elements on all elements (servers, switches, storage, etc.) used for the physical infrastructure.</w:t>
            </w:r>
          </w:p>
          <w:p w14:paraId="6C626DA8" w14:textId="77777777" w:rsidR="00725B69" w:rsidRPr="00EE01F1" w:rsidRDefault="00725B69" w:rsidP="00725B69">
            <w:pPr>
              <w:pStyle w:val="TableText"/>
              <w:numPr>
                <w:ilvl w:val="3"/>
                <w:numId w:val="141"/>
              </w:numPr>
              <w:ind w:left="318" w:hanging="318"/>
            </w:pPr>
            <w:r w:rsidRPr="00EE01F1">
              <w:lastRenderedPageBreak/>
              <w:t>No single point of failure is able to cause a service outage.</w:t>
            </w:r>
          </w:p>
          <w:p w14:paraId="1715A93D" w14:textId="77777777" w:rsidR="00725B69" w:rsidRPr="00EE01F1" w:rsidRDefault="00725B69" w:rsidP="00725B69">
            <w:pPr>
              <w:pStyle w:val="TableText"/>
              <w:numPr>
                <w:ilvl w:val="3"/>
                <w:numId w:val="141"/>
              </w:numPr>
              <w:ind w:left="318" w:hanging="318"/>
            </w:pPr>
            <w:r w:rsidRPr="00EE01F1">
              <w:t>All communication paths are authenticated including peer verification.</w:t>
            </w:r>
          </w:p>
          <w:p w14:paraId="350A4F85" w14:textId="77777777" w:rsidR="00725B69" w:rsidRPr="00EE01F1" w:rsidRDefault="00725B69" w:rsidP="00725B69">
            <w:pPr>
              <w:pStyle w:val="TableText"/>
              <w:numPr>
                <w:ilvl w:val="3"/>
                <w:numId w:val="141"/>
              </w:numPr>
              <w:ind w:left="318" w:hanging="318"/>
              <w:rPr>
                <w:szCs w:val="20"/>
              </w:rPr>
            </w:pPr>
            <w:r w:rsidRPr="00EE01F1">
              <w:t>ACLs are used to prevent unauthorised access and forwarding.</w:t>
            </w:r>
          </w:p>
        </w:tc>
      </w:tr>
      <w:tr w:rsidR="00725B69" w:rsidRPr="00EE01F1" w14:paraId="54BD0011" w14:textId="77777777" w:rsidTr="00FE1B49">
        <w:tc>
          <w:tcPr>
            <w:tcW w:w="1280" w:type="dxa"/>
          </w:tcPr>
          <w:p w14:paraId="038FBC4E" w14:textId="77777777" w:rsidR="00725B69" w:rsidRPr="00EE01F1" w:rsidRDefault="00725B69" w:rsidP="00FE1B49">
            <w:pPr>
              <w:pStyle w:val="TableText"/>
              <w:rPr>
                <w:szCs w:val="20"/>
              </w:rPr>
            </w:pPr>
            <w:r w:rsidRPr="00EE01F1">
              <w:rPr>
                <w:szCs w:val="20"/>
              </w:rPr>
              <w:lastRenderedPageBreak/>
              <w:t>ARCH-002</w:t>
            </w:r>
          </w:p>
        </w:tc>
        <w:tc>
          <w:tcPr>
            <w:tcW w:w="3818" w:type="dxa"/>
          </w:tcPr>
          <w:p w14:paraId="3C37B5E2" w14:textId="77777777" w:rsidR="00725B69" w:rsidRPr="00EE01F1" w:rsidRDefault="00725B69" w:rsidP="00FE1B49">
            <w:pPr>
              <w:pStyle w:val="TableText"/>
              <w:rPr>
                <w:b/>
              </w:rPr>
            </w:pPr>
            <w:r w:rsidRPr="00EE01F1">
              <w:rPr>
                <w:b/>
              </w:rPr>
              <w:t xml:space="preserve">Implement site redundancy for Core Datacentres </w:t>
            </w:r>
            <w:r w:rsidRPr="00EE01F1">
              <w:t>able to deal with future service demands like uRLLC, eMTC and Campus solutions.</w:t>
            </w:r>
          </w:p>
        </w:tc>
        <w:tc>
          <w:tcPr>
            <w:tcW w:w="3941" w:type="dxa"/>
          </w:tcPr>
          <w:p w14:paraId="404965C2" w14:textId="77777777" w:rsidR="00725B69" w:rsidRPr="00EE01F1" w:rsidRDefault="00725B69" w:rsidP="00725B69">
            <w:pPr>
              <w:pStyle w:val="TableText"/>
              <w:numPr>
                <w:ilvl w:val="3"/>
                <w:numId w:val="142"/>
              </w:numPr>
              <w:ind w:left="318" w:hanging="318"/>
            </w:pPr>
            <w:r w:rsidRPr="00EE01F1">
              <w:t>Deploy all service relevant components and applications, in a full geo-redundant manner.</w:t>
            </w:r>
          </w:p>
          <w:p w14:paraId="5AD1A854" w14:textId="77777777" w:rsidR="00725B69" w:rsidRPr="00EE01F1" w:rsidRDefault="00725B69" w:rsidP="00725B69">
            <w:pPr>
              <w:pStyle w:val="TableText"/>
              <w:numPr>
                <w:ilvl w:val="3"/>
                <w:numId w:val="142"/>
              </w:numPr>
              <w:ind w:left="318" w:hanging="318"/>
            </w:pPr>
            <w:r w:rsidRPr="00EE01F1">
              <w:t>Ensure geo-redundant deployments cannot influence each other.</w:t>
            </w:r>
          </w:p>
          <w:p w14:paraId="38338B16" w14:textId="77777777" w:rsidR="00725B69" w:rsidRPr="00EE01F1" w:rsidRDefault="00725B69" w:rsidP="00725B69">
            <w:pPr>
              <w:pStyle w:val="TableText"/>
              <w:numPr>
                <w:ilvl w:val="3"/>
                <w:numId w:val="142"/>
              </w:numPr>
              <w:ind w:left="318" w:hanging="318"/>
            </w:pPr>
            <w:r w:rsidRPr="00EE01F1">
              <w:t>With the distributed processing architecture demanded by upcoming new services, especially for multi-DC/Edge-DC architecture driven by cloud deployments, it is recommended to implement new georedundancy options that provide site-redundancy between the edge DCs and between Edge and Core DCs.</w:t>
            </w:r>
          </w:p>
          <w:p w14:paraId="2C6BAC67" w14:textId="77777777" w:rsidR="00725B69" w:rsidRPr="00EE01F1" w:rsidRDefault="00725B69" w:rsidP="00725B69">
            <w:pPr>
              <w:pStyle w:val="TableText"/>
              <w:numPr>
                <w:ilvl w:val="3"/>
                <w:numId w:val="142"/>
              </w:numPr>
              <w:ind w:left="318" w:hanging="318"/>
            </w:pPr>
            <w:r w:rsidRPr="00EE01F1">
              <w:t>Service relevant Datacentres must be connected in a fully redundant and secure way such that no connection outage is able to cause a service outage.</w:t>
            </w:r>
          </w:p>
          <w:p w14:paraId="39C1A3FD" w14:textId="77777777" w:rsidR="00725B69" w:rsidRPr="00EE01F1" w:rsidRDefault="00725B69" w:rsidP="00725B69">
            <w:pPr>
              <w:pStyle w:val="TableText"/>
              <w:numPr>
                <w:ilvl w:val="3"/>
                <w:numId w:val="142"/>
              </w:numPr>
              <w:ind w:left="318" w:hanging="318"/>
            </w:pPr>
            <w:r w:rsidRPr="00EE01F1">
              <w:t>The border points of datacentres (Edge/core) must be hardened and protected (ACL, Firewall, Encrypted/Authenticated communication). In addition,  datacentres must not have the ability to influence or disrupt each other.</w:t>
            </w:r>
          </w:p>
        </w:tc>
      </w:tr>
      <w:tr w:rsidR="00725B69" w:rsidRPr="00EE01F1" w14:paraId="102AF4B3" w14:textId="77777777" w:rsidTr="00FE1B49">
        <w:tc>
          <w:tcPr>
            <w:tcW w:w="1280" w:type="dxa"/>
          </w:tcPr>
          <w:p w14:paraId="71B8803D" w14:textId="77777777" w:rsidR="00725B69" w:rsidRPr="00EE01F1" w:rsidRDefault="00725B69" w:rsidP="00FE1B49">
            <w:pPr>
              <w:pStyle w:val="TableText"/>
              <w:rPr>
                <w:szCs w:val="20"/>
              </w:rPr>
            </w:pPr>
            <w:r w:rsidRPr="00EE01F1">
              <w:rPr>
                <w:szCs w:val="20"/>
              </w:rPr>
              <w:t>ARCH-003</w:t>
            </w:r>
          </w:p>
        </w:tc>
        <w:tc>
          <w:tcPr>
            <w:tcW w:w="3818" w:type="dxa"/>
          </w:tcPr>
          <w:p w14:paraId="4E1C8BDC" w14:textId="77777777" w:rsidR="00725B69" w:rsidRPr="00EE01F1" w:rsidRDefault="00725B69" w:rsidP="00FE1B49">
            <w:pPr>
              <w:pStyle w:val="TableText"/>
              <w:rPr>
                <w:b/>
              </w:rPr>
            </w:pPr>
            <w:r w:rsidRPr="00EE01F1">
              <w:rPr>
                <w:b/>
              </w:rPr>
              <w:t xml:space="preserve">Separate the communication in Datacentres and between datacentres based on traffic class/type </w:t>
            </w:r>
            <w:r w:rsidRPr="00BF2DE4">
              <w:rPr>
                <w:bCs/>
              </w:rPr>
              <w:t>and its security and sensitivity requirements</w:t>
            </w:r>
            <w:r w:rsidRPr="00EE01F1">
              <w:rPr>
                <w:b/>
              </w:rPr>
              <w:t xml:space="preserve"> </w:t>
            </w:r>
            <w:r w:rsidRPr="00EE01F1">
              <w:rPr>
                <w:bCs/>
              </w:rPr>
              <w:t>by dedicated communication layers and traffic isolation</w:t>
            </w:r>
          </w:p>
        </w:tc>
        <w:tc>
          <w:tcPr>
            <w:tcW w:w="3941" w:type="dxa"/>
          </w:tcPr>
          <w:p w14:paraId="382E5FBF" w14:textId="77777777" w:rsidR="00725B69" w:rsidRPr="00EE01F1" w:rsidRDefault="00725B69" w:rsidP="00725B69">
            <w:pPr>
              <w:pStyle w:val="TableText"/>
              <w:numPr>
                <w:ilvl w:val="3"/>
                <w:numId w:val="146"/>
              </w:numPr>
              <w:ind w:left="318" w:hanging="318"/>
            </w:pPr>
            <w:r w:rsidRPr="00EE01F1">
              <w:t>Traffic types and communication paths have to be identified and structured at a variety of levels, beginning with internal communication (e.g. heartbeat, internal control, orchestration, etc.) and external communication (e.g. service signalling, service user plane, OAM and billing)</w:t>
            </w:r>
          </w:p>
          <w:p w14:paraId="661C00A5" w14:textId="77777777" w:rsidR="00725B69" w:rsidRPr="00EE01F1" w:rsidRDefault="00725B69" w:rsidP="00725B69">
            <w:pPr>
              <w:pStyle w:val="TableText"/>
              <w:numPr>
                <w:ilvl w:val="3"/>
                <w:numId w:val="146"/>
              </w:numPr>
              <w:ind w:left="318" w:hanging="318"/>
            </w:pPr>
            <w:r w:rsidRPr="00EE01F1">
              <w:t>Based on the requirements (SLA) and security aspects/sensitivity of the traffic types dedicated communication subnets have to be structured.</w:t>
            </w:r>
          </w:p>
          <w:p w14:paraId="5B51A71C" w14:textId="77777777" w:rsidR="00725B69" w:rsidRPr="00EE01F1" w:rsidRDefault="00725B69" w:rsidP="00725B69">
            <w:pPr>
              <w:pStyle w:val="TableText"/>
              <w:numPr>
                <w:ilvl w:val="3"/>
                <w:numId w:val="146"/>
              </w:numPr>
              <w:ind w:left="318" w:hanging="318"/>
            </w:pPr>
            <w:r w:rsidRPr="00EE01F1">
              <w:t xml:space="preserve">Separate traffic types from each other, L1, L2, L3, L4-L7 separation, to </w:t>
            </w:r>
            <w:r w:rsidRPr="00EE01F1">
              <w:lastRenderedPageBreak/>
              <w:t>ensure independent, secure processing with SLA guarantees.</w:t>
            </w:r>
          </w:p>
          <w:p w14:paraId="6684CFF6" w14:textId="52D84795" w:rsidR="00725B69" w:rsidRPr="00EE01F1" w:rsidRDefault="00725B69" w:rsidP="00725B69">
            <w:pPr>
              <w:pStyle w:val="TableText"/>
              <w:numPr>
                <w:ilvl w:val="3"/>
                <w:numId w:val="146"/>
              </w:numPr>
              <w:ind w:left="318" w:hanging="318"/>
            </w:pPr>
            <w:r w:rsidRPr="00EE01F1">
              <w:t xml:space="preserve">Despite layer isolation, identity information should be provided across layers for cross validation and consistency purposes (e.g. IP </w:t>
            </w:r>
            <w:r w:rsidR="00AA7B19" w:rsidRPr="00EE01F1">
              <w:t>address</w:t>
            </w:r>
            <w:r w:rsidRPr="00EE01F1">
              <w:t>, instanceID, certificate related information to upper layers).</w:t>
            </w:r>
          </w:p>
        </w:tc>
      </w:tr>
      <w:tr w:rsidR="00725B69" w:rsidRPr="00EE01F1" w14:paraId="5731188C" w14:textId="77777777" w:rsidTr="00FE1B49">
        <w:tc>
          <w:tcPr>
            <w:tcW w:w="1280" w:type="dxa"/>
          </w:tcPr>
          <w:p w14:paraId="5AFA32D2" w14:textId="77777777" w:rsidR="00725B69" w:rsidRPr="00EE01F1" w:rsidRDefault="00725B69" w:rsidP="00FE1B49">
            <w:pPr>
              <w:pStyle w:val="TableText"/>
              <w:rPr>
                <w:szCs w:val="20"/>
              </w:rPr>
            </w:pPr>
            <w:r w:rsidRPr="00EE01F1">
              <w:rPr>
                <w:szCs w:val="20"/>
              </w:rPr>
              <w:lastRenderedPageBreak/>
              <w:t>ARCH-004</w:t>
            </w:r>
          </w:p>
        </w:tc>
        <w:tc>
          <w:tcPr>
            <w:tcW w:w="3818" w:type="dxa"/>
          </w:tcPr>
          <w:p w14:paraId="4B7C7A2E" w14:textId="77777777" w:rsidR="00725B69" w:rsidRPr="00EE01F1" w:rsidRDefault="00725B69" w:rsidP="00FE1B49">
            <w:pPr>
              <w:pStyle w:val="TableText"/>
              <w:rPr>
                <w:b/>
              </w:rPr>
            </w:pPr>
            <w:r w:rsidRPr="00EE01F1">
              <w:rPr>
                <w:b/>
              </w:rPr>
              <w:t xml:space="preserve">Embed the Application Architecture into the Security domain design </w:t>
            </w:r>
            <w:r w:rsidRPr="00EE01F1">
              <w:rPr>
                <w:bCs/>
              </w:rPr>
              <w:t>to ensure proper application interaction and protection for the service</w:t>
            </w:r>
          </w:p>
        </w:tc>
        <w:tc>
          <w:tcPr>
            <w:tcW w:w="3941" w:type="dxa"/>
          </w:tcPr>
          <w:p w14:paraId="01681307" w14:textId="77777777" w:rsidR="00725B69" w:rsidRPr="00EE01F1" w:rsidRDefault="00725B69" w:rsidP="00725B69">
            <w:pPr>
              <w:pStyle w:val="TableText"/>
              <w:numPr>
                <w:ilvl w:val="3"/>
                <w:numId w:val="143"/>
              </w:numPr>
              <w:ind w:left="318" w:hanging="318"/>
            </w:pPr>
            <w:r w:rsidRPr="00EE01F1">
              <w:t>Correlate the application communication according to the traffic separation done in ARCH-003.</w:t>
            </w:r>
          </w:p>
          <w:p w14:paraId="10AE9EA1" w14:textId="5F8C0327" w:rsidR="00725B69" w:rsidRPr="00EE01F1" w:rsidRDefault="00725B69" w:rsidP="00725B69">
            <w:pPr>
              <w:pStyle w:val="TableText"/>
              <w:numPr>
                <w:ilvl w:val="3"/>
                <w:numId w:val="143"/>
              </w:numPr>
              <w:ind w:left="318" w:hanging="318"/>
            </w:pPr>
            <w:r w:rsidRPr="00EE01F1">
              <w:t xml:space="preserve">Ensure the Application does not perform any </w:t>
            </w:r>
            <w:r w:rsidR="00AA7B19" w:rsidRPr="00EE01F1">
              <w:t>cross-domain</w:t>
            </w:r>
            <w:r w:rsidRPr="00EE01F1">
              <w:t xml:space="preserve"> routing/switching/connecting shortcut.</w:t>
            </w:r>
          </w:p>
          <w:p w14:paraId="16084AFA" w14:textId="77777777" w:rsidR="00725B69" w:rsidRPr="00EE01F1" w:rsidRDefault="00725B69" w:rsidP="00725B69">
            <w:pPr>
              <w:pStyle w:val="TableText"/>
              <w:numPr>
                <w:ilvl w:val="3"/>
                <w:numId w:val="143"/>
              </w:numPr>
              <w:ind w:left="318" w:hanging="318"/>
            </w:pPr>
            <w:r w:rsidRPr="00EE01F1">
              <w:t>Ensure unauthorised communications between domains are prohibited or processed via a Firewall.</w:t>
            </w:r>
          </w:p>
        </w:tc>
      </w:tr>
      <w:tr w:rsidR="00725B69" w:rsidRPr="00EE01F1" w14:paraId="304DE0C0" w14:textId="77777777" w:rsidTr="00FE1B49">
        <w:tc>
          <w:tcPr>
            <w:tcW w:w="1280" w:type="dxa"/>
          </w:tcPr>
          <w:p w14:paraId="11878C24" w14:textId="77777777" w:rsidR="00725B69" w:rsidRPr="00EE01F1" w:rsidRDefault="00725B69" w:rsidP="00FE1B49">
            <w:pPr>
              <w:pStyle w:val="TableText"/>
              <w:rPr>
                <w:szCs w:val="20"/>
              </w:rPr>
            </w:pPr>
            <w:r w:rsidRPr="00EE01F1">
              <w:rPr>
                <w:szCs w:val="20"/>
              </w:rPr>
              <w:t>ARCH-005</w:t>
            </w:r>
          </w:p>
        </w:tc>
        <w:tc>
          <w:tcPr>
            <w:tcW w:w="3818" w:type="dxa"/>
          </w:tcPr>
          <w:p w14:paraId="1817F1A2" w14:textId="77777777" w:rsidR="00725B69" w:rsidRPr="00EE01F1" w:rsidRDefault="00725B69" w:rsidP="00FE1B49">
            <w:pPr>
              <w:pStyle w:val="TableText"/>
            </w:pPr>
            <w:r w:rsidRPr="00EE01F1">
              <w:rPr>
                <w:b/>
              </w:rPr>
              <w:t xml:space="preserve">Design Security Zones for the different layers and exposure elements, </w:t>
            </w:r>
            <w:r w:rsidRPr="00EE01F1">
              <w:rPr>
                <w:bCs/>
              </w:rPr>
              <w:t>to have resource isolation depending on the criticality of the processing</w:t>
            </w:r>
          </w:p>
        </w:tc>
        <w:tc>
          <w:tcPr>
            <w:tcW w:w="3941" w:type="dxa"/>
          </w:tcPr>
          <w:p w14:paraId="699DA24D" w14:textId="77777777" w:rsidR="00725B69" w:rsidRPr="00EE01F1" w:rsidRDefault="00725B69" w:rsidP="00725B69">
            <w:pPr>
              <w:pStyle w:val="TableText"/>
              <w:numPr>
                <w:ilvl w:val="3"/>
                <w:numId w:val="147"/>
              </w:numPr>
              <w:ind w:left="318" w:hanging="318"/>
            </w:pPr>
            <w:r w:rsidRPr="00EE01F1">
              <w:t>Ensure the affinity/anti-affinity rules are designed to protect sensitive processing/forwarding resources.</w:t>
            </w:r>
          </w:p>
          <w:p w14:paraId="5F6844A1" w14:textId="77777777" w:rsidR="00725B69" w:rsidRPr="00EE01F1" w:rsidRDefault="00725B69" w:rsidP="00725B69">
            <w:pPr>
              <w:pStyle w:val="TableText"/>
              <w:numPr>
                <w:ilvl w:val="3"/>
                <w:numId w:val="147"/>
              </w:numPr>
              <w:ind w:left="318" w:hanging="318"/>
            </w:pPr>
            <w:r w:rsidRPr="00EE01F1">
              <w:t>Design the Zoning based on the application requirements.</w:t>
            </w:r>
          </w:p>
          <w:p w14:paraId="3E1DBA77" w14:textId="77777777" w:rsidR="00725B69" w:rsidRPr="00EE01F1" w:rsidRDefault="00725B69" w:rsidP="00725B69">
            <w:pPr>
              <w:pStyle w:val="TableText"/>
              <w:numPr>
                <w:ilvl w:val="3"/>
                <w:numId w:val="147"/>
              </w:numPr>
              <w:ind w:left="318" w:hanging="318"/>
            </w:pPr>
            <w:r w:rsidRPr="00EE01F1">
              <w:t>Design the Zoning based on protocols and technology generation.</w:t>
            </w:r>
          </w:p>
          <w:p w14:paraId="1587493D" w14:textId="77777777" w:rsidR="00725B69" w:rsidRPr="00EE01F1" w:rsidRDefault="00725B69" w:rsidP="00725B69">
            <w:pPr>
              <w:pStyle w:val="TableText"/>
              <w:numPr>
                <w:ilvl w:val="3"/>
                <w:numId w:val="147"/>
              </w:numPr>
              <w:ind w:left="318" w:hanging="318"/>
            </w:pPr>
            <w:r w:rsidRPr="00EE01F1">
              <w:t>Design the Zoning based on legal and operational domains e.g. large operators with shared infrastructure.</w:t>
            </w:r>
          </w:p>
          <w:p w14:paraId="0211731E" w14:textId="77777777" w:rsidR="00725B69" w:rsidRPr="00EE01F1" w:rsidRDefault="00725B69" w:rsidP="00725B69">
            <w:pPr>
              <w:pStyle w:val="TableText"/>
              <w:numPr>
                <w:ilvl w:val="3"/>
                <w:numId w:val="147"/>
              </w:numPr>
              <w:ind w:left="318" w:hanging="318"/>
            </w:pPr>
            <w:r w:rsidRPr="00EE01F1">
              <w:t>Plan the exposed zones (to the internal/external environment) to ensure the exposed applications do not share resources with sensitive applications.</w:t>
            </w:r>
          </w:p>
          <w:p w14:paraId="727A0416" w14:textId="1E253C42" w:rsidR="00725B69" w:rsidRPr="00EE01F1" w:rsidRDefault="00725B69" w:rsidP="00725B69">
            <w:pPr>
              <w:pStyle w:val="TableText"/>
              <w:numPr>
                <w:ilvl w:val="3"/>
                <w:numId w:val="147"/>
              </w:numPr>
              <w:ind w:left="318" w:hanging="318"/>
            </w:pPr>
            <w:r w:rsidRPr="00EE01F1">
              <w:t xml:space="preserve">Use Virtual Communication Steering mechanisms like </w:t>
            </w:r>
            <w:r w:rsidR="00AA7B19" w:rsidRPr="00EE01F1">
              <w:t>micro segmentation</w:t>
            </w:r>
            <w:r w:rsidRPr="00EE01F1">
              <w:t xml:space="preserve"> to protect sensitive data from external interference.</w:t>
            </w:r>
          </w:p>
          <w:p w14:paraId="4DFBB70E" w14:textId="77777777" w:rsidR="00725B69" w:rsidRPr="00EE01F1" w:rsidRDefault="00725B69" w:rsidP="00725B69">
            <w:pPr>
              <w:pStyle w:val="TableText"/>
              <w:numPr>
                <w:ilvl w:val="3"/>
                <w:numId w:val="147"/>
              </w:numPr>
              <w:ind w:left="318" w:hanging="318"/>
            </w:pPr>
            <w:r w:rsidRPr="00EE01F1">
              <w:t>Implement physical separation between each of the network domains, for example, through the use of separate ToR (Top of Rack) switches and EoR (End of Rack) switches for each network domain.</w:t>
            </w:r>
          </w:p>
          <w:p w14:paraId="4CAA769E" w14:textId="77777777" w:rsidR="00725B69" w:rsidRPr="00EE01F1" w:rsidRDefault="00725B69" w:rsidP="00725B69">
            <w:pPr>
              <w:pStyle w:val="TableText"/>
              <w:numPr>
                <w:ilvl w:val="3"/>
                <w:numId w:val="147"/>
              </w:numPr>
              <w:ind w:left="318" w:hanging="318"/>
            </w:pPr>
            <w:r w:rsidRPr="00EE01F1">
              <w:t>Implement firewalls and associated policies at the ingress to each network domain.</w:t>
            </w:r>
          </w:p>
          <w:p w14:paraId="42955FC5" w14:textId="77777777" w:rsidR="00725B69" w:rsidRPr="00EE01F1" w:rsidRDefault="00725B69" w:rsidP="00725B69">
            <w:pPr>
              <w:pStyle w:val="TableText"/>
              <w:numPr>
                <w:ilvl w:val="3"/>
                <w:numId w:val="147"/>
              </w:numPr>
              <w:ind w:left="318" w:hanging="318"/>
            </w:pPr>
            <w:r w:rsidRPr="00EE01F1">
              <w:t>Implement firewalls and associated policies at the inter-domain interconnection points.</w:t>
            </w:r>
          </w:p>
          <w:p w14:paraId="7787D045" w14:textId="77777777" w:rsidR="00725B69" w:rsidRPr="00EE01F1" w:rsidRDefault="00725B69" w:rsidP="00725B69">
            <w:pPr>
              <w:pStyle w:val="TableText"/>
              <w:numPr>
                <w:ilvl w:val="3"/>
                <w:numId w:val="147"/>
              </w:numPr>
              <w:ind w:left="318" w:hanging="318"/>
            </w:pPr>
            <w:r w:rsidRPr="00EE01F1">
              <w:lastRenderedPageBreak/>
              <w:t>Implement ingress firewalls and associated policies on external service interfaces to protect against external attack vectors.</w:t>
            </w:r>
          </w:p>
        </w:tc>
      </w:tr>
      <w:tr w:rsidR="00725B69" w:rsidRPr="00EE01F1" w14:paraId="16809BE1" w14:textId="77777777" w:rsidTr="00FE1B49">
        <w:tc>
          <w:tcPr>
            <w:tcW w:w="1280" w:type="dxa"/>
          </w:tcPr>
          <w:p w14:paraId="36B3FEFE" w14:textId="77777777" w:rsidR="00725B69" w:rsidRPr="00EE01F1" w:rsidRDefault="00725B69" w:rsidP="00FE1B49">
            <w:pPr>
              <w:pStyle w:val="TableText"/>
              <w:rPr>
                <w:szCs w:val="20"/>
              </w:rPr>
            </w:pPr>
            <w:r w:rsidRPr="00EE01F1">
              <w:rPr>
                <w:szCs w:val="20"/>
              </w:rPr>
              <w:lastRenderedPageBreak/>
              <w:t>ARCH-006</w:t>
            </w:r>
          </w:p>
        </w:tc>
        <w:tc>
          <w:tcPr>
            <w:tcW w:w="3818" w:type="dxa"/>
          </w:tcPr>
          <w:p w14:paraId="324A1690" w14:textId="77777777" w:rsidR="00725B69" w:rsidRPr="00EE01F1" w:rsidRDefault="00725B69" w:rsidP="00FE1B49">
            <w:pPr>
              <w:pStyle w:val="TableText"/>
              <w:rPr>
                <w:b/>
              </w:rPr>
            </w:pPr>
            <w:r w:rsidRPr="00EE01F1">
              <w:rPr>
                <w:b/>
              </w:rPr>
              <w:t xml:space="preserve">Ensure Secure Communication </w:t>
            </w:r>
            <w:r w:rsidRPr="00EE01F1">
              <w:rPr>
                <w:bCs/>
              </w:rPr>
              <w:t>by authenticating the peering and using specified secure protocols and APIs for the interaction. This applies for internal and external layers.</w:t>
            </w:r>
          </w:p>
        </w:tc>
        <w:tc>
          <w:tcPr>
            <w:tcW w:w="3941" w:type="dxa"/>
          </w:tcPr>
          <w:p w14:paraId="5F50664E" w14:textId="77777777" w:rsidR="00725B69" w:rsidRPr="00EE01F1" w:rsidRDefault="00725B69" w:rsidP="00725B69">
            <w:pPr>
              <w:pStyle w:val="TableText"/>
              <w:numPr>
                <w:ilvl w:val="3"/>
                <w:numId w:val="144"/>
              </w:numPr>
              <w:ind w:left="318" w:hanging="318"/>
            </w:pPr>
            <w:r w:rsidRPr="00EE01F1">
              <w:t xml:space="preserve">Based on ARCH-003/004 the Communication paths have been identified. </w:t>
            </w:r>
          </w:p>
          <w:p w14:paraId="2A71AFEE" w14:textId="77777777" w:rsidR="00725B69" w:rsidRPr="00EE01F1" w:rsidRDefault="00725B69" w:rsidP="00725B69">
            <w:pPr>
              <w:pStyle w:val="TableText"/>
              <w:numPr>
                <w:ilvl w:val="3"/>
                <w:numId w:val="144"/>
              </w:numPr>
              <w:ind w:left="318" w:hanging="318"/>
            </w:pPr>
            <w:r w:rsidRPr="00EE01F1">
              <w:t>Verify only the allowed paths are able to be established.</w:t>
            </w:r>
          </w:p>
          <w:p w14:paraId="6676FF05" w14:textId="77777777" w:rsidR="00725B69" w:rsidRPr="00EE01F1" w:rsidRDefault="00725B69" w:rsidP="00725B69">
            <w:pPr>
              <w:pStyle w:val="TableText"/>
              <w:numPr>
                <w:ilvl w:val="3"/>
                <w:numId w:val="144"/>
              </w:numPr>
              <w:ind w:left="318" w:hanging="318"/>
            </w:pPr>
            <w:r w:rsidRPr="00EE01F1">
              <w:t>The peering for the communication paths need to be authenticated before establishment.</w:t>
            </w:r>
          </w:p>
          <w:p w14:paraId="7E22608B" w14:textId="77777777" w:rsidR="00725B69" w:rsidRPr="00EE01F1" w:rsidRDefault="00725B69" w:rsidP="00725B69">
            <w:pPr>
              <w:pStyle w:val="TableText"/>
              <w:numPr>
                <w:ilvl w:val="3"/>
                <w:numId w:val="144"/>
              </w:numPr>
              <w:ind w:left="318" w:hanging="318"/>
            </w:pPr>
            <w:r w:rsidRPr="00EE01F1">
              <w:t>Unified authentication methods have to be used.</w:t>
            </w:r>
          </w:p>
          <w:p w14:paraId="07DEACC2" w14:textId="77777777" w:rsidR="00725B69" w:rsidRPr="00EE01F1" w:rsidRDefault="00725B69" w:rsidP="00725B69">
            <w:pPr>
              <w:pStyle w:val="TableText"/>
              <w:numPr>
                <w:ilvl w:val="3"/>
                <w:numId w:val="144"/>
              </w:numPr>
              <w:ind w:left="318" w:hanging="318"/>
            </w:pPr>
            <w:r w:rsidRPr="00EE01F1">
              <w:t>Secure protocols or secure APIs have to be used for all kinds of external critical intercommunication.</w:t>
            </w:r>
          </w:p>
          <w:p w14:paraId="0496567D" w14:textId="77777777" w:rsidR="00725B69" w:rsidRPr="00EE01F1" w:rsidRDefault="00725B69" w:rsidP="00725B69">
            <w:pPr>
              <w:pStyle w:val="TableText"/>
              <w:numPr>
                <w:ilvl w:val="3"/>
                <w:numId w:val="144"/>
              </w:numPr>
              <w:ind w:left="318" w:hanging="318"/>
            </w:pPr>
            <w:r w:rsidRPr="00EE01F1">
              <w:t>Unified authentication methods should be used.</w:t>
            </w:r>
          </w:p>
        </w:tc>
      </w:tr>
      <w:tr w:rsidR="00725B69" w:rsidRPr="00676E5B" w14:paraId="240F6366" w14:textId="77777777" w:rsidTr="00FE1B49">
        <w:tc>
          <w:tcPr>
            <w:tcW w:w="1280" w:type="dxa"/>
          </w:tcPr>
          <w:p w14:paraId="5EE8CF7E" w14:textId="77777777" w:rsidR="00725B69" w:rsidRPr="00EE01F1" w:rsidRDefault="00725B69" w:rsidP="00FE1B49">
            <w:pPr>
              <w:pStyle w:val="TableText"/>
              <w:rPr>
                <w:szCs w:val="20"/>
              </w:rPr>
            </w:pPr>
            <w:r w:rsidRPr="00EE01F1">
              <w:rPr>
                <w:szCs w:val="20"/>
              </w:rPr>
              <w:t>ARCH-007</w:t>
            </w:r>
          </w:p>
        </w:tc>
        <w:tc>
          <w:tcPr>
            <w:tcW w:w="3818" w:type="dxa"/>
          </w:tcPr>
          <w:p w14:paraId="246CFCED" w14:textId="77777777" w:rsidR="00725B69" w:rsidRPr="00EE01F1" w:rsidRDefault="00725B69" w:rsidP="00FE1B49">
            <w:pPr>
              <w:pStyle w:val="TableText"/>
              <w:rPr>
                <w:b/>
              </w:rPr>
            </w:pPr>
            <w:r w:rsidRPr="00EE01F1">
              <w:rPr>
                <w:b/>
              </w:rPr>
              <w:t xml:space="preserve">Apply adequate security measures to Edge computing areas/datacentres </w:t>
            </w:r>
            <w:r w:rsidRPr="00EE01F1">
              <w:rPr>
                <w:bCs/>
              </w:rPr>
              <w:t>to ensure secure handling of information, including traffic separation.</w:t>
            </w:r>
          </w:p>
        </w:tc>
        <w:tc>
          <w:tcPr>
            <w:tcW w:w="3941" w:type="dxa"/>
          </w:tcPr>
          <w:p w14:paraId="042FD602" w14:textId="77777777" w:rsidR="00725B69" w:rsidRPr="00BC6245" w:rsidRDefault="00725B69" w:rsidP="00725B69">
            <w:pPr>
              <w:pStyle w:val="TableText"/>
              <w:numPr>
                <w:ilvl w:val="3"/>
                <w:numId w:val="145"/>
              </w:numPr>
              <w:ind w:left="318" w:hanging="318"/>
            </w:pPr>
            <w:r w:rsidRPr="00EE01F1">
              <w:t>Use appropriate measures to protect the edge datacentre like: Define Security groups, ACLs</w:t>
            </w:r>
            <w:r w:rsidRPr="00BC6245">
              <w:t xml:space="preserve">, or use virtual firewalls to isolate virtual networks. </w:t>
            </w:r>
          </w:p>
          <w:p w14:paraId="3A31D043" w14:textId="34FA4D24" w:rsidR="00725B69" w:rsidRPr="00EE01F1" w:rsidRDefault="00725B69" w:rsidP="00725B69">
            <w:pPr>
              <w:pStyle w:val="TableText"/>
              <w:numPr>
                <w:ilvl w:val="3"/>
                <w:numId w:val="145"/>
              </w:numPr>
              <w:ind w:left="318" w:hanging="318"/>
            </w:pPr>
            <w:r w:rsidRPr="00BC6245">
              <w:t>The platform has to monitor the processing</w:t>
            </w:r>
            <w:r w:rsidRPr="00EE01F1">
              <w:t xml:space="preserve"> of the virtual resources in real time, detect malicious behaviours, and raise and isolate alarms in a timely manner.</w:t>
            </w:r>
          </w:p>
        </w:tc>
      </w:tr>
      <w:tr w:rsidR="00725B69" w:rsidRPr="00676E5B" w14:paraId="68B71777" w14:textId="77777777" w:rsidTr="00FE1B49">
        <w:tc>
          <w:tcPr>
            <w:tcW w:w="1280" w:type="dxa"/>
          </w:tcPr>
          <w:p w14:paraId="7D64F759" w14:textId="77777777" w:rsidR="00725B69" w:rsidRPr="00EE01F1" w:rsidRDefault="00725B69" w:rsidP="00FE1B49">
            <w:pPr>
              <w:pStyle w:val="TableText"/>
              <w:rPr>
                <w:szCs w:val="20"/>
              </w:rPr>
            </w:pPr>
            <w:r w:rsidRPr="00EE01F1">
              <w:rPr>
                <w:szCs w:val="20"/>
              </w:rPr>
              <w:t>ARCH-008</w:t>
            </w:r>
          </w:p>
        </w:tc>
        <w:tc>
          <w:tcPr>
            <w:tcW w:w="3818" w:type="dxa"/>
          </w:tcPr>
          <w:p w14:paraId="2572137C" w14:textId="77777777" w:rsidR="00725B69" w:rsidRPr="00EE01F1" w:rsidRDefault="00725B69" w:rsidP="00FE1B49">
            <w:pPr>
              <w:pStyle w:val="TableText"/>
              <w:rPr>
                <w:b/>
              </w:rPr>
            </w:pPr>
            <w:r w:rsidRPr="00EE01F1">
              <w:rPr>
                <w:b/>
              </w:rPr>
              <w:t xml:space="preserve">Protect the User Plane and ensure the integrity of the Data Streams </w:t>
            </w:r>
            <w:r w:rsidRPr="00EE01F1">
              <w:rPr>
                <w:bCs/>
              </w:rPr>
              <w:t>by applying E2E Data Security measures.</w:t>
            </w:r>
          </w:p>
        </w:tc>
        <w:tc>
          <w:tcPr>
            <w:tcW w:w="3941" w:type="dxa"/>
          </w:tcPr>
          <w:p w14:paraId="24624328" w14:textId="77777777" w:rsidR="00725B69" w:rsidRPr="00EE01F1" w:rsidRDefault="00725B69" w:rsidP="00725B69">
            <w:pPr>
              <w:pStyle w:val="TableText"/>
              <w:numPr>
                <w:ilvl w:val="3"/>
                <w:numId w:val="148"/>
              </w:numPr>
              <w:ind w:left="318" w:hanging="318"/>
            </w:pPr>
            <w:r w:rsidRPr="00EE01F1">
              <w:t>Confidentiality and integrity protection of external data streams, in the same manner as for anti-replay protection for related interactive data streams to prevent a man in the middle attack,  has to be implemented.</w:t>
            </w:r>
          </w:p>
        </w:tc>
      </w:tr>
      <w:tr w:rsidR="00725B69" w:rsidRPr="00676E5B" w14:paraId="78AEE62F" w14:textId="77777777" w:rsidTr="00FE1B49">
        <w:tc>
          <w:tcPr>
            <w:tcW w:w="1280" w:type="dxa"/>
          </w:tcPr>
          <w:p w14:paraId="530C2A70" w14:textId="77777777" w:rsidR="00725B69" w:rsidRPr="00EE01F1" w:rsidRDefault="00725B69" w:rsidP="00FE1B49">
            <w:pPr>
              <w:pStyle w:val="TableText"/>
              <w:rPr>
                <w:szCs w:val="20"/>
              </w:rPr>
            </w:pPr>
            <w:r w:rsidRPr="00EE01F1">
              <w:rPr>
                <w:szCs w:val="20"/>
              </w:rPr>
              <w:t>ARCH-009</w:t>
            </w:r>
          </w:p>
        </w:tc>
        <w:tc>
          <w:tcPr>
            <w:tcW w:w="3818" w:type="dxa"/>
          </w:tcPr>
          <w:p w14:paraId="14C4EE58" w14:textId="77777777" w:rsidR="00725B69" w:rsidRPr="00EE01F1" w:rsidRDefault="00725B69" w:rsidP="00FE1B49">
            <w:pPr>
              <w:pStyle w:val="TableText"/>
              <w:rPr>
                <w:b/>
              </w:rPr>
            </w:pPr>
            <w:r w:rsidRPr="00EE01F1">
              <w:rPr>
                <w:b/>
              </w:rPr>
              <w:t>Cyber Resilient System, Availability Planning and Disaster Recovery.</w:t>
            </w:r>
          </w:p>
        </w:tc>
        <w:tc>
          <w:tcPr>
            <w:tcW w:w="3941" w:type="dxa"/>
          </w:tcPr>
          <w:p w14:paraId="61F86FC5" w14:textId="77777777" w:rsidR="00725B69" w:rsidRPr="00EE01F1" w:rsidRDefault="00725B69" w:rsidP="00725B69">
            <w:pPr>
              <w:pStyle w:val="TableText"/>
              <w:numPr>
                <w:ilvl w:val="3"/>
                <w:numId w:val="149"/>
              </w:numPr>
              <w:ind w:left="318" w:hanging="318"/>
            </w:pPr>
            <w:r w:rsidRPr="00EE01F1">
              <w:t>Network architectural design should include end to end disaster recovery plans aligned with ISO 27031.</w:t>
            </w:r>
          </w:p>
          <w:p w14:paraId="12E4D58D" w14:textId="77777777" w:rsidR="00725B69" w:rsidRPr="00EE01F1" w:rsidRDefault="00725B69" w:rsidP="00725B69">
            <w:pPr>
              <w:pStyle w:val="TableText"/>
              <w:numPr>
                <w:ilvl w:val="3"/>
                <w:numId w:val="149"/>
              </w:numPr>
              <w:ind w:left="318" w:hanging="318"/>
            </w:pPr>
            <w:r w:rsidRPr="00EE01F1">
              <w:t>Network architecture should clearly define availability and recovery mechanisms which would satisfy Recovery Point and Time Objectives (RPO/RTO).</w:t>
            </w:r>
          </w:p>
          <w:p w14:paraId="6FE134CC" w14:textId="3C758616" w:rsidR="00725B69" w:rsidRPr="00EE01F1" w:rsidRDefault="00725B69" w:rsidP="00725B69">
            <w:pPr>
              <w:pStyle w:val="TableText"/>
              <w:numPr>
                <w:ilvl w:val="3"/>
                <w:numId w:val="149"/>
              </w:numPr>
              <w:ind w:left="318" w:hanging="318"/>
            </w:pPr>
            <w:r w:rsidRPr="00EE01F1">
              <w:t xml:space="preserve">Network architecture design should incorporate availability planning with </w:t>
            </w:r>
            <w:r w:rsidR="00AA7B19" w:rsidRPr="00EE01F1">
              <w:t>clearly defined</w:t>
            </w:r>
            <w:r w:rsidRPr="00EE01F1">
              <w:t xml:space="preserve"> availability KPIs e.g. MTTR, MTBF, MTTF and  real-time availability monitoring.</w:t>
            </w:r>
          </w:p>
          <w:p w14:paraId="2DB36741" w14:textId="77777777" w:rsidR="00725B69" w:rsidRPr="00EE01F1" w:rsidRDefault="00725B69" w:rsidP="00725B69">
            <w:pPr>
              <w:pStyle w:val="TableText"/>
              <w:numPr>
                <w:ilvl w:val="3"/>
                <w:numId w:val="149"/>
              </w:numPr>
              <w:ind w:left="318" w:hanging="318"/>
            </w:pPr>
            <w:r w:rsidRPr="00EE01F1">
              <w:lastRenderedPageBreak/>
              <w:t>MNOs should evaluate based on their risk assessment and resiliency strategy (BCM-015):</w:t>
            </w:r>
          </w:p>
          <w:p w14:paraId="568CE6E1" w14:textId="77777777" w:rsidR="00725B69" w:rsidRPr="00EE01F1" w:rsidRDefault="00725B69" w:rsidP="00725B69">
            <w:pPr>
              <w:pStyle w:val="TableText"/>
              <w:numPr>
                <w:ilvl w:val="0"/>
                <w:numId w:val="150"/>
              </w:numPr>
              <w:ind w:left="744" w:hanging="318"/>
            </w:pPr>
            <w:r w:rsidRPr="00EE01F1">
              <w:t xml:space="preserve">Which of the 14 NIST SP 800-160 vol.2 </w:t>
            </w:r>
            <w:r w:rsidRPr="00EE01F1">
              <w:rPr>
                <w:lang w:val="en-US"/>
              </w:rPr>
              <w:t>Cyber Resiliency Techniques should be incorporated into the network architectural (Adaptive Response, Analytic Monitoring, Contextual Awareness, Coordinated Protection, Deception, Diversity, Dynamic Positioning, Non-Persistence, Privilege Restriction, Realignment, Redundancy, Segmentation, Substantiated Integrity and Unpredictability)</w:t>
            </w:r>
          </w:p>
          <w:p w14:paraId="76821D67" w14:textId="77777777" w:rsidR="00725B69" w:rsidRPr="00EE01F1" w:rsidRDefault="00725B69" w:rsidP="00725B69">
            <w:pPr>
              <w:pStyle w:val="TableText"/>
              <w:numPr>
                <w:ilvl w:val="0"/>
                <w:numId w:val="150"/>
              </w:numPr>
              <w:ind w:left="744" w:hanging="318"/>
            </w:pPr>
            <w:r w:rsidRPr="00EE01F1">
              <w:t>MNOs should carefully consider the minimal set of cyber resiliency Techniques which satisfies the organizations strategic cyber resiliency objectives and adhere to the Keep It Simple security design principle.</w:t>
            </w:r>
          </w:p>
        </w:tc>
      </w:tr>
      <w:tr w:rsidR="00725B69" w:rsidRPr="00676E5B" w14:paraId="069BF435" w14:textId="77777777" w:rsidTr="00FE1B49">
        <w:tc>
          <w:tcPr>
            <w:tcW w:w="1280" w:type="dxa"/>
          </w:tcPr>
          <w:p w14:paraId="68C19D52" w14:textId="77777777" w:rsidR="00725B69" w:rsidRPr="00BF2DE4" w:rsidRDefault="00725B69" w:rsidP="00FE1B49">
            <w:pPr>
              <w:pStyle w:val="TableText"/>
              <w:rPr>
                <w:szCs w:val="20"/>
              </w:rPr>
            </w:pPr>
            <w:r w:rsidRPr="00BF2DE4">
              <w:rPr>
                <w:szCs w:val="20"/>
              </w:rPr>
              <w:lastRenderedPageBreak/>
              <w:t>ARCH-010</w:t>
            </w:r>
          </w:p>
        </w:tc>
        <w:tc>
          <w:tcPr>
            <w:tcW w:w="3818" w:type="dxa"/>
          </w:tcPr>
          <w:p w14:paraId="66BD438E" w14:textId="77777777" w:rsidR="00725B69" w:rsidRPr="00BF2DE4" w:rsidRDefault="00725B69" w:rsidP="00FE1B49">
            <w:pPr>
              <w:pStyle w:val="TableText"/>
              <w:rPr>
                <w:bCs/>
              </w:rPr>
            </w:pPr>
            <w:r w:rsidRPr="00BF2DE4">
              <w:rPr>
                <w:b/>
              </w:rPr>
              <w:t>Protect, Isolate and secure connections to externally hosted services</w:t>
            </w:r>
            <w:r w:rsidRPr="00BF2DE4">
              <w:rPr>
                <w:bCs/>
              </w:rPr>
              <w:t>, specifically services with direct access to the 3GPP network</w:t>
            </w:r>
            <w:r>
              <w:rPr>
                <w:bCs/>
              </w:rPr>
              <w:t xml:space="preserve"> that </w:t>
            </w:r>
            <w:r w:rsidRPr="00BF2DE4">
              <w:rPr>
                <w:bCs/>
              </w:rPr>
              <w:t>operate outside the operators’ control</w:t>
            </w:r>
            <w:r>
              <w:rPr>
                <w:bCs/>
              </w:rPr>
              <w:t xml:space="preserve"> </w:t>
            </w:r>
            <w:r w:rsidRPr="00BF2DE4">
              <w:rPr>
                <w:bCs/>
              </w:rPr>
              <w:t>e.g. RCS connected to the IMS.</w:t>
            </w:r>
          </w:p>
        </w:tc>
        <w:tc>
          <w:tcPr>
            <w:tcW w:w="3941" w:type="dxa"/>
          </w:tcPr>
          <w:p w14:paraId="05D58697" w14:textId="03A5BFE7" w:rsidR="00725B69" w:rsidRPr="00BF2DE4" w:rsidRDefault="00725B69" w:rsidP="00725B69">
            <w:pPr>
              <w:pStyle w:val="TableText"/>
              <w:numPr>
                <w:ilvl w:val="0"/>
                <w:numId w:val="151"/>
              </w:numPr>
              <w:ind w:left="318" w:hanging="318"/>
            </w:pPr>
            <w:r w:rsidRPr="00BF2DE4">
              <w:t>Establish network layer (IP) isolation which supports integrity, confidentiality and repl</w:t>
            </w:r>
            <w:r w:rsidR="00AA7B19">
              <w:t>a</w:t>
            </w:r>
            <w:r w:rsidRPr="00BF2DE4">
              <w:t>y protection for hosted services with access to the 3GPP network.</w:t>
            </w:r>
          </w:p>
          <w:p w14:paraId="6B9906D3" w14:textId="77777777" w:rsidR="00725B69" w:rsidRPr="00BF2DE4" w:rsidRDefault="00725B69" w:rsidP="00725B69">
            <w:pPr>
              <w:pStyle w:val="TableText"/>
              <w:numPr>
                <w:ilvl w:val="0"/>
                <w:numId w:val="151"/>
              </w:numPr>
              <w:ind w:left="318" w:hanging="318"/>
            </w:pPr>
            <w:r w:rsidRPr="00BF2DE4">
              <w:t xml:space="preserve">Allow only protocols and ports that are actually needed on the </w:t>
            </w:r>
            <w:r>
              <w:t>n</w:t>
            </w:r>
            <w:r w:rsidRPr="00BF2DE4">
              <w:t>etwork</w:t>
            </w:r>
            <w:r>
              <w:t>. B</w:t>
            </w:r>
            <w:r w:rsidRPr="00BF2DE4">
              <w:t>lock all other protocols.</w:t>
            </w:r>
          </w:p>
          <w:p w14:paraId="68A7C0CA" w14:textId="77777777" w:rsidR="00725B69" w:rsidRPr="00BF2DE4" w:rsidRDefault="00725B69" w:rsidP="00725B69">
            <w:pPr>
              <w:pStyle w:val="TableText"/>
              <w:numPr>
                <w:ilvl w:val="0"/>
                <w:numId w:val="151"/>
              </w:numPr>
              <w:ind w:left="318" w:hanging="318"/>
            </w:pPr>
            <w:r w:rsidRPr="00BF2DE4">
              <w:t>Implement rate control on ingress traffic originatin</w:t>
            </w:r>
            <w:r>
              <w:t>g</w:t>
            </w:r>
            <w:r w:rsidRPr="00BF2DE4">
              <w:t xml:space="preserve"> from hosted services towards the 3GPP system.</w:t>
            </w:r>
          </w:p>
        </w:tc>
      </w:tr>
      <w:tr w:rsidR="00725B69" w:rsidRPr="00676E5B" w14:paraId="58FD9F84" w14:textId="77777777" w:rsidTr="00FE1B49">
        <w:tc>
          <w:tcPr>
            <w:tcW w:w="1280" w:type="dxa"/>
          </w:tcPr>
          <w:p w14:paraId="27F43B2B" w14:textId="77777777" w:rsidR="00725B69" w:rsidRPr="00FB2D76" w:rsidRDefault="00725B69" w:rsidP="00FE1B49">
            <w:pPr>
              <w:pStyle w:val="TableText"/>
              <w:rPr>
                <w:szCs w:val="20"/>
              </w:rPr>
            </w:pPr>
            <w:r w:rsidRPr="00FB2D76">
              <w:rPr>
                <w:szCs w:val="20"/>
              </w:rPr>
              <w:t>ARCH-011</w:t>
            </w:r>
          </w:p>
        </w:tc>
        <w:tc>
          <w:tcPr>
            <w:tcW w:w="3818" w:type="dxa"/>
          </w:tcPr>
          <w:p w14:paraId="5F8EB703" w14:textId="6CA70C8C" w:rsidR="00725B69" w:rsidRPr="00FB2D76" w:rsidRDefault="00725B69" w:rsidP="00FE1B49">
            <w:pPr>
              <w:pStyle w:val="TableText"/>
              <w:rPr>
                <w:bCs/>
              </w:rPr>
            </w:pPr>
            <w:r w:rsidRPr="00FB2D76">
              <w:rPr>
                <w:b/>
              </w:rPr>
              <w:t xml:space="preserve">Implement Network (IP) Layer and Transport Layer filtering, mitigate  traffic spoofing </w:t>
            </w:r>
            <w:r w:rsidRPr="00FB2D76">
              <w:rPr>
                <w:bCs/>
              </w:rPr>
              <w:t>specifically at the network edges (IPX/GRX/DN) and ANs (3GPP/</w:t>
            </w:r>
            <w:r w:rsidR="00DF1EE0" w:rsidRPr="00FB2D76">
              <w:rPr>
                <w:bCs/>
              </w:rPr>
              <w:t>non-3GPP</w:t>
            </w:r>
            <w:r w:rsidRPr="00FB2D76">
              <w:rPr>
                <w:bCs/>
              </w:rPr>
              <w:t>) to protect against UEs / Internet endpoints spoofing operators’ NEs / resource IPs.</w:t>
            </w:r>
          </w:p>
        </w:tc>
        <w:tc>
          <w:tcPr>
            <w:tcW w:w="3941" w:type="dxa"/>
          </w:tcPr>
          <w:p w14:paraId="010FD87E" w14:textId="77777777" w:rsidR="00725B69" w:rsidRPr="00FB2D76" w:rsidRDefault="00725B69" w:rsidP="00725B69">
            <w:pPr>
              <w:pStyle w:val="TableText"/>
              <w:numPr>
                <w:ilvl w:val="0"/>
                <w:numId w:val="152"/>
              </w:numPr>
              <w:ind w:left="318" w:hanging="318"/>
            </w:pPr>
            <w:r w:rsidRPr="00FB2D76">
              <w:t>On the network layer, filter traffic at the edge of each network based on source and destination IP addresses.</w:t>
            </w:r>
          </w:p>
          <w:p w14:paraId="57F10A8D" w14:textId="77777777" w:rsidR="00725B69" w:rsidRPr="00FB2D76" w:rsidRDefault="00725B69" w:rsidP="00725B69">
            <w:pPr>
              <w:pStyle w:val="TableText"/>
              <w:numPr>
                <w:ilvl w:val="0"/>
                <w:numId w:val="152"/>
              </w:numPr>
              <w:ind w:left="318" w:hanging="318"/>
            </w:pPr>
            <w:r w:rsidRPr="00FB2D76">
              <w:t>On the transport layer, only specifically allow the application layer protocols that are actually needed on the network or for particular communication partners. Filter and block all other protocols.</w:t>
            </w:r>
          </w:p>
          <w:p w14:paraId="552EA694" w14:textId="77777777" w:rsidR="00725B69" w:rsidRPr="00FB2D76" w:rsidRDefault="00725B69" w:rsidP="00725B69">
            <w:pPr>
              <w:pStyle w:val="TableText"/>
              <w:numPr>
                <w:ilvl w:val="0"/>
                <w:numId w:val="152"/>
              </w:numPr>
              <w:ind w:left="318" w:hanging="318"/>
            </w:pPr>
            <w:r w:rsidRPr="00FB2D76">
              <w:t>Install a packet filter firewall on the network edge exposed to the internet</w:t>
            </w:r>
            <w:r>
              <w:t>.</w:t>
            </w:r>
            <w:r w:rsidRPr="00FB2D76">
              <w:t xml:space="preserve"> </w:t>
            </w:r>
          </w:p>
          <w:p w14:paraId="79B95B85" w14:textId="77777777" w:rsidR="00725B69" w:rsidRPr="00FB2D76" w:rsidRDefault="00725B69" w:rsidP="00725B69">
            <w:pPr>
              <w:pStyle w:val="TableText"/>
              <w:numPr>
                <w:ilvl w:val="0"/>
                <w:numId w:val="152"/>
              </w:numPr>
              <w:ind w:left="318" w:hanging="318"/>
            </w:pPr>
            <w:r w:rsidRPr="00FB2D76">
              <w:t>Install a packet filter on the network edge exposed to the GRX/IPX</w:t>
            </w:r>
            <w:r>
              <w:t>.</w:t>
            </w:r>
          </w:p>
          <w:p w14:paraId="56F902C3" w14:textId="77777777" w:rsidR="00725B69" w:rsidRPr="00FB2D76" w:rsidRDefault="00725B69" w:rsidP="00725B69">
            <w:pPr>
              <w:pStyle w:val="TableText"/>
              <w:numPr>
                <w:ilvl w:val="0"/>
                <w:numId w:val="152"/>
              </w:numPr>
              <w:ind w:left="318" w:hanging="318"/>
            </w:pPr>
            <w:r w:rsidRPr="00FB2D76">
              <w:lastRenderedPageBreak/>
              <w:t>Install a packet filter on the network edge exposed to a non-3GPP access</w:t>
            </w:r>
            <w:r>
              <w:t>.</w:t>
            </w:r>
          </w:p>
          <w:p w14:paraId="29EBE003" w14:textId="77777777" w:rsidR="00725B69" w:rsidRPr="00FB2D76" w:rsidRDefault="00725B69" w:rsidP="00725B69">
            <w:pPr>
              <w:pStyle w:val="TableBulletText"/>
              <w:numPr>
                <w:ilvl w:val="0"/>
                <w:numId w:val="152"/>
              </w:numPr>
              <w:ind w:left="318" w:hanging="318"/>
            </w:pPr>
            <w:r w:rsidRPr="00FB2D76">
              <w:t xml:space="preserve">Implement IP anti-spoofing, for IP traffic originating from UEs via 3GPP and Non-3GPP ANs </w:t>
            </w:r>
            <w:r>
              <w:t xml:space="preserve">as </w:t>
            </w:r>
            <w:r w:rsidRPr="00FB2D76">
              <w:t xml:space="preserve">well as for traffic originating from IPX/GRX/DN traffic. </w:t>
            </w:r>
          </w:p>
        </w:tc>
      </w:tr>
      <w:tr w:rsidR="00725B69" w:rsidRPr="00676E5B" w14:paraId="396FEA99" w14:textId="77777777" w:rsidTr="00FE1B49">
        <w:tc>
          <w:tcPr>
            <w:tcW w:w="1280" w:type="dxa"/>
          </w:tcPr>
          <w:p w14:paraId="14DD6F49" w14:textId="77777777" w:rsidR="00725B69" w:rsidRPr="00287DAD" w:rsidRDefault="00725B69" w:rsidP="00FE1B49">
            <w:pPr>
              <w:pStyle w:val="TableText"/>
              <w:rPr>
                <w:szCs w:val="20"/>
              </w:rPr>
            </w:pPr>
            <w:r w:rsidRPr="00287DAD">
              <w:rPr>
                <w:szCs w:val="20"/>
              </w:rPr>
              <w:lastRenderedPageBreak/>
              <w:t>ARCH-012</w:t>
            </w:r>
          </w:p>
        </w:tc>
        <w:tc>
          <w:tcPr>
            <w:tcW w:w="3818" w:type="dxa"/>
          </w:tcPr>
          <w:p w14:paraId="0E02FF51" w14:textId="77777777" w:rsidR="00725B69" w:rsidRPr="00287DAD" w:rsidRDefault="00725B69" w:rsidP="00FE1B49">
            <w:pPr>
              <w:pStyle w:val="TableText"/>
              <w:rPr>
                <w:b/>
              </w:rPr>
            </w:pPr>
            <w:r w:rsidRPr="00287DAD">
              <w:rPr>
                <w:b/>
              </w:rPr>
              <w:t>Align the security architecture with domain, service and protocol specific GSMA standards.</w:t>
            </w:r>
          </w:p>
        </w:tc>
        <w:tc>
          <w:tcPr>
            <w:tcW w:w="3941" w:type="dxa"/>
          </w:tcPr>
          <w:p w14:paraId="240977F5" w14:textId="77777777" w:rsidR="00725B69" w:rsidRPr="00287DAD" w:rsidRDefault="00725B69" w:rsidP="00725B69">
            <w:pPr>
              <w:pStyle w:val="TableText"/>
              <w:numPr>
                <w:ilvl w:val="0"/>
                <w:numId w:val="153"/>
              </w:numPr>
              <w:ind w:left="318" w:hanging="318"/>
            </w:pPr>
            <w:r w:rsidRPr="00287DAD">
              <w:t>GTP Security – FS.20, FS.37</w:t>
            </w:r>
          </w:p>
          <w:p w14:paraId="1A4BA7F4" w14:textId="77777777" w:rsidR="00725B69" w:rsidRPr="00287DAD" w:rsidRDefault="00725B69" w:rsidP="00725B69">
            <w:pPr>
              <w:pStyle w:val="TableText"/>
              <w:numPr>
                <w:ilvl w:val="0"/>
                <w:numId w:val="153"/>
              </w:numPr>
              <w:ind w:left="318" w:hanging="318"/>
            </w:pPr>
            <w:r w:rsidRPr="00287DAD">
              <w:t>SIP Security – FS.38</w:t>
            </w:r>
          </w:p>
          <w:p w14:paraId="63770D16" w14:textId="77777777" w:rsidR="00725B69" w:rsidRPr="00287DAD" w:rsidRDefault="00725B69" w:rsidP="00725B69">
            <w:pPr>
              <w:pStyle w:val="TableText"/>
              <w:numPr>
                <w:ilvl w:val="0"/>
                <w:numId w:val="153"/>
              </w:numPr>
              <w:ind w:left="318" w:hanging="318"/>
            </w:pPr>
            <w:r w:rsidRPr="00287DAD">
              <w:t>SMS Security - SG.22, FS.42</w:t>
            </w:r>
          </w:p>
          <w:p w14:paraId="693DEFD6" w14:textId="77777777" w:rsidR="00725B69" w:rsidRPr="00287DAD" w:rsidRDefault="00725B69" w:rsidP="00725B69">
            <w:pPr>
              <w:pStyle w:val="TableText"/>
              <w:numPr>
                <w:ilvl w:val="0"/>
                <w:numId w:val="153"/>
              </w:numPr>
              <w:ind w:left="318" w:hanging="318"/>
            </w:pPr>
            <w:r w:rsidRPr="00287DAD">
              <w:t>RCS Security – FS.41</w:t>
            </w:r>
          </w:p>
          <w:p w14:paraId="0826E5B3" w14:textId="77777777" w:rsidR="00725B69" w:rsidRPr="00287DAD" w:rsidRDefault="00725B69" w:rsidP="00725B69">
            <w:pPr>
              <w:pStyle w:val="TableText"/>
              <w:numPr>
                <w:ilvl w:val="0"/>
                <w:numId w:val="153"/>
              </w:numPr>
              <w:ind w:left="318" w:hanging="318"/>
            </w:pPr>
            <w:r w:rsidRPr="00287DAD">
              <w:t>VoLTE Security – FS.22</w:t>
            </w:r>
          </w:p>
          <w:p w14:paraId="5746A84B" w14:textId="77777777" w:rsidR="00725B69" w:rsidRPr="00287DAD" w:rsidRDefault="00725B69" w:rsidP="00725B69">
            <w:pPr>
              <w:pStyle w:val="TableText"/>
              <w:numPr>
                <w:ilvl w:val="0"/>
                <w:numId w:val="153"/>
              </w:numPr>
              <w:ind w:left="318" w:hanging="318"/>
            </w:pPr>
            <w:r w:rsidRPr="00287DAD">
              <w:t>NFV Security – FS.33</w:t>
            </w:r>
          </w:p>
          <w:p w14:paraId="4CB31BCA" w14:textId="77777777" w:rsidR="00725B69" w:rsidRPr="00287DAD" w:rsidRDefault="00725B69" w:rsidP="00725B69">
            <w:pPr>
              <w:pStyle w:val="TableText"/>
              <w:numPr>
                <w:ilvl w:val="0"/>
                <w:numId w:val="153"/>
              </w:numPr>
              <w:ind w:left="318" w:hanging="318"/>
            </w:pPr>
            <w:r w:rsidRPr="00287DAD">
              <w:t>Algorithms Security - FS.35</w:t>
            </w:r>
          </w:p>
          <w:p w14:paraId="0E3DE65C" w14:textId="77777777" w:rsidR="00725B69" w:rsidRPr="00287DAD" w:rsidRDefault="00725B69" w:rsidP="00725B69">
            <w:pPr>
              <w:pStyle w:val="TableText"/>
              <w:numPr>
                <w:ilvl w:val="0"/>
                <w:numId w:val="153"/>
              </w:numPr>
              <w:ind w:left="318" w:hanging="318"/>
            </w:pPr>
            <w:r w:rsidRPr="00287DAD">
              <w:t>Interconnect Security</w:t>
            </w:r>
          </w:p>
          <w:p w14:paraId="77BAFFF4" w14:textId="0B1B0673" w:rsidR="00725B69" w:rsidRPr="00287DAD" w:rsidRDefault="00725B69" w:rsidP="00725B69">
            <w:pPr>
              <w:pStyle w:val="TableText"/>
              <w:numPr>
                <w:ilvl w:val="1"/>
                <w:numId w:val="153"/>
              </w:numPr>
              <w:ind w:left="602" w:hanging="318"/>
            </w:pPr>
            <w:r w:rsidRPr="00287DAD">
              <w:t xml:space="preserve">Interconnect </w:t>
            </w:r>
            <w:r w:rsidR="00DF1EE0" w:rsidRPr="00287DAD">
              <w:t>Signalling</w:t>
            </w:r>
            <w:r w:rsidRPr="00287DAD">
              <w:t xml:space="preserve"> – FS.21</w:t>
            </w:r>
          </w:p>
          <w:p w14:paraId="5BFA3E1B" w14:textId="77777777" w:rsidR="00725B69" w:rsidRPr="00287DAD" w:rsidRDefault="00725B69" w:rsidP="00725B69">
            <w:pPr>
              <w:pStyle w:val="TableText"/>
              <w:numPr>
                <w:ilvl w:val="1"/>
                <w:numId w:val="153"/>
              </w:numPr>
              <w:ind w:left="602" w:hanging="318"/>
            </w:pPr>
            <w:r w:rsidRPr="00287DAD">
              <w:t>Inter-operator IP Backbone Security  - IR. 77</w:t>
            </w:r>
          </w:p>
          <w:p w14:paraId="2A2D856D" w14:textId="77777777" w:rsidR="00725B69" w:rsidRPr="00287DAD" w:rsidRDefault="00725B69" w:rsidP="00725B69">
            <w:pPr>
              <w:pStyle w:val="TableText"/>
              <w:numPr>
                <w:ilvl w:val="1"/>
                <w:numId w:val="153"/>
              </w:numPr>
              <w:ind w:left="602" w:hanging="318"/>
            </w:pPr>
            <w:r w:rsidRPr="00287DAD">
              <w:t>Diameter Interconnect Security FS.19</w:t>
            </w:r>
          </w:p>
          <w:p w14:paraId="2F64647D" w14:textId="77777777" w:rsidR="00725B69" w:rsidRPr="00287DAD" w:rsidRDefault="00725B69" w:rsidP="00725B69">
            <w:pPr>
              <w:pStyle w:val="TableText"/>
              <w:numPr>
                <w:ilvl w:val="1"/>
                <w:numId w:val="153"/>
              </w:numPr>
              <w:ind w:left="602" w:hanging="318"/>
            </w:pPr>
            <w:r w:rsidRPr="00287DAD">
              <w:t>5G Interconnect Security FS.36</w:t>
            </w:r>
          </w:p>
        </w:tc>
      </w:tr>
    </w:tbl>
    <w:p w14:paraId="1587CB99" w14:textId="77777777" w:rsidR="00725B69" w:rsidRPr="00816C0C" w:rsidRDefault="00725B69" w:rsidP="00725B69">
      <w:pPr>
        <w:pStyle w:val="Heading3"/>
        <w:tabs>
          <w:tab w:val="clear" w:pos="851"/>
        </w:tabs>
      </w:pPr>
      <w:bookmarkStart w:id="164" w:name="_Toc147881995"/>
      <w:r w:rsidRPr="00816C0C">
        <w:t>Network Infrastructure Controls</w:t>
      </w:r>
      <w:bookmarkEnd w:id="164"/>
    </w:p>
    <w:p w14:paraId="159A6229" w14:textId="77777777" w:rsidR="00725B69" w:rsidRPr="00816C0C" w:rsidRDefault="00725B69" w:rsidP="00725B69">
      <w:pPr>
        <w:pStyle w:val="NormalParagraph"/>
      </w:pPr>
      <w:r w:rsidRPr="00816C0C">
        <w:rPr>
          <w:lang w:eastAsia="en-US" w:bidi="bn-BD"/>
        </w:rPr>
        <w:t xml:space="preserve">These controls are </w:t>
      </w:r>
      <w:r w:rsidRPr="00816C0C">
        <w:t>likely to be understood and managed by the network service architecture/engineering team.</w:t>
      </w:r>
    </w:p>
    <w:p w14:paraId="5EB46D80" w14:textId="77777777" w:rsidR="00725B69" w:rsidRPr="00816C0C" w:rsidRDefault="00725B69" w:rsidP="00725B69">
      <w:pPr>
        <w:pStyle w:val="Heading4"/>
        <w:tabs>
          <w:tab w:val="clear" w:pos="1077"/>
        </w:tabs>
        <w:ind w:left="1134"/>
        <w:rPr>
          <w:noProof/>
        </w:rPr>
      </w:pPr>
      <w:bookmarkStart w:id="165" w:name="_Hlk84335682"/>
      <w:r w:rsidRPr="00816C0C">
        <w:rPr>
          <w:noProof/>
        </w:rPr>
        <w:t>Security Network Function Virtualisation Infrastructure (NFVI) Controls</w:t>
      </w:r>
    </w:p>
    <w:bookmarkEnd w:id="165"/>
    <w:p w14:paraId="4AD9A097" w14:textId="77777777" w:rsidR="00725B69" w:rsidRPr="00816C0C" w:rsidRDefault="00725B69" w:rsidP="00725B69">
      <w:pPr>
        <w:pStyle w:val="NormalParagraph"/>
        <w:rPr>
          <w:lang w:eastAsia="en-US" w:bidi="bn-BD"/>
        </w:rPr>
      </w:pPr>
      <w:r w:rsidRPr="00816C0C">
        <w:rPr>
          <w:lang w:eastAsia="en-US" w:bidi="bn-BD"/>
        </w:rPr>
        <w:t>These controls are likely to be understood and managed by the Data Centre Infrastructure management teams.</w:t>
      </w:r>
    </w:p>
    <w:p w14:paraId="19F29993" w14:textId="77777777" w:rsidR="00725B69" w:rsidRPr="00816C0C" w:rsidRDefault="00725B69" w:rsidP="00725B69">
      <w:pPr>
        <w:pStyle w:val="NormalParagraph"/>
        <w:rPr>
          <w:lang w:eastAsia="en-US" w:bidi="bn-BD"/>
        </w:rPr>
      </w:pPr>
      <w:r w:rsidRPr="00816C0C">
        <w:rPr>
          <w:lang w:eastAsia="en-US" w:bidi="bn-BD"/>
        </w:rPr>
        <w:t>Given the complexity of the Network Function Virtuali</w:t>
      </w:r>
      <w:r>
        <w:rPr>
          <w:lang w:eastAsia="en-US" w:bidi="bn-BD"/>
        </w:rPr>
        <w:t>s</w:t>
      </w:r>
      <w:r w:rsidRPr="00816C0C">
        <w:rPr>
          <w:lang w:eastAsia="en-US" w:bidi="bn-BD"/>
        </w:rPr>
        <w:t>ation Infrastructure, a layered approach is proposed to address each of the following logical layers of the NFVI in turn:</w:t>
      </w:r>
    </w:p>
    <w:p w14:paraId="0AFA5248" w14:textId="77777777" w:rsidR="00725B69" w:rsidRPr="00816C0C" w:rsidRDefault="00725B69" w:rsidP="00725B69">
      <w:pPr>
        <w:pStyle w:val="NormalParagraph"/>
        <w:numPr>
          <w:ilvl w:val="0"/>
          <w:numId w:val="75"/>
        </w:numPr>
        <w:rPr>
          <w:lang w:eastAsia="en-US" w:bidi="bn-BD"/>
        </w:rPr>
      </w:pPr>
      <w:r w:rsidRPr="00816C0C">
        <w:rPr>
          <w:lang w:eastAsia="en-US" w:bidi="bn-BD"/>
        </w:rPr>
        <w:t>Virtualisation Controls;</w:t>
      </w:r>
    </w:p>
    <w:p w14:paraId="40333846" w14:textId="77777777" w:rsidR="00725B69" w:rsidRPr="00816C0C" w:rsidRDefault="00725B69" w:rsidP="00725B69">
      <w:pPr>
        <w:pStyle w:val="NormalParagraph"/>
        <w:numPr>
          <w:ilvl w:val="0"/>
          <w:numId w:val="75"/>
        </w:numPr>
        <w:rPr>
          <w:lang w:eastAsia="en-US" w:bidi="bn-BD"/>
        </w:rPr>
      </w:pPr>
      <w:r w:rsidRPr="00816C0C">
        <w:rPr>
          <w:lang w:eastAsia="en-US" w:bidi="bn-BD"/>
        </w:rPr>
        <w:t>Network Controls;</w:t>
      </w:r>
    </w:p>
    <w:p w14:paraId="08029E0A" w14:textId="77777777" w:rsidR="00725B69" w:rsidRPr="00816C0C" w:rsidRDefault="00725B69" w:rsidP="00725B69">
      <w:pPr>
        <w:pStyle w:val="NormalParagraph"/>
        <w:numPr>
          <w:ilvl w:val="0"/>
          <w:numId w:val="75"/>
        </w:numPr>
        <w:rPr>
          <w:lang w:eastAsia="en-US" w:bidi="bn-BD"/>
        </w:rPr>
      </w:pPr>
      <w:r w:rsidRPr="00816C0C">
        <w:rPr>
          <w:lang w:eastAsia="en-US" w:bidi="bn-BD"/>
        </w:rPr>
        <w:t>Storage Controls;</w:t>
      </w:r>
    </w:p>
    <w:p w14:paraId="6775997B" w14:textId="77777777" w:rsidR="00725B69" w:rsidRPr="00816C0C" w:rsidRDefault="00725B69" w:rsidP="00725B69">
      <w:pPr>
        <w:pStyle w:val="NormalParagraph"/>
        <w:numPr>
          <w:ilvl w:val="0"/>
          <w:numId w:val="75"/>
        </w:numPr>
        <w:rPr>
          <w:lang w:eastAsia="en-US" w:bidi="bn-BD"/>
        </w:rPr>
      </w:pPr>
      <w:r w:rsidRPr="00816C0C">
        <w:rPr>
          <w:lang w:eastAsia="en-US" w:bidi="bn-BD"/>
        </w:rPr>
        <w:t>Management Controls.</w:t>
      </w:r>
    </w:p>
    <w:p w14:paraId="258DF833" w14:textId="77777777" w:rsidR="00725B69" w:rsidRPr="00816C0C" w:rsidRDefault="00725B69" w:rsidP="00725B69">
      <w:pPr>
        <w:pStyle w:val="NormalParagraph"/>
        <w:numPr>
          <w:ilvl w:val="0"/>
          <w:numId w:val="75"/>
        </w:numPr>
        <w:rPr>
          <w:lang w:eastAsia="en-US" w:bidi="bn-BD"/>
        </w:rPr>
      </w:pPr>
      <w:r w:rsidRPr="00816C0C">
        <w:rPr>
          <w:lang w:eastAsia="en-US" w:bidi="bn-BD"/>
        </w:rPr>
        <w:t>Container Controls</w:t>
      </w:r>
    </w:p>
    <w:p w14:paraId="52778150" w14:textId="77777777" w:rsidR="00725B69" w:rsidRPr="00474FF2" w:rsidRDefault="00725B69" w:rsidP="00725B69">
      <w:pPr>
        <w:pStyle w:val="Heading5"/>
      </w:pPr>
      <w:r w:rsidRPr="00474FF2">
        <w:t>Virtualisation Controls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546"/>
        <w:gridCol w:w="4190"/>
      </w:tblGrid>
      <w:tr w:rsidR="00725B69" w:rsidRPr="00D96AB7" w14:paraId="15A97CC1" w14:textId="77777777" w:rsidTr="00FE1B49">
        <w:trPr>
          <w:tblHeader/>
        </w:trPr>
        <w:tc>
          <w:tcPr>
            <w:tcW w:w="1280" w:type="dxa"/>
            <w:tcBorders>
              <w:top w:val="single" w:sz="4" w:space="0" w:color="auto"/>
              <w:left w:val="single" w:sz="4" w:space="0" w:color="auto"/>
              <w:bottom w:val="single" w:sz="4" w:space="0" w:color="auto"/>
              <w:right w:val="single" w:sz="4" w:space="0" w:color="auto"/>
            </w:tcBorders>
            <w:shd w:val="clear" w:color="auto" w:fill="C00000"/>
          </w:tcPr>
          <w:p w14:paraId="4DA8AA29" w14:textId="77777777" w:rsidR="00725B69" w:rsidRPr="00D96AB7" w:rsidRDefault="00725B69" w:rsidP="00FE1B49">
            <w:pPr>
              <w:pStyle w:val="TableHeader"/>
            </w:pPr>
            <w:r w:rsidRPr="00D96AB7">
              <w:t xml:space="preserve">Reference </w:t>
            </w:r>
          </w:p>
        </w:tc>
        <w:tc>
          <w:tcPr>
            <w:tcW w:w="3546" w:type="dxa"/>
            <w:tcBorders>
              <w:top w:val="single" w:sz="4" w:space="0" w:color="auto"/>
              <w:left w:val="single" w:sz="4" w:space="0" w:color="auto"/>
              <w:bottom w:val="single" w:sz="4" w:space="0" w:color="auto"/>
              <w:right w:val="single" w:sz="4" w:space="0" w:color="auto"/>
            </w:tcBorders>
            <w:shd w:val="clear" w:color="auto" w:fill="C00000"/>
          </w:tcPr>
          <w:p w14:paraId="5A94C767" w14:textId="77777777" w:rsidR="00725B69" w:rsidRPr="00D96AB7" w:rsidRDefault="00725B69" w:rsidP="00FE1B49">
            <w:pPr>
              <w:pStyle w:val="TableHeader"/>
            </w:pPr>
            <w:r w:rsidRPr="00D96AB7">
              <w:t>Objective</w:t>
            </w:r>
          </w:p>
        </w:tc>
        <w:tc>
          <w:tcPr>
            <w:tcW w:w="4190" w:type="dxa"/>
            <w:tcBorders>
              <w:top w:val="single" w:sz="4" w:space="0" w:color="auto"/>
              <w:left w:val="single" w:sz="4" w:space="0" w:color="auto"/>
              <w:bottom w:val="single" w:sz="4" w:space="0" w:color="auto"/>
              <w:right w:val="single" w:sz="4" w:space="0" w:color="auto"/>
            </w:tcBorders>
            <w:shd w:val="clear" w:color="auto" w:fill="C00000"/>
          </w:tcPr>
          <w:p w14:paraId="18B29276" w14:textId="77777777" w:rsidR="00725B69" w:rsidRPr="00D96AB7" w:rsidRDefault="00725B69" w:rsidP="00FE1B49">
            <w:pPr>
              <w:pStyle w:val="TableHeader"/>
              <w:ind w:left="306" w:hanging="306"/>
            </w:pPr>
            <w:r w:rsidRPr="00D96AB7">
              <w:t>Solution Description</w:t>
            </w:r>
          </w:p>
        </w:tc>
      </w:tr>
      <w:tr w:rsidR="00725B69" w:rsidRPr="00D96AB7" w14:paraId="08FC67C3" w14:textId="77777777" w:rsidTr="00FE1B49">
        <w:tc>
          <w:tcPr>
            <w:tcW w:w="1280" w:type="dxa"/>
          </w:tcPr>
          <w:p w14:paraId="2223C152" w14:textId="77777777" w:rsidR="00725B69" w:rsidRPr="00D96AB7" w:rsidRDefault="00725B69" w:rsidP="00FE1B49">
            <w:pPr>
              <w:pStyle w:val="TableText"/>
              <w:rPr>
                <w:szCs w:val="20"/>
              </w:rPr>
            </w:pPr>
            <w:r w:rsidRPr="00D96AB7">
              <w:rPr>
                <w:szCs w:val="20"/>
              </w:rPr>
              <w:t>NFVI-VS-001</w:t>
            </w:r>
          </w:p>
        </w:tc>
        <w:tc>
          <w:tcPr>
            <w:tcW w:w="3546" w:type="dxa"/>
          </w:tcPr>
          <w:p w14:paraId="50BC2C06" w14:textId="77777777" w:rsidR="00725B69" w:rsidRPr="00D96AB7" w:rsidRDefault="00725B69" w:rsidP="00FE1B49">
            <w:pPr>
              <w:pStyle w:val="TableText"/>
              <w:rPr>
                <w:b/>
              </w:rPr>
            </w:pPr>
            <w:r w:rsidRPr="00D96AB7">
              <w:rPr>
                <w:b/>
              </w:rPr>
              <w:t xml:space="preserve">Maintain the security of the Host (OS) Operating Systems, </w:t>
            </w:r>
            <w:r w:rsidRPr="00D96AB7">
              <w:t xml:space="preserve">running </w:t>
            </w:r>
            <w:r w:rsidRPr="00D96AB7">
              <w:lastRenderedPageBreak/>
              <w:t>within VMs deployed on the NFV Infrastructure to prevent penetration from unauthorised sources and hijacking by rogue VMs (Virtual Machines).</w:t>
            </w:r>
          </w:p>
        </w:tc>
        <w:tc>
          <w:tcPr>
            <w:tcW w:w="4190" w:type="dxa"/>
          </w:tcPr>
          <w:p w14:paraId="5DF1B5B9" w14:textId="77777777" w:rsidR="00725B69" w:rsidRPr="00D96AB7" w:rsidRDefault="00725B69" w:rsidP="00725B69">
            <w:pPr>
              <w:pStyle w:val="TableText"/>
              <w:numPr>
                <w:ilvl w:val="0"/>
                <w:numId w:val="72"/>
              </w:numPr>
              <w:ind w:left="306" w:hanging="306"/>
            </w:pPr>
            <w:r w:rsidRPr="00D96AB7">
              <w:lastRenderedPageBreak/>
              <w:t xml:space="preserve">Configure OS, disabling insecure services, such as Telnet, rlogin, TFTP, </w:t>
            </w:r>
            <w:r w:rsidRPr="00D96AB7">
              <w:lastRenderedPageBreak/>
              <w:t>etc.  and enable secure transmission protocols, such as HTTPS, SSH, SFTP.</w:t>
            </w:r>
          </w:p>
          <w:p w14:paraId="1CD5685B" w14:textId="77777777" w:rsidR="00725B69" w:rsidRPr="00D96AB7" w:rsidRDefault="00725B69" w:rsidP="00725B69">
            <w:pPr>
              <w:pStyle w:val="TableText"/>
              <w:numPr>
                <w:ilvl w:val="0"/>
                <w:numId w:val="72"/>
              </w:numPr>
              <w:ind w:left="306" w:hanging="306"/>
            </w:pPr>
            <w:r w:rsidRPr="00D96AB7">
              <w:t>Remove all optional operating system components that are not required by the virtual machine functionality.</w:t>
            </w:r>
          </w:p>
          <w:p w14:paraId="42111EFC" w14:textId="77777777" w:rsidR="00725B69" w:rsidRPr="00D96AB7" w:rsidRDefault="00725B69" w:rsidP="00725B69">
            <w:pPr>
              <w:pStyle w:val="TableText"/>
              <w:numPr>
                <w:ilvl w:val="0"/>
                <w:numId w:val="72"/>
              </w:numPr>
              <w:ind w:left="306" w:hanging="306"/>
            </w:pPr>
            <w:r w:rsidRPr="00D96AB7">
              <w:t>Maximise and maintain file directory permissions and set and enforce read, write, execute and role-based permissions.</w:t>
            </w:r>
          </w:p>
          <w:p w14:paraId="25DE7EAB" w14:textId="77777777" w:rsidR="00725B69" w:rsidRPr="00D96AB7" w:rsidRDefault="00725B69" w:rsidP="00725B69">
            <w:pPr>
              <w:pStyle w:val="TableText"/>
              <w:numPr>
                <w:ilvl w:val="0"/>
                <w:numId w:val="72"/>
              </w:numPr>
              <w:ind w:left="306" w:hanging="306"/>
            </w:pPr>
            <w:r w:rsidRPr="00D96AB7">
              <w:t>Delete all unnecessary user accounts and default system accounts, such as guest logins.</w:t>
            </w:r>
          </w:p>
          <w:p w14:paraId="63AE26C8" w14:textId="77777777" w:rsidR="00725B69" w:rsidRPr="00D96AB7" w:rsidRDefault="00725B69" w:rsidP="00725B69">
            <w:pPr>
              <w:pStyle w:val="TableText"/>
              <w:numPr>
                <w:ilvl w:val="0"/>
                <w:numId w:val="72"/>
              </w:numPr>
              <w:ind w:left="306" w:hanging="306"/>
            </w:pPr>
            <w:r w:rsidRPr="00D96AB7">
              <w:t>Implement a patch management policy in order to ensure OS software is kept up to date.</w:t>
            </w:r>
          </w:p>
          <w:p w14:paraId="2B12BD7E" w14:textId="77777777" w:rsidR="00725B69" w:rsidRPr="00D96AB7" w:rsidRDefault="00725B69" w:rsidP="00725B69">
            <w:pPr>
              <w:pStyle w:val="TableText"/>
              <w:numPr>
                <w:ilvl w:val="0"/>
                <w:numId w:val="72"/>
              </w:numPr>
              <w:ind w:left="306" w:hanging="306"/>
            </w:pPr>
            <w:r w:rsidRPr="00D96AB7">
              <w:t>Install all feature updates and security patches as and when provided by the OS vendor.</w:t>
            </w:r>
          </w:p>
        </w:tc>
      </w:tr>
      <w:tr w:rsidR="00725B69" w:rsidRPr="00676E5B" w14:paraId="533766A3" w14:textId="77777777" w:rsidTr="00FE1B49">
        <w:tc>
          <w:tcPr>
            <w:tcW w:w="1280" w:type="dxa"/>
          </w:tcPr>
          <w:p w14:paraId="56256746" w14:textId="77777777" w:rsidR="00725B69" w:rsidRPr="00DC64B8" w:rsidRDefault="00725B69" w:rsidP="00FE1B49">
            <w:pPr>
              <w:pStyle w:val="TableText"/>
              <w:rPr>
                <w:szCs w:val="20"/>
              </w:rPr>
            </w:pPr>
            <w:r w:rsidRPr="00DC64B8">
              <w:rPr>
                <w:szCs w:val="20"/>
              </w:rPr>
              <w:lastRenderedPageBreak/>
              <w:t>NFVI-VS-002</w:t>
            </w:r>
          </w:p>
        </w:tc>
        <w:tc>
          <w:tcPr>
            <w:tcW w:w="3546" w:type="dxa"/>
          </w:tcPr>
          <w:p w14:paraId="73F7D48C" w14:textId="77777777" w:rsidR="00725B69" w:rsidRPr="00DC64B8" w:rsidRDefault="00725B69" w:rsidP="00FE1B49">
            <w:pPr>
              <w:pStyle w:val="TableText"/>
            </w:pPr>
            <w:r w:rsidRPr="00DC64B8">
              <w:rPr>
                <w:b/>
              </w:rPr>
              <w:t>Prevent attacks through the deployment of rogue VMs</w:t>
            </w:r>
            <w:r w:rsidRPr="00DC64B8">
              <w:t>, which could be used to gain unauthorised access to the NFV Infrastructure and facilitate data leakage.</w:t>
            </w:r>
          </w:p>
          <w:p w14:paraId="05A20330" w14:textId="77777777" w:rsidR="00725B69" w:rsidRPr="00DC64B8" w:rsidRDefault="00725B69" w:rsidP="00FE1B49">
            <w:pPr>
              <w:pStyle w:val="TableText"/>
            </w:pPr>
          </w:p>
          <w:p w14:paraId="3360F386" w14:textId="77777777" w:rsidR="00725B69" w:rsidRPr="00DC64B8" w:rsidRDefault="00725B69" w:rsidP="00FE1B49">
            <w:pPr>
              <w:pStyle w:val="TableText"/>
              <w:rPr>
                <w:b/>
              </w:rPr>
            </w:pPr>
            <w:r w:rsidRPr="00DC64B8">
              <w:t>CCM3.0 - IVS-02</w:t>
            </w:r>
          </w:p>
        </w:tc>
        <w:tc>
          <w:tcPr>
            <w:tcW w:w="4190" w:type="dxa"/>
          </w:tcPr>
          <w:p w14:paraId="296B202A" w14:textId="77777777" w:rsidR="00725B69" w:rsidRPr="00DC64B8" w:rsidRDefault="00725B69" w:rsidP="00725B69">
            <w:pPr>
              <w:pStyle w:val="TableText"/>
              <w:numPr>
                <w:ilvl w:val="0"/>
                <w:numId w:val="74"/>
              </w:numPr>
              <w:ind w:left="306" w:hanging="306"/>
            </w:pPr>
            <w:r w:rsidRPr="00DC64B8">
              <w:t>Ensure the integrity of all VM images at all times.</w:t>
            </w:r>
          </w:p>
          <w:p w14:paraId="0DBDC5D9" w14:textId="77777777" w:rsidR="00725B69" w:rsidRPr="00DC64B8" w:rsidRDefault="00725B69" w:rsidP="00725B69">
            <w:pPr>
              <w:pStyle w:val="TableText"/>
              <w:numPr>
                <w:ilvl w:val="0"/>
                <w:numId w:val="74"/>
              </w:numPr>
              <w:ind w:left="306" w:hanging="306"/>
            </w:pPr>
            <w:r w:rsidRPr="00DC64B8">
              <w:t xml:space="preserve">Securely store all VM images and snapshots to prevent unauthorised access and tampering. </w:t>
            </w:r>
          </w:p>
          <w:p w14:paraId="445BE076" w14:textId="77777777" w:rsidR="00725B69" w:rsidRPr="00DC64B8" w:rsidRDefault="00725B69" w:rsidP="00725B69">
            <w:pPr>
              <w:pStyle w:val="TableText"/>
              <w:numPr>
                <w:ilvl w:val="0"/>
                <w:numId w:val="74"/>
              </w:numPr>
              <w:ind w:left="306" w:hanging="306"/>
            </w:pPr>
            <w:r w:rsidRPr="00DC64B8">
              <w:t>Implement access security controls to image repository systems in order to limit access by unauthorised personnel.</w:t>
            </w:r>
          </w:p>
          <w:p w14:paraId="13BEE56A" w14:textId="77777777" w:rsidR="00725B69" w:rsidRPr="00DC64B8" w:rsidRDefault="00725B69" w:rsidP="00725B69">
            <w:pPr>
              <w:pStyle w:val="TableText"/>
              <w:numPr>
                <w:ilvl w:val="0"/>
                <w:numId w:val="74"/>
              </w:numPr>
              <w:ind w:left="306" w:hanging="306"/>
            </w:pPr>
            <w:r w:rsidRPr="00DC64B8">
              <w:t>Conduct software malware detection testing to identify malicious code before images are deployed.</w:t>
            </w:r>
          </w:p>
          <w:p w14:paraId="1D73BF1E" w14:textId="77777777" w:rsidR="00725B69" w:rsidRPr="00DC64B8" w:rsidRDefault="00725B69" w:rsidP="00725B69">
            <w:pPr>
              <w:pStyle w:val="TableText"/>
              <w:numPr>
                <w:ilvl w:val="0"/>
                <w:numId w:val="74"/>
              </w:numPr>
              <w:ind w:left="306" w:hanging="306"/>
            </w:pPr>
            <w:r w:rsidRPr="00DC64B8">
              <w:t>Implement controls that ensure uploading, updating and downloading of VM images are authenticated.</w:t>
            </w:r>
          </w:p>
          <w:p w14:paraId="7C77B0CB" w14:textId="77777777" w:rsidR="00725B69" w:rsidRPr="00DC64B8" w:rsidRDefault="00725B69" w:rsidP="00725B69">
            <w:pPr>
              <w:pStyle w:val="TableText"/>
              <w:numPr>
                <w:ilvl w:val="0"/>
                <w:numId w:val="74"/>
              </w:numPr>
              <w:ind w:left="306" w:hanging="306"/>
            </w:pPr>
            <w:r w:rsidRPr="00DC64B8">
              <w:t>Implement integrity verification of VM images through the use of digital signatures, for example SHA-256, during verification, loading and updating.</w:t>
            </w:r>
          </w:p>
          <w:p w14:paraId="16C66637" w14:textId="77777777" w:rsidR="00725B69" w:rsidRPr="00DC64B8" w:rsidRDefault="00725B69" w:rsidP="00725B69">
            <w:pPr>
              <w:pStyle w:val="TableText"/>
              <w:numPr>
                <w:ilvl w:val="0"/>
                <w:numId w:val="74"/>
              </w:numPr>
              <w:ind w:left="306" w:hanging="306"/>
            </w:pPr>
            <w:r w:rsidRPr="00DC64B8">
              <w:t>Ensure VM images are encrypted during storage and uploading using industry standard encryption algorithms.</w:t>
            </w:r>
          </w:p>
          <w:p w14:paraId="544C193B" w14:textId="77777777" w:rsidR="00725B69" w:rsidRPr="00DC64B8" w:rsidRDefault="00725B69" w:rsidP="00725B69">
            <w:pPr>
              <w:pStyle w:val="TableText"/>
              <w:numPr>
                <w:ilvl w:val="0"/>
                <w:numId w:val="74"/>
              </w:numPr>
              <w:ind w:left="306" w:hanging="306"/>
            </w:pPr>
            <w:r w:rsidRPr="00DC64B8">
              <w:t>Implement policies and mechanisms that ensure all residual data associated with a VM are erased on termination of the VM for both normal and abnormal termination cases in order to prevent data leakage.</w:t>
            </w:r>
          </w:p>
          <w:p w14:paraId="0670D0B1" w14:textId="77777777" w:rsidR="00725B69" w:rsidRPr="00DC64B8" w:rsidRDefault="00725B69" w:rsidP="00725B69">
            <w:pPr>
              <w:pStyle w:val="TableText"/>
              <w:numPr>
                <w:ilvl w:val="0"/>
                <w:numId w:val="74"/>
              </w:numPr>
              <w:ind w:left="306" w:hanging="306"/>
            </w:pPr>
            <w:r w:rsidRPr="00DC64B8">
              <w:t xml:space="preserve">Any changes made to VM images must be logged and an alert raised regardless </w:t>
            </w:r>
            <w:r w:rsidRPr="00DC64B8">
              <w:lastRenderedPageBreak/>
              <w:t xml:space="preserve">of their running state (e.g. dormant, off, or running). </w:t>
            </w:r>
          </w:p>
          <w:p w14:paraId="3102CB20" w14:textId="77777777" w:rsidR="00725B69" w:rsidRPr="00DC64B8" w:rsidRDefault="00725B69" w:rsidP="00725B69">
            <w:pPr>
              <w:pStyle w:val="TableText"/>
              <w:numPr>
                <w:ilvl w:val="0"/>
                <w:numId w:val="74"/>
              </w:numPr>
              <w:ind w:left="306" w:hanging="306"/>
            </w:pPr>
            <w:r w:rsidRPr="00DC64B8">
              <w:t>The results of a change or move of an image and the subsequent validation of the image's integrity, must be immediately available (SIEM, Audit Portals, etc.).</w:t>
            </w:r>
          </w:p>
        </w:tc>
      </w:tr>
      <w:tr w:rsidR="00725B69" w:rsidRPr="00676E5B" w14:paraId="6D143491" w14:textId="77777777" w:rsidTr="00FE1B49">
        <w:tc>
          <w:tcPr>
            <w:tcW w:w="1280" w:type="dxa"/>
          </w:tcPr>
          <w:p w14:paraId="0F695728" w14:textId="77777777" w:rsidR="00725B69" w:rsidRPr="00DC64B8" w:rsidRDefault="00725B69" w:rsidP="00FE1B49">
            <w:pPr>
              <w:pStyle w:val="TableText"/>
              <w:rPr>
                <w:szCs w:val="20"/>
              </w:rPr>
            </w:pPr>
            <w:r w:rsidRPr="00DC64B8">
              <w:rPr>
                <w:szCs w:val="20"/>
              </w:rPr>
              <w:lastRenderedPageBreak/>
              <w:t>NFVI-VS-003</w:t>
            </w:r>
          </w:p>
        </w:tc>
        <w:tc>
          <w:tcPr>
            <w:tcW w:w="3546" w:type="dxa"/>
          </w:tcPr>
          <w:p w14:paraId="57414823" w14:textId="77777777" w:rsidR="00725B69" w:rsidRPr="00DC64B8" w:rsidRDefault="00725B69" w:rsidP="00FE1B49">
            <w:pPr>
              <w:pStyle w:val="TableText"/>
              <w:rPr>
                <w:szCs w:val="20"/>
              </w:rPr>
            </w:pPr>
            <w:r w:rsidRPr="00DC64B8">
              <w:rPr>
                <w:b/>
                <w:szCs w:val="20"/>
              </w:rPr>
              <w:t>Ensure the resilience of physical hosts supporting multiple</w:t>
            </w:r>
            <w:r w:rsidRPr="00DC64B8">
              <w:rPr>
                <w:szCs w:val="20"/>
              </w:rPr>
              <w:t xml:space="preserve"> </w:t>
            </w:r>
            <w:r w:rsidRPr="00DC64B8">
              <w:rPr>
                <w:b/>
                <w:szCs w:val="20"/>
              </w:rPr>
              <w:t>VMs</w:t>
            </w:r>
            <w:r w:rsidRPr="00DC64B8">
              <w:rPr>
                <w:szCs w:val="20"/>
              </w:rPr>
              <w:t xml:space="preserve"> against resource competition and overload risks that could potentially lead to physical host collapse.</w:t>
            </w:r>
          </w:p>
          <w:p w14:paraId="7E793FCD" w14:textId="77777777" w:rsidR="00725B69" w:rsidRPr="00DC64B8" w:rsidRDefault="00725B69" w:rsidP="00FE1B49">
            <w:pPr>
              <w:pStyle w:val="TableText"/>
              <w:rPr>
                <w:color w:val="000000" w:themeColor="text1"/>
                <w:szCs w:val="20"/>
              </w:rPr>
            </w:pPr>
            <w:r w:rsidRPr="00DC64B8">
              <w:rPr>
                <w:szCs w:val="20"/>
              </w:rPr>
              <w:t>CCM3.0 IVS-04</w:t>
            </w:r>
          </w:p>
        </w:tc>
        <w:tc>
          <w:tcPr>
            <w:tcW w:w="4190" w:type="dxa"/>
          </w:tcPr>
          <w:p w14:paraId="0C919A8E" w14:textId="77777777" w:rsidR="00725B69" w:rsidRPr="00DB1D25" w:rsidRDefault="00725B69" w:rsidP="00725B69">
            <w:pPr>
              <w:pStyle w:val="TableText"/>
              <w:numPr>
                <w:ilvl w:val="0"/>
                <w:numId w:val="76"/>
              </w:numPr>
              <w:ind w:left="306" w:hanging="306"/>
              <w:rPr>
                <w:iCs/>
                <w:szCs w:val="20"/>
              </w:rPr>
            </w:pPr>
            <w:r w:rsidRPr="00DB1D25">
              <w:rPr>
                <w:iCs/>
                <w:szCs w:val="20"/>
              </w:rPr>
              <w:t>The availability, quality, and adequate capacity and resources shall be planned, prepared, and measured to deliver the required system performance in accordance with legal, statutory, and regulatory compliance obligations. Projections of future capacity requirements shall be made to mitigate the risk of system overload.</w:t>
            </w:r>
          </w:p>
          <w:p w14:paraId="48E2EF76" w14:textId="76077AEF" w:rsidR="00725B69" w:rsidRPr="00DB1D25" w:rsidRDefault="00725B69" w:rsidP="00725B69">
            <w:pPr>
              <w:pStyle w:val="TableText"/>
              <w:numPr>
                <w:ilvl w:val="0"/>
                <w:numId w:val="76"/>
              </w:numPr>
              <w:ind w:left="306" w:hanging="306"/>
            </w:pPr>
            <w:r w:rsidRPr="00DB1D25">
              <w:t xml:space="preserve">Implement mechanisms that ensure vCPU Scheduling Isolation by binding vCPUs to a single thread of a pCPU core, such that a pCPU thread can only be accessed by one VM and cannot be accessed by other VMs for the </w:t>
            </w:r>
            <w:r w:rsidR="00DF1EE0" w:rsidRPr="00DB1D25">
              <w:t>lifecycle</w:t>
            </w:r>
            <w:r w:rsidRPr="00DB1D25">
              <w:t xml:space="preserve"> of the VM.</w:t>
            </w:r>
          </w:p>
          <w:p w14:paraId="45094C59" w14:textId="391D803A" w:rsidR="00725B69" w:rsidRPr="00DB1D25" w:rsidRDefault="00725B69" w:rsidP="00725B69">
            <w:pPr>
              <w:pStyle w:val="TableText"/>
              <w:numPr>
                <w:ilvl w:val="0"/>
                <w:numId w:val="76"/>
              </w:numPr>
              <w:ind w:left="306" w:hanging="306"/>
            </w:pPr>
            <w:r w:rsidRPr="00DB1D25">
              <w:t xml:space="preserve">Implement Virtual Memory Isolation by ensuring that each VM has </w:t>
            </w:r>
            <w:r w:rsidR="00DF1EE0" w:rsidRPr="00DB1D25">
              <w:t>its</w:t>
            </w:r>
            <w:r w:rsidRPr="00DB1D25">
              <w:t xml:space="preserve"> own dedicated memory space. Ensure that during creation of a VM the memory size is specified and put in place systems to verify that sufficient memory is available on a node to support the invocation of the VM and deny the invocation if insufficient memory is available.</w:t>
            </w:r>
          </w:p>
          <w:p w14:paraId="198A6367" w14:textId="6BF04141" w:rsidR="00725B69" w:rsidRPr="00DB1D25" w:rsidRDefault="00725B69" w:rsidP="00F31D49">
            <w:pPr>
              <w:pStyle w:val="TableText"/>
              <w:numPr>
                <w:ilvl w:val="0"/>
                <w:numId w:val="76"/>
              </w:numPr>
              <w:ind w:left="306" w:hanging="306"/>
            </w:pPr>
            <w:r w:rsidRPr="00DB1D25">
              <w:t xml:space="preserve">Implement Internal Network Isolation through the implementation of suitable virtual interface technologies, such as DVS including </w:t>
            </w:r>
            <w:r w:rsidR="00DF1EE0" w:rsidRPr="00DB1D25">
              <w:t>micro segmentation</w:t>
            </w:r>
            <w:r w:rsidRPr="00DB1D25">
              <w:t xml:space="preserve"> and SR-IOV with leaf switch separation, in order to provide mechanisms that prevent conflicts between VMs accessing virtual ports and </w:t>
            </w:r>
            <w:proofErr w:type="spellStart"/>
            <w:r w:rsidRPr="00DB1D25">
              <w:t>vNICs</w:t>
            </w:r>
            <w:proofErr w:type="spellEnd"/>
            <w:r w:rsidRPr="00DB1D25">
              <w:t>.</w:t>
            </w:r>
          </w:p>
        </w:tc>
      </w:tr>
      <w:tr w:rsidR="00725B69" w:rsidRPr="00BD720C" w14:paraId="2A765944" w14:textId="77777777" w:rsidTr="00FE1B49">
        <w:tc>
          <w:tcPr>
            <w:tcW w:w="1280" w:type="dxa"/>
          </w:tcPr>
          <w:p w14:paraId="3B3189D3" w14:textId="77777777" w:rsidR="00725B69" w:rsidRPr="00BD720C" w:rsidRDefault="00725B69" w:rsidP="00FE1B49">
            <w:pPr>
              <w:pStyle w:val="TableText"/>
              <w:rPr>
                <w:szCs w:val="20"/>
              </w:rPr>
            </w:pPr>
            <w:r w:rsidRPr="00BD720C">
              <w:rPr>
                <w:szCs w:val="20"/>
              </w:rPr>
              <w:t>NFVI-VS-004</w:t>
            </w:r>
          </w:p>
        </w:tc>
        <w:tc>
          <w:tcPr>
            <w:tcW w:w="3546" w:type="dxa"/>
          </w:tcPr>
          <w:p w14:paraId="768133E6" w14:textId="77777777" w:rsidR="00725B69" w:rsidRPr="00BD720C" w:rsidRDefault="00725B69" w:rsidP="00FE1B49">
            <w:pPr>
              <w:pStyle w:val="TableText"/>
              <w:rPr>
                <w:szCs w:val="20"/>
              </w:rPr>
            </w:pPr>
            <w:r w:rsidRPr="00BD720C">
              <w:rPr>
                <w:b/>
                <w:szCs w:val="20"/>
              </w:rPr>
              <w:t xml:space="preserve">Ensure boot integrity to protect server hardware and BIOS/UEFI firmware against tampering and penetration attacks, </w:t>
            </w:r>
            <w:r w:rsidRPr="00BD720C">
              <w:rPr>
                <w:szCs w:val="20"/>
              </w:rPr>
              <w:t>which could further be used to penetrate VM OSs and Hypervisor APIs, thereby increasing the attack surface of the NFV infrastructure.</w:t>
            </w:r>
          </w:p>
        </w:tc>
        <w:tc>
          <w:tcPr>
            <w:tcW w:w="4190" w:type="dxa"/>
          </w:tcPr>
          <w:p w14:paraId="7F80E8F2" w14:textId="77777777" w:rsidR="00725B69" w:rsidRPr="00DB1D25" w:rsidRDefault="00725B69" w:rsidP="00725B69">
            <w:pPr>
              <w:pStyle w:val="TableText"/>
              <w:numPr>
                <w:ilvl w:val="0"/>
                <w:numId w:val="81"/>
              </w:numPr>
              <w:ind w:left="306" w:hanging="306"/>
            </w:pPr>
            <w:r w:rsidRPr="00DB1D25">
              <w:t>Harden firmware configurations by disabling unused services.</w:t>
            </w:r>
          </w:p>
          <w:p w14:paraId="0F7584DA" w14:textId="77777777" w:rsidR="00725B69" w:rsidRPr="00DB1D25" w:rsidRDefault="00725B69" w:rsidP="00725B69">
            <w:pPr>
              <w:pStyle w:val="TableText"/>
              <w:numPr>
                <w:ilvl w:val="0"/>
                <w:numId w:val="81"/>
              </w:numPr>
              <w:ind w:left="306" w:hanging="306"/>
            </w:pPr>
            <w:r w:rsidRPr="00DB1D25">
              <w:t>Maintain, update and patch all firmware, as and when updates are provided by the hardware/firmware vendor.</w:t>
            </w:r>
          </w:p>
        </w:tc>
      </w:tr>
      <w:tr w:rsidR="00725B69" w:rsidRPr="00BD720C" w14:paraId="470DC895" w14:textId="77777777" w:rsidTr="00FE1B49">
        <w:tc>
          <w:tcPr>
            <w:tcW w:w="1280" w:type="dxa"/>
            <w:tcBorders>
              <w:top w:val="single" w:sz="4" w:space="0" w:color="auto"/>
              <w:left w:val="single" w:sz="4" w:space="0" w:color="auto"/>
              <w:bottom w:val="single" w:sz="4" w:space="0" w:color="auto"/>
              <w:right w:val="single" w:sz="4" w:space="0" w:color="auto"/>
            </w:tcBorders>
          </w:tcPr>
          <w:p w14:paraId="194B56C7" w14:textId="77777777" w:rsidR="00725B69" w:rsidRPr="00BD720C" w:rsidRDefault="00725B69" w:rsidP="00FE1B49">
            <w:pPr>
              <w:pStyle w:val="TableText"/>
              <w:rPr>
                <w:szCs w:val="20"/>
              </w:rPr>
            </w:pPr>
            <w:r w:rsidRPr="00BD720C">
              <w:rPr>
                <w:szCs w:val="20"/>
              </w:rPr>
              <w:lastRenderedPageBreak/>
              <w:t>NFVI-VS-005</w:t>
            </w:r>
          </w:p>
        </w:tc>
        <w:tc>
          <w:tcPr>
            <w:tcW w:w="3546" w:type="dxa"/>
            <w:tcBorders>
              <w:top w:val="single" w:sz="4" w:space="0" w:color="auto"/>
              <w:left w:val="single" w:sz="4" w:space="0" w:color="auto"/>
              <w:bottom w:val="single" w:sz="4" w:space="0" w:color="auto"/>
              <w:right w:val="single" w:sz="4" w:space="0" w:color="auto"/>
            </w:tcBorders>
          </w:tcPr>
          <w:p w14:paraId="7A4CD84C" w14:textId="77777777" w:rsidR="00725B69" w:rsidRPr="00BD720C" w:rsidRDefault="00725B69" w:rsidP="00FE1B49">
            <w:pPr>
              <w:pStyle w:val="TableText"/>
              <w:rPr>
                <w:b/>
                <w:szCs w:val="20"/>
              </w:rPr>
            </w:pPr>
            <w:r w:rsidRPr="00BD720C">
              <w:rPr>
                <w:b/>
                <w:szCs w:val="20"/>
              </w:rPr>
              <w:t xml:space="preserve">Protect the Hypervisor layer against penetration attacks and access by rogue VMs, </w:t>
            </w:r>
            <w:r w:rsidRPr="00BD720C">
              <w:rPr>
                <w:szCs w:val="20"/>
              </w:rPr>
              <w:t>which could increase the attack surface of the NFV Infrastructure, from external attacks, VM escape and internal DDoS attacks.</w:t>
            </w:r>
          </w:p>
        </w:tc>
        <w:tc>
          <w:tcPr>
            <w:tcW w:w="4190" w:type="dxa"/>
            <w:tcBorders>
              <w:top w:val="single" w:sz="4" w:space="0" w:color="auto"/>
              <w:left w:val="single" w:sz="4" w:space="0" w:color="auto"/>
              <w:bottom w:val="single" w:sz="4" w:space="0" w:color="auto"/>
              <w:right w:val="single" w:sz="4" w:space="0" w:color="auto"/>
            </w:tcBorders>
          </w:tcPr>
          <w:p w14:paraId="7112CACD" w14:textId="77777777" w:rsidR="00725B69" w:rsidRPr="00BD720C" w:rsidRDefault="00725B69" w:rsidP="00725B69">
            <w:pPr>
              <w:pStyle w:val="TableText"/>
              <w:numPr>
                <w:ilvl w:val="0"/>
                <w:numId w:val="79"/>
              </w:numPr>
              <w:ind w:left="306" w:hanging="306"/>
            </w:pPr>
            <w:r w:rsidRPr="00BD720C">
              <w:t>Maintain, update and patch hypervisor software, as and when updates are provided by the hypervisor vendor.</w:t>
            </w:r>
          </w:p>
          <w:p w14:paraId="78FB0997" w14:textId="77777777" w:rsidR="00725B69" w:rsidRPr="00BD720C" w:rsidRDefault="00725B69" w:rsidP="00725B69">
            <w:pPr>
              <w:pStyle w:val="TableText"/>
              <w:numPr>
                <w:ilvl w:val="0"/>
                <w:numId w:val="79"/>
              </w:numPr>
              <w:ind w:left="306" w:hanging="306"/>
            </w:pPr>
            <w:r w:rsidRPr="00BD720C">
              <w:t>Harden the hypervisor software to disable all unused services or enable services only when needed.</w:t>
            </w:r>
          </w:p>
          <w:p w14:paraId="51ABCE14" w14:textId="77777777" w:rsidR="00725B69" w:rsidRPr="00BD720C" w:rsidRDefault="00725B69" w:rsidP="00725B69">
            <w:pPr>
              <w:pStyle w:val="TableText"/>
              <w:numPr>
                <w:ilvl w:val="0"/>
                <w:numId w:val="79"/>
              </w:numPr>
              <w:ind w:left="306" w:hanging="306"/>
            </w:pPr>
            <w:r w:rsidRPr="00BD720C">
              <w:t>Implement a robust password policy for use with hypervisor administration accounts [see, NVFI-MS-001 for more details].</w:t>
            </w:r>
          </w:p>
        </w:tc>
      </w:tr>
      <w:tr w:rsidR="00725B69" w:rsidRPr="00BD720C" w14:paraId="27102B15" w14:textId="77777777" w:rsidTr="00FE1B49">
        <w:tc>
          <w:tcPr>
            <w:tcW w:w="1280" w:type="dxa"/>
            <w:tcBorders>
              <w:top w:val="single" w:sz="4" w:space="0" w:color="auto"/>
              <w:left w:val="single" w:sz="4" w:space="0" w:color="auto"/>
              <w:bottom w:val="single" w:sz="4" w:space="0" w:color="auto"/>
              <w:right w:val="single" w:sz="4" w:space="0" w:color="auto"/>
            </w:tcBorders>
          </w:tcPr>
          <w:p w14:paraId="76D4C482" w14:textId="77777777" w:rsidR="00725B69" w:rsidRPr="00BD720C" w:rsidRDefault="00725B69" w:rsidP="00FE1B49">
            <w:pPr>
              <w:pStyle w:val="TableText"/>
              <w:rPr>
                <w:szCs w:val="20"/>
              </w:rPr>
            </w:pPr>
            <w:r w:rsidRPr="00BD720C">
              <w:rPr>
                <w:szCs w:val="20"/>
              </w:rPr>
              <w:t>NFVI-VS-006</w:t>
            </w:r>
          </w:p>
        </w:tc>
        <w:tc>
          <w:tcPr>
            <w:tcW w:w="3546" w:type="dxa"/>
            <w:tcBorders>
              <w:top w:val="single" w:sz="4" w:space="0" w:color="auto"/>
              <w:left w:val="single" w:sz="4" w:space="0" w:color="auto"/>
              <w:bottom w:val="single" w:sz="4" w:space="0" w:color="auto"/>
              <w:right w:val="single" w:sz="4" w:space="0" w:color="auto"/>
            </w:tcBorders>
          </w:tcPr>
          <w:p w14:paraId="5B839AE6" w14:textId="77777777" w:rsidR="00725B69" w:rsidRPr="00BD720C" w:rsidRDefault="00725B69" w:rsidP="00FE1B49">
            <w:pPr>
              <w:pStyle w:val="TableText"/>
              <w:rPr>
                <w:b/>
                <w:szCs w:val="20"/>
              </w:rPr>
            </w:pPr>
            <w:r w:rsidRPr="00BD720C">
              <w:rPr>
                <w:b/>
                <w:szCs w:val="20"/>
              </w:rPr>
              <w:t xml:space="preserve">Prevent tampering, interception, eavesdropping and replay threats </w:t>
            </w:r>
            <w:r w:rsidRPr="00BD720C">
              <w:rPr>
                <w:szCs w:val="20"/>
              </w:rPr>
              <w:t>from Man in the Middle attacks to the VIM (Virtual Infrastructure Manager) interfaces.</w:t>
            </w:r>
          </w:p>
        </w:tc>
        <w:tc>
          <w:tcPr>
            <w:tcW w:w="4190" w:type="dxa"/>
            <w:tcBorders>
              <w:top w:val="single" w:sz="4" w:space="0" w:color="auto"/>
              <w:left w:val="single" w:sz="4" w:space="0" w:color="auto"/>
              <w:bottom w:val="single" w:sz="4" w:space="0" w:color="auto"/>
              <w:right w:val="single" w:sz="4" w:space="0" w:color="auto"/>
            </w:tcBorders>
          </w:tcPr>
          <w:p w14:paraId="62DA4424" w14:textId="77777777" w:rsidR="00725B69" w:rsidRPr="00BD720C" w:rsidRDefault="00725B69" w:rsidP="00725B69">
            <w:pPr>
              <w:pStyle w:val="TableText"/>
              <w:numPr>
                <w:ilvl w:val="0"/>
                <w:numId w:val="80"/>
              </w:numPr>
              <w:ind w:left="306" w:hanging="306"/>
            </w:pPr>
            <w:r w:rsidRPr="00BD720C">
              <w:t xml:space="preserve">Implement mutual authentication between the VIM and other NFV Infrastructure components, namely NFVM (Ni-Vnfm interface), NFVO (Or-Vi interface) and virtualised resources (Nf-Vi interface), as specified in </w:t>
            </w:r>
            <w:r>
              <w:fldChar w:fldCharType="begin"/>
            </w:r>
            <w:r>
              <w:instrText xml:space="preserve"> REF _Ref147880326 \r \h </w:instrText>
            </w:r>
            <w:r>
              <w:fldChar w:fldCharType="separate"/>
            </w:r>
            <w:r>
              <w:t>[74]</w:t>
            </w:r>
            <w:r>
              <w:fldChar w:fldCharType="end"/>
            </w:r>
            <w:r w:rsidRPr="00BD720C">
              <w:t>.</w:t>
            </w:r>
          </w:p>
          <w:p w14:paraId="6A750A11" w14:textId="77777777" w:rsidR="00725B69" w:rsidRPr="00BD720C" w:rsidRDefault="00725B69" w:rsidP="00725B69">
            <w:pPr>
              <w:pStyle w:val="TableText"/>
              <w:numPr>
                <w:ilvl w:val="0"/>
                <w:numId w:val="80"/>
              </w:numPr>
              <w:ind w:left="306" w:hanging="306"/>
            </w:pPr>
            <w:r w:rsidRPr="00BD720C">
              <w:t>Implement encryption, integrity protection and anti-replay protection on the communication interfaces between the VIM and other NFVI infrastructure components using, for example, IPSec and/or TLS tunnels.</w:t>
            </w:r>
          </w:p>
        </w:tc>
      </w:tr>
      <w:tr w:rsidR="00725B69" w:rsidRPr="00BD720C" w14:paraId="1EC0A100" w14:textId="77777777" w:rsidTr="00FE1B49">
        <w:tc>
          <w:tcPr>
            <w:tcW w:w="1280" w:type="dxa"/>
            <w:tcBorders>
              <w:top w:val="single" w:sz="4" w:space="0" w:color="auto"/>
              <w:left w:val="single" w:sz="4" w:space="0" w:color="auto"/>
              <w:bottom w:val="single" w:sz="4" w:space="0" w:color="auto"/>
              <w:right w:val="single" w:sz="4" w:space="0" w:color="auto"/>
            </w:tcBorders>
          </w:tcPr>
          <w:p w14:paraId="3251969A" w14:textId="77777777" w:rsidR="00725B69" w:rsidRPr="00BD720C" w:rsidRDefault="00725B69" w:rsidP="00FE1B49">
            <w:pPr>
              <w:pStyle w:val="TableText"/>
              <w:rPr>
                <w:szCs w:val="20"/>
              </w:rPr>
            </w:pPr>
            <w:r w:rsidRPr="00BD720C">
              <w:rPr>
                <w:szCs w:val="20"/>
              </w:rPr>
              <w:t>NFVI-VS-007</w:t>
            </w:r>
          </w:p>
        </w:tc>
        <w:tc>
          <w:tcPr>
            <w:tcW w:w="3546" w:type="dxa"/>
            <w:tcBorders>
              <w:top w:val="single" w:sz="4" w:space="0" w:color="auto"/>
              <w:left w:val="single" w:sz="4" w:space="0" w:color="auto"/>
              <w:bottom w:val="single" w:sz="4" w:space="0" w:color="auto"/>
              <w:right w:val="single" w:sz="4" w:space="0" w:color="auto"/>
            </w:tcBorders>
          </w:tcPr>
          <w:p w14:paraId="7F0B60D7" w14:textId="77777777" w:rsidR="00725B69" w:rsidRPr="00BD720C" w:rsidRDefault="00725B69" w:rsidP="00FE1B49">
            <w:pPr>
              <w:pStyle w:val="TableText"/>
              <w:rPr>
                <w:b/>
                <w:szCs w:val="20"/>
              </w:rPr>
            </w:pPr>
            <w:r w:rsidRPr="00BD720C">
              <w:rPr>
                <w:b/>
                <w:szCs w:val="20"/>
              </w:rPr>
              <w:t xml:space="preserve">Prevent data leakage and exposure of sensitive information </w:t>
            </w:r>
            <w:r w:rsidRPr="00BD720C">
              <w:rPr>
                <w:szCs w:val="20"/>
              </w:rPr>
              <w:t>of all backup data managed in the VIM.</w:t>
            </w:r>
          </w:p>
        </w:tc>
        <w:tc>
          <w:tcPr>
            <w:tcW w:w="4190" w:type="dxa"/>
            <w:tcBorders>
              <w:top w:val="single" w:sz="4" w:space="0" w:color="auto"/>
              <w:left w:val="single" w:sz="4" w:space="0" w:color="auto"/>
              <w:bottom w:val="single" w:sz="4" w:space="0" w:color="auto"/>
              <w:right w:val="single" w:sz="4" w:space="0" w:color="auto"/>
            </w:tcBorders>
          </w:tcPr>
          <w:p w14:paraId="728F2292" w14:textId="77777777" w:rsidR="00725B69" w:rsidRPr="00BD720C" w:rsidRDefault="00725B69" w:rsidP="00725B69">
            <w:pPr>
              <w:pStyle w:val="TableText"/>
              <w:numPr>
                <w:ilvl w:val="0"/>
                <w:numId w:val="82"/>
              </w:numPr>
              <w:ind w:left="306" w:hanging="306"/>
            </w:pPr>
            <w:r w:rsidRPr="00BD720C">
              <w:t>Store all backup material managed in the VIM in encrypted form.</w:t>
            </w:r>
          </w:p>
          <w:p w14:paraId="782E2EA6" w14:textId="77777777" w:rsidR="00725B69" w:rsidRPr="00BD720C" w:rsidRDefault="00725B69" w:rsidP="00725B69">
            <w:pPr>
              <w:pStyle w:val="TableText"/>
              <w:numPr>
                <w:ilvl w:val="0"/>
                <w:numId w:val="82"/>
              </w:numPr>
              <w:ind w:left="306" w:hanging="306"/>
            </w:pPr>
            <w:r w:rsidRPr="00BD720C">
              <w:t>Apply access control mechanisms and password protection [see, NFVI-MS-001] to the management of the backup and restore processes and files.</w:t>
            </w:r>
          </w:p>
        </w:tc>
      </w:tr>
      <w:tr w:rsidR="00725B69" w:rsidRPr="00BD720C" w14:paraId="68D5F575" w14:textId="77777777" w:rsidTr="00FE1B49">
        <w:tc>
          <w:tcPr>
            <w:tcW w:w="1280" w:type="dxa"/>
            <w:tcBorders>
              <w:top w:val="single" w:sz="4" w:space="0" w:color="auto"/>
              <w:left w:val="single" w:sz="4" w:space="0" w:color="auto"/>
              <w:bottom w:val="single" w:sz="4" w:space="0" w:color="auto"/>
              <w:right w:val="single" w:sz="4" w:space="0" w:color="auto"/>
            </w:tcBorders>
          </w:tcPr>
          <w:p w14:paraId="5EED38DE" w14:textId="77777777" w:rsidR="00725B69" w:rsidRPr="00BD720C" w:rsidRDefault="00725B69" w:rsidP="00FE1B49">
            <w:pPr>
              <w:pStyle w:val="TableText"/>
              <w:rPr>
                <w:szCs w:val="20"/>
              </w:rPr>
            </w:pPr>
            <w:r w:rsidRPr="00BD720C">
              <w:rPr>
                <w:szCs w:val="20"/>
              </w:rPr>
              <w:t>NFVI-VS-008</w:t>
            </w:r>
          </w:p>
        </w:tc>
        <w:tc>
          <w:tcPr>
            <w:tcW w:w="3546" w:type="dxa"/>
            <w:tcBorders>
              <w:top w:val="single" w:sz="4" w:space="0" w:color="auto"/>
              <w:left w:val="single" w:sz="4" w:space="0" w:color="auto"/>
              <w:bottom w:val="single" w:sz="4" w:space="0" w:color="auto"/>
              <w:right w:val="single" w:sz="4" w:space="0" w:color="auto"/>
            </w:tcBorders>
          </w:tcPr>
          <w:p w14:paraId="4DAB7B82" w14:textId="77777777" w:rsidR="00725B69" w:rsidRPr="00BD720C" w:rsidRDefault="00725B69" w:rsidP="00FE1B49">
            <w:pPr>
              <w:pStyle w:val="TableText"/>
              <w:rPr>
                <w:b/>
                <w:szCs w:val="20"/>
              </w:rPr>
            </w:pPr>
            <w:r w:rsidRPr="00BD720C">
              <w:rPr>
                <w:b/>
                <w:szCs w:val="20"/>
              </w:rPr>
              <w:t>Prevent tampering and unauthorised reconfiguration of physical hardware devices</w:t>
            </w:r>
            <w:r w:rsidRPr="00BD720C">
              <w:rPr>
                <w:szCs w:val="20"/>
              </w:rPr>
              <w:t>, which could introduce potential vulnerabilities to attack vectors and potential data leakage from exposed external interfaces.</w:t>
            </w:r>
          </w:p>
        </w:tc>
        <w:tc>
          <w:tcPr>
            <w:tcW w:w="4190" w:type="dxa"/>
            <w:tcBorders>
              <w:top w:val="single" w:sz="4" w:space="0" w:color="auto"/>
              <w:left w:val="single" w:sz="4" w:space="0" w:color="auto"/>
              <w:bottom w:val="single" w:sz="4" w:space="0" w:color="auto"/>
              <w:right w:val="single" w:sz="4" w:space="0" w:color="auto"/>
            </w:tcBorders>
          </w:tcPr>
          <w:p w14:paraId="46AE026B" w14:textId="77777777" w:rsidR="00725B69" w:rsidRPr="00BD720C" w:rsidRDefault="00725B69" w:rsidP="00725B69">
            <w:pPr>
              <w:pStyle w:val="TableText"/>
              <w:numPr>
                <w:ilvl w:val="0"/>
                <w:numId w:val="83"/>
              </w:numPr>
              <w:ind w:left="306" w:hanging="306"/>
            </w:pPr>
            <w:r w:rsidRPr="00BD720C">
              <w:t>Put in place physical access controls to all equipment rooms and remote locations in which NFV infrastructure is installed.</w:t>
            </w:r>
          </w:p>
          <w:p w14:paraId="1C9F94B2" w14:textId="77777777" w:rsidR="00725B69" w:rsidRPr="00BD720C" w:rsidRDefault="00725B69" w:rsidP="00725B69">
            <w:pPr>
              <w:pStyle w:val="TableText"/>
              <w:numPr>
                <w:ilvl w:val="0"/>
                <w:numId w:val="83"/>
              </w:numPr>
              <w:ind w:left="306" w:hanging="306"/>
            </w:pPr>
            <w:r w:rsidRPr="00BD720C">
              <w:t>Implement policies for controlling access and preventing access of unauthorised personnel to equipment rooms and remote locations, including for example the issuing and usage of security passes, access cards, (i.e. key cards), etc.</w:t>
            </w:r>
          </w:p>
          <w:p w14:paraId="311831A1" w14:textId="77777777" w:rsidR="00725B69" w:rsidRPr="00BD720C" w:rsidRDefault="00725B69" w:rsidP="00725B69">
            <w:pPr>
              <w:pStyle w:val="TableText"/>
              <w:numPr>
                <w:ilvl w:val="0"/>
                <w:numId w:val="83"/>
              </w:numPr>
              <w:ind w:left="306" w:hanging="306"/>
            </w:pPr>
            <w:r w:rsidRPr="00BD720C">
              <w:t>Log and review all accesses to equipment rooms and locations.</w:t>
            </w:r>
          </w:p>
          <w:p w14:paraId="0834B37A" w14:textId="77777777" w:rsidR="00725B69" w:rsidRPr="00BD720C" w:rsidRDefault="00725B69" w:rsidP="00725B69">
            <w:pPr>
              <w:pStyle w:val="TableText"/>
              <w:numPr>
                <w:ilvl w:val="0"/>
                <w:numId w:val="83"/>
              </w:numPr>
              <w:ind w:left="306" w:hanging="306"/>
            </w:pPr>
            <w:r w:rsidRPr="00BD720C">
              <w:t>Ensure the policies for controlling access, include mechanisms for the revocation of access on staff turnover and include regular reviews of issued physical access authorisations.</w:t>
            </w:r>
          </w:p>
        </w:tc>
      </w:tr>
      <w:tr w:rsidR="00725B69" w:rsidRPr="00BD720C" w14:paraId="5F5E4068" w14:textId="77777777" w:rsidTr="00FE1B49">
        <w:tc>
          <w:tcPr>
            <w:tcW w:w="1280" w:type="dxa"/>
            <w:tcBorders>
              <w:top w:val="single" w:sz="4" w:space="0" w:color="auto"/>
              <w:left w:val="single" w:sz="4" w:space="0" w:color="auto"/>
              <w:bottom w:val="single" w:sz="4" w:space="0" w:color="auto"/>
              <w:right w:val="single" w:sz="4" w:space="0" w:color="auto"/>
            </w:tcBorders>
          </w:tcPr>
          <w:p w14:paraId="733674CC" w14:textId="77777777" w:rsidR="00725B69" w:rsidRPr="00BD720C" w:rsidRDefault="00725B69" w:rsidP="00FE1B49">
            <w:pPr>
              <w:pStyle w:val="TableText"/>
              <w:rPr>
                <w:szCs w:val="20"/>
              </w:rPr>
            </w:pPr>
            <w:r w:rsidRPr="00BD720C">
              <w:rPr>
                <w:szCs w:val="20"/>
              </w:rPr>
              <w:t>NFVI-VS-009</w:t>
            </w:r>
          </w:p>
        </w:tc>
        <w:tc>
          <w:tcPr>
            <w:tcW w:w="3546" w:type="dxa"/>
            <w:tcBorders>
              <w:top w:val="single" w:sz="4" w:space="0" w:color="auto"/>
              <w:left w:val="single" w:sz="4" w:space="0" w:color="auto"/>
              <w:bottom w:val="single" w:sz="4" w:space="0" w:color="auto"/>
              <w:right w:val="single" w:sz="4" w:space="0" w:color="auto"/>
            </w:tcBorders>
          </w:tcPr>
          <w:p w14:paraId="0B2BBA83" w14:textId="77777777" w:rsidR="00725B69" w:rsidRPr="00BD720C" w:rsidRDefault="00725B69" w:rsidP="00FE1B49">
            <w:pPr>
              <w:pStyle w:val="TableText"/>
              <w:rPr>
                <w:b/>
                <w:szCs w:val="20"/>
              </w:rPr>
            </w:pPr>
            <w:r w:rsidRPr="00BD720C">
              <w:rPr>
                <w:b/>
                <w:szCs w:val="20"/>
              </w:rPr>
              <w:t>Infrastructure &amp; Virtualization Security, Clock Synchronisation</w:t>
            </w:r>
          </w:p>
          <w:p w14:paraId="279EE592" w14:textId="77777777" w:rsidR="00725B69" w:rsidRPr="00BD720C" w:rsidRDefault="00725B69" w:rsidP="00FE1B49">
            <w:pPr>
              <w:pStyle w:val="TableText"/>
              <w:rPr>
                <w:szCs w:val="20"/>
              </w:rPr>
            </w:pPr>
            <w:r w:rsidRPr="00BD720C">
              <w:rPr>
                <w:szCs w:val="20"/>
              </w:rPr>
              <w:t>CCM3.0 IVS-03</w:t>
            </w:r>
          </w:p>
        </w:tc>
        <w:tc>
          <w:tcPr>
            <w:tcW w:w="4190" w:type="dxa"/>
            <w:tcBorders>
              <w:top w:val="single" w:sz="4" w:space="0" w:color="auto"/>
              <w:left w:val="single" w:sz="4" w:space="0" w:color="auto"/>
              <w:bottom w:val="single" w:sz="4" w:space="0" w:color="auto"/>
              <w:right w:val="single" w:sz="4" w:space="0" w:color="auto"/>
            </w:tcBorders>
          </w:tcPr>
          <w:p w14:paraId="15D9CB70" w14:textId="77777777" w:rsidR="00725B69" w:rsidRPr="00BD720C" w:rsidRDefault="00725B69" w:rsidP="00725B69">
            <w:pPr>
              <w:pStyle w:val="TableText"/>
              <w:numPr>
                <w:ilvl w:val="0"/>
                <w:numId w:val="91"/>
              </w:numPr>
              <w:ind w:left="306" w:hanging="306"/>
            </w:pPr>
            <w:r w:rsidRPr="00BD720C">
              <w:t xml:space="preserve">A reliable time source shall be used to synchronise the system clocks of all relevant information processing systems </w:t>
            </w:r>
            <w:r w:rsidRPr="00BD720C">
              <w:lastRenderedPageBreak/>
              <w:t>to facilitate tracing and reconstitution of activity timelines.</w:t>
            </w:r>
          </w:p>
        </w:tc>
      </w:tr>
      <w:tr w:rsidR="00725B69" w:rsidRPr="00676E5B" w14:paraId="078DDE6B" w14:textId="77777777" w:rsidTr="00FE1B49">
        <w:tc>
          <w:tcPr>
            <w:tcW w:w="1280" w:type="dxa"/>
            <w:tcBorders>
              <w:top w:val="single" w:sz="4" w:space="0" w:color="auto"/>
              <w:left w:val="single" w:sz="4" w:space="0" w:color="auto"/>
              <w:bottom w:val="single" w:sz="4" w:space="0" w:color="auto"/>
              <w:right w:val="single" w:sz="4" w:space="0" w:color="auto"/>
            </w:tcBorders>
          </w:tcPr>
          <w:p w14:paraId="3DD9C2E1" w14:textId="77777777" w:rsidR="00725B69" w:rsidRPr="00BD720C" w:rsidRDefault="00725B69" w:rsidP="00FE1B49">
            <w:pPr>
              <w:pStyle w:val="TableText"/>
              <w:rPr>
                <w:szCs w:val="20"/>
              </w:rPr>
            </w:pPr>
            <w:r w:rsidRPr="00BD720C">
              <w:rPr>
                <w:szCs w:val="20"/>
              </w:rPr>
              <w:lastRenderedPageBreak/>
              <w:t>NFVI-VS-010</w:t>
            </w:r>
          </w:p>
        </w:tc>
        <w:tc>
          <w:tcPr>
            <w:tcW w:w="3546" w:type="dxa"/>
            <w:tcBorders>
              <w:top w:val="single" w:sz="4" w:space="0" w:color="auto"/>
              <w:left w:val="single" w:sz="4" w:space="0" w:color="auto"/>
              <w:bottom w:val="single" w:sz="4" w:space="0" w:color="auto"/>
              <w:right w:val="single" w:sz="4" w:space="0" w:color="auto"/>
            </w:tcBorders>
          </w:tcPr>
          <w:p w14:paraId="6615F732" w14:textId="77777777" w:rsidR="00725B69" w:rsidRPr="00BD720C" w:rsidRDefault="00725B69" w:rsidP="00FE1B49">
            <w:pPr>
              <w:pStyle w:val="TableText"/>
              <w:rPr>
                <w:rFonts w:cs="Arial"/>
                <w:b/>
                <w:szCs w:val="20"/>
              </w:rPr>
            </w:pPr>
            <w:r w:rsidRPr="00BD720C">
              <w:rPr>
                <w:rFonts w:cs="Arial"/>
                <w:b/>
                <w:szCs w:val="20"/>
              </w:rPr>
              <w:t xml:space="preserve">Infrastructure and virtualisation </w:t>
            </w:r>
            <w:r w:rsidRPr="00BD78AA">
              <w:rPr>
                <w:rFonts w:cs="Arial"/>
                <w:b/>
                <w:szCs w:val="20"/>
              </w:rPr>
              <w:t>r</w:t>
            </w:r>
            <w:r w:rsidRPr="00506437">
              <w:rPr>
                <w:rFonts w:cs="Arial"/>
                <w:b/>
                <w:szCs w:val="20"/>
              </w:rPr>
              <w:t>esiliency</w:t>
            </w:r>
          </w:p>
        </w:tc>
        <w:tc>
          <w:tcPr>
            <w:tcW w:w="4190" w:type="dxa"/>
            <w:tcBorders>
              <w:top w:val="single" w:sz="4" w:space="0" w:color="auto"/>
              <w:left w:val="single" w:sz="4" w:space="0" w:color="auto"/>
              <w:bottom w:val="single" w:sz="4" w:space="0" w:color="auto"/>
              <w:right w:val="single" w:sz="4" w:space="0" w:color="auto"/>
            </w:tcBorders>
          </w:tcPr>
          <w:p w14:paraId="73B9219C" w14:textId="77777777" w:rsidR="00725B69" w:rsidRPr="00506437" w:rsidRDefault="00725B69" w:rsidP="00725B69">
            <w:pPr>
              <w:pStyle w:val="ListParagraph"/>
              <w:numPr>
                <w:ilvl w:val="0"/>
                <w:numId w:val="92"/>
              </w:numPr>
              <w:ind w:left="306" w:hanging="306"/>
              <w:jc w:val="left"/>
              <w:rPr>
                <w:rFonts w:cs="Arial"/>
                <w:sz w:val="20"/>
                <w:lang w:bidi="ar-SA"/>
              </w:rPr>
            </w:pPr>
            <w:r w:rsidRPr="00506437">
              <w:rPr>
                <w:rFonts w:cs="Arial"/>
                <w:sz w:val="20"/>
                <w:lang w:bidi="ar-SA"/>
              </w:rPr>
              <w:t>Operators should implement high availability for vital infrastructure resources where critical assets shall be deployed, specifically Compute, Object Storage, Block Storage, Shared File Systems, Networking, Dashboard, Identity service, Image service and Data processing service</w:t>
            </w:r>
          </w:p>
          <w:p w14:paraId="204B65D2" w14:textId="77777777" w:rsidR="00725B69" w:rsidRPr="00BD720C" w:rsidRDefault="00725B69" w:rsidP="00725B69">
            <w:pPr>
              <w:pStyle w:val="TableText"/>
              <w:numPr>
                <w:ilvl w:val="0"/>
                <w:numId w:val="92"/>
              </w:numPr>
              <w:ind w:left="306" w:hanging="306"/>
            </w:pPr>
            <w:r w:rsidRPr="00506437">
              <w:rPr>
                <w:rFonts w:cs="Arial"/>
                <w:szCs w:val="20"/>
              </w:rPr>
              <w:t>Where NFVI message passing technologies shall be used e.g. for service communication such as MQ/ AMQP should be deployed in Highly Avai</w:t>
            </w:r>
            <w:r w:rsidRPr="00BD78AA">
              <w:rPr>
                <w:rStyle w:val="CommentReference"/>
                <w:rFonts w:eastAsiaTheme="minorHAnsi" w:cs="Arial"/>
                <w:szCs w:val="20"/>
                <w:lang w:eastAsia="en-GB"/>
              </w:rPr>
              <w:t>l</w:t>
            </w:r>
            <w:r w:rsidRPr="00506437">
              <w:rPr>
                <w:rFonts w:cs="Arial"/>
                <w:szCs w:val="20"/>
              </w:rPr>
              <w:t>able mode when feasible, based on the design workloads criticality.</w:t>
            </w:r>
          </w:p>
        </w:tc>
      </w:tr>
    </w:tbl>
    <w:p w14:paraId="689A5A07" w14:textId="77777777" w:rsidR="00725B69" w:rsidRPr="00676E5B" w:rsidRDefault="00725B69" w:rsidP="00725B69">
      <w:pPr>
        <w:pStyle w:val="NormalParagraph"/>
        <w:rPr>
          <w:highlight w:val="yellow"/>
          <w:lang w:eastAsia="en-US" w:bidi="bn-BD"/>
        </w:rPr>
      </w:pPr>
    </w:p>
    <w:p w14:paraId="047CB05D" w14:textId="77777777" w:rsidR="00725B69" w:rsidRPr="000E7A95" w:rsidRDefault="00725B69" w:rsidP="00725B69">
      <w:pPr>
        <w:pStyle w:val="Heading5"/>
      </w:pPr>
      <w:r w:rsidRPr="000E7A95">
        <w:t>Network Controls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546"/>
        <w:gridCol w:w="4190"/>
      </w:tblGrid>
      <w:tr w:rsidR="00725B69" w:rsidRPr="000E7A95" w14:paraId="21A95AC9" w14:textId="77777777" w:rsidTr="00FE1B49">
        <w:trPr>
          <w:tblHeader/>
        </w:trPr>
        <w:tc>
          <w:tcPr>
            <w:tcW w:w="1280" w:type="dxa"/>
            <w:tcBorders>
              <w:top w:val="single" w:sz="4" w:space="0" w:color="auto"/>
              <w:left w:val="single" w:sz="4" w:space="0" w:color="auto"/>
              <w:bottom w:val="single" w:sz="4" w:space="0" w:color="auto"/>
              <w:right w:val="single" w:sz="4" w:space="0" w:color="auto"/>
            </w:tcBorders>
            <w:shd w:val="clear" w:color="auto" w:fill="C00000"/>
          </w:tcPr>
          <w:p w14:paraId="3E868FE4" w14:textId="77777777" w:rsidR="00725B69" w:rsidRPr="000E7A95" w:rsidRDefault="00725B69" w:rsidP="00FE1B49">
            <w:pPr>
              <w:pStyle w:val="TableHeader"/>
            </w:pPr>
            <w:r w:rsidRPr="000E7A95">
              <w:t xml:space="preserve">Reference </w:t>
            </w:r>
          </w:p>
        </w:tc>
        <w:tc>
          <w:tcPr>
            <w:tcW w:w="3546" w:type="dxa"/>
            <w:tcBorders>
              <w:top w:val="single" w:sz="4" w:space="0" w:color="auto"/>
              <w:left w:val="single" w:sz="4" w:space="0" w:color="auto"/>
              <w:bottom w:val="single" w:sz="4" w:space="0" w:color="auto"/>
              <w:right w:val="single" w:sz="4" w:space="0" w:color="auto"/>
            </w:tcBorders>
            <w:shd w:val="clear" w:color="auto" w:fill="C00000"/>
          </w:tcPr>
          <w:p w14:paraId="4B4AE8D5" w14:textId="77777777" w:rsidR="00725B69" w:rsidRPr="000E7A95" w:rsidRDefault="00725B69" w:rsidP="00FE1B49">
            <w:pPr>
              <w:pStyle w:val="TableHeader"/>
            </w:pPr>
            <w:r w:rsidRPr="000E7A95">
              <w:t>Objective</w:t>
            </w:r>
          </w:p>
        </w:tc>
        <w:tc>
          <w:tcPr>
            <w:tcW w:w="4190" w:type="dxa"/>
            <w:tcBorders>
              <w:top w:val="single" w:sz="4" w:space="0" w:color="auto"/>
              <w:left w:val="single" w:sz="4" w:space="0" w:color="auto"/>
              <w:bottom w:val="single" w:sz="4" w:space="0" w:color="auto"/>
              <w:right w:val="single" w:sz="4" w:space="0" w:color="auto"/>
            </w:tcBorders>
            <w:shd w:val="clear" w:color="auto" w:fill="C00000"/>
          </w:tcPr>
          <w:p w14:paraId="13D30667" w14:textId="77777777" w:rsidR="00725B69" w:rsidRPr="000E7A95" w:rsidRDefault="00725B69" w:rsidP="00FE1B49">
            <w:pPr>
              <w:pStyle w:val="TableHeader"/>
              <w:ind w:left="306" w:hanging="306"/>
            </w:pPr>
            <w:r w:rsidRPr="000E7A95">
              <w:t>Solution Description</w:t>
            </w:r>
          </w:p>
        </w:tc>
      </w:tr>
      <w:tr w:rsidR="00725B69" w:rsidRPr="00676E5B" w14:paraId="7254CD16" w14:textId="77777777" w:rsidTr="00FE1B49">
        <w:tc>
          <w:tcPr>
            <w:tcW w:w="1280" w:type="dxa"/>
          </w:tcPr>
          <w:p w14:paraId="790CA1CA" w14:textId="77777777" w:rsidR="00725B69" w:rsidRPr="000E7A95" w:rsidRDefault="00725B69" w:rsidP="00FE1B49">
            <w:pPr>
              <w:pStyle w:val="TableText"/>
              <w:rPr>
                <w:szCs w:val="20"/>
              </w:rPr>
            </w:pPr>
            <w:r w:rsidRPr="000E7A95">
              <w:rPr>
                <w:szCs w:val="20"/>
              </w:rPr>
              <w:t>NFVI-NS-001</w:t>
            </w:r>
          </w:p>
        </w:tc>
        <w:tc>
          <w:tcPr>
            <w:tcW w:w="3546" w:type="dxa"/>
          </w:tcPr>
          <w:p w14:paraId="74A7BB3D" w14:textId="77777777" w:rsidR="00725B69" w:rsidRPr="000E7A95" w:rsidRDefault="00725B69" w:rsidP="00FE1B49">
            <w:pPr>
              <w:pStyle w:val="TableText"/>
              <w:rPr>
                <w:b/>
              </w:rPr>
            </w:pPr>
            <w:r w:rsidRPr="000E7A95">
              <w:t>Where SDN Controllers are deployed to manage the networking environment within the NFV Infrastructure,</w:t>
            </w:r>
            <w:r w:rsidRPr="000E7A95">
              <w:rPr>
                <w:b/>
              </w:rPr>
              <w:t xml:space="preserve"> prevent unauthorised access to the controller management interface </w:t>
            </w:r>
            <w:r w:rsidRPr="000E7A95">
              <w:t>that may lead to deliberate or accidental misconfiguration of the NFV Infrastructure platforms resulting in increased vulnerability to attack vectors and sensitive data leakage.</w:t>
            </w:r>
          </w:p>
        </w:tc>
        <w:tc>
          <w:tcPr>
            <w:tcW w:w="4190" w:type="dxa"/>
          </w:tcPr>
          <w:p w14:paraId="61C712E9" w14:textId="77777777" w:rsidR="00725B69" w:rsidRPr="000E7A95" w:rsidRDefault="00725B69" w:rsidP="00725B69">
            <w:pPr>
              <w:pStyle w:val="TableText"/>
              <w:numPr>
                <w:ilvl w:val="0"/>
                <w:numId w:val="84"/>
              </w:numPr>
              <w:ind w:left="306" w:hanging="306"/>
            </w:pPr>
            <w:r w:rsidRPr="000E7A95">
              <w:t>Implement and enforce access control mechanisms on the SDN Controller management interfaces [see, NFVI-MS-001].</w:t>
            </w:r>
          </w:p>
          <w:p w14:paraId="2D2D694F" w14:textId="77777777" w:rsidR="00725B69" w:rsidRPr="000E7A95" w:rsidRDefault="00725B69" w:rsidP="00725B69">
            <w:pPr>
              <w:pStyle w:val="TableText"/>
              <w:numPr>
                <w:ilvl w:val="0"/>
                <w:numId w:val="84"/>
              </w:numPr>
              <w:ind w:left="306" w:hanging="306"/>
            </w:pPr>
            <w:r w:rsidRPr="000E7A95">
              <w:t>Implement SSH to protect system access and IP based ACL to implement restrictions on IP addresses that can be allowed for remote access.</w:t>
            </w:r>
          </w:p>
          <w:p w14:paraId="422DCE6C" w14:textId="77777777" w:rsidR="00725B69" w:rsidRPr="000E7A95" w:rsidRDefault="00725B69" w:rsidP="00725B69">
            <w:pPr>
              <w:pStyle w:val="TableText"/>
              <w:numPr>
                <w:ilvl w:val="0"/>
                <w:numId w:val="84"/>
              </w:numPr>
              <w:ind w:left="306" w:hanging="306"/>
            </w:pPr>
            <w:r w:rsidRPr="000E7A95">
              <w:t>Implement encryption, integrity protection and anti-replay protection on communications over the northbound interface of the SDN Controller by using, for example, HTTPS in the case where the interface is based on RestConf.</w:t>
            </w:r>
          </w:p>
        </w:tc>
      </w:tr>
      <w:tr w:rsidR="00725B69" w:rsidRPr="00676E5B" w14:paraId="7701FD6E" w14:textId="77777777" w:rsidTr="00FE1B49">
        <w:tc>
          <w:tcPr>
            <w:tcW w:w="1280" w:type="dxa"/>
            <w:tcBorders>
              <w:bottom w:val="single" w:sz="4" w:space="0" w:color="auto"/>
            </w:tcBorders>
          </w:tcPr>
          <w:p w14:paraId="3A4CCC9D" w14:textId="77777777" w:rsidR="00725B69" w:rsidRPr="000E7A95" w:rsidRDefault="00725B69" w:rsidP="00FE1B49">
            <w:pPr>
              <w:pStyle w:val="TableText"/>
              <w:rPr>
                <w:szCs w:val="20"/>
              </w:rPr>
            </w:pPr>
            <w:r w:rsidRPr="000E7A95">
              <w:rPr>
                <w:szCs w:val="20"/>
              </w:rPr>
              <w:t>NFVI-NS-002</w:t>
            </w:r>
          </w:p>
        </w:tc>
        <w:tc>
          <w:tcPr>
            <w:tcW w:w="3546" w:type="dxa"/>
            <w:tcBorders>
              <w:bottom w:val="single" w:sz="4" w:space="0" w:color="auto"/>
            </w:tcBorders>
          </w:tcPr>
          <w:p w14:paraId="2F52742F" w14:textId="236A5387" w:rsidR="00725B69" w:rsidRPr="000E7A95" w:rsidRDefault="00725B69" w:rsidP="00FE1B49">
            <w:pPr>
              <w:pStyle w:val="TableText"/>
            </w:pPr>
            <w:r w:rsidRPr="000E7A95">
              <w:t>Where SDN Controllers are deployed to manage the networking environment within the NFV Infrastructure</w:t>
            </w:r>
            <w:r w:rsidRPr="000E7A95">
              <w:rPr>
                <w:b/>
              </w:rPr>
              <w:t xml:space="preserve"> </w:t>
            </w:r>
            <w:r w:rsidRPr="000E7A95">
              <w:rPr>
                <w:b/>
                <w:szCs w:val="20"/>
              </w:rPr>
              <w:t xml:space="preserve">prevent tampering, interception, eavesdropping and replay threats </w:t>
            </w:r>
            <w:r w:rsidRPr="000E7A95">
              <w:rPr>
                <w:szCs w:val="20"/>
              </w:rPr>
              <w:t>from Man in the Middle attacks by a rogue SDN Controller.</w:t>
            </w:r>
          </w:p>
        </w:tc>
        <w:tc>
          <w:tcPr>
            <w:tcW w:w="4190" w:type="dxa"/>
            <w:tcBorders>
              <w:bottom w:val="single" w:sz="4" w:space="0" w:color="auto"/>
            </w:tcBorders>
          </w:tcPr>
          <w:p w14:paraId="093FFE0D" w14:textId="77777777" w:rsidR="00725B69" w:rsidRPr="000E7A95" w:rsidRDefault="00725B69" w:rsidP="00725B69">
            <w:pPr>
              <w:pStyle w:val="TableText"/>
              <w:numPr>
                <w:ilvl w:val="0"/>
                <w:numId w:val="85"/>
              </w:numPr>
              <w:ind w:left="306" w:hanging="306"/>
            </w:pPr>
            <w:r w:rsidRPr="000E7A95">
              <w:t>Implement encryption, integrity protection and anti-replay protection on communications on the southbound interfaces using, for example, SSH to secure the NetConf interfaces, and TLS for Openflow and PCEP interfaces.</w:t>
            </w:r>
          </w:p>
        </w:tc>
      </w:tr>
      <w:tr w:rsidR="00725B69" w:rsidRPr="00676E5B" w14:paraId="52E3372E" w14:textId="77777777" w:rsidTr="00FE1B49">
        <w:tc>
          <w:tcPr>
            <w:tcW w:w="1280" w:type="dxa"/>
            <w:tcBorders>
              <w:bottom w:val="single" w:sz="4" w:space="0" w:color="auto"/>
            </w:tcBorders>
          </w:tcPr>
          <w:p w14:paraId="22645475" w14:textId="77777777" w:rsidR="00725B69" w:rsidRPr="000E7A95" w:rsidRDefault="00725B69" w:rsidP="00FE1B49">
            <w:pPr>
              <w:pStyle w:val="TableText"/>
              <w:rPr>
                <w:szCs w:val="20"/>
              </w:rPr>
            </w:pPr>
            <w:r w:rsidRPr="000E7A95">
              <w:rPr>
                <w:szCs w:val="20"/>
              </w:rPr>
              <w:t>NFVI-NS-003</w:t>
            </w:r>
          </w:p>
        </w:tc>
        <w:tc>
          <w:tcPr>
            <w:tcW w:w="3546" w:type="dxa"/>
            <w:tcBorders>
              <w:bottom w:val="single" w:sz="4" w:space="0" w:color="auto"/>
            </w:tcBorders>
          </w:tcPr>
          <w:p w14:paraId="7E08CAC4" w14:textId="77777777" w:rsidR="00725B69" w:rsidRPr="000E7A95" w:rsidRDefault="00725B69" w:rsidP="00FE1B49">
            <w:pPr>
              <w:pStyle w:val="TableText"/>
            </w:pPr>
            <w:r w:rsidRPr="000E7A95">
              <w:t>Where SDN Controllers are deployed to manage the networking environment within the NFV Infrastructure</w:t>
            </w:r>
            <w:r w:rsidRPr="000E7A95">
              <w:rPr>
                <w:b/>
              </w:rPr>
              <w:t xml:space="preserve"> </w:t>
            </w:r>
            <w:r w:rsidRPr="000E7A95">
              <w:rPr>
                <w:b/>
                <w:szCs w:val="20"/>
              </w:rPr>
              <w:t>protect the SDN Controller against Distributed Denial of Service attacks.</w:t>
            </w:r>
          </w:p>
        </w:tc>
        <w:tc>
          <w:tcPr>
            <w:tcW w:w="4190" w:type="dxa"/>
            <w:tcBorders>
              <w:bottom w:val="single" w:sz="4" w:space="0" w:color="auto"/>
            </w:tcBorders>
          </w:tcPr>
          <w:p w14:paraId="3257BF3C" w14:textId="77777777" w:rsidR="00725B69" w:rsidRPr="000E7A95" w:rsidRDefault="00725B69" w:rsidP="00725B69">
            <w:pPr>
              <w:pStyle w:val="TableText"/>
              <w:numPr>
                <w:ilvl w:val="0"/>
                <w:numId w:val="86"/>
              </w:numPr>
              <w:ind w:left="306" w:hanging="306"/>
            </w:pPr>
            <w:r w:rsidRPr="000E7A95">
              <w:t>Monitor resource utilisation of the SDN Controller and raise alarms and take mitigating actions upon discovery of unexpected resource usage.</w:t>
            </w:r>
          </w:p>
          <w:p w14:paraId="6B50285A" w14:textId="77777777" w:rsidR="00725B69" w:rsidRPr="000E7A95" w:rsidRDefault="00725B69" w:rsidP="00725B69">
            <w:pPr>
              <w:pStyle w:val="TableText"/>
              <w:numPr>
                <w:ilvl w:val="0"/>
                <w:numId w:val="86"/>
              </w:numPr>
              <w:ind w:left="306" w:hanging="306"/>
            </w:pPr>
            <w:r w:rsidRPr="000E7A95">
              <w:t>Use a clustered SDN Controller architecture to disperse attack points.</w:t>
            </w:r>
          </w:p>
          <w:p w14:paraId="7D28F070" w14:textId="77777777" w:rsidR="00725B69" w:rsidRPr="000E7A95" w:rsidRDefault="00725B69" w:rsidP="00725B69">
            <w:pPr>
              <w:pStyle w:val="TableText"/>
              <w:numPr>
                <w:ilvl w:val="0"/>
                <w:numId w:val="86"/>
              </w:numPr>
              <w:ind w:left="306" w:hanging="306"/>
            </w:pPr>
            <w:r w:rsidRPr="000E7A95">
              <w:lastRenderedPageBreak/>
              <w:t>Implement and configure multi-level speed limit and multi-level traffic scheduling functions in SDN forwarding layer.</w:t>
            </w:r>
          </w:p>
          <w:p w14:paraId="269D00AF" w14:textId="77777777" w:rsidR="00725B69" w:rsidRPr="000E7A95" w:rsidRDefault="00725B69" w:rsidP="00725B69">
            <w:pPr>
              <w:pStyle w:val="TableText"/>
              <w:numPr>
                <w:ilvl w:val="0"/>
                <w:numId w:val="86"/>
              </w:numPr>
              <w:ind w:left="306" w:hanging="306"/>
            </w:pPr>
            <w:r w:rsidRPr="000E7A95">
              <w:t>Define and rate limit the number of packets forwarded per QoS queue within the forwarding layer.</w:t>
            </w:r>
          </w:p>
          <w:p w14:paraId="7030071F" w14:textId="77777777" w:rsidR="00725B69" w:rsidRPr="000E7A95" w:rsidRDefault="00725B69" w:rsidP="00725B69">
            <w:pPr>
              <w:pStyle w:val="TableText"/>
              <w:numPr>
                <w:ilvl w:val="0"/>
                <w:numId w:val="86"/>
              </w:numPr>
              <w:ind w:left="306" w:hanging="306"/>
            </w:pPr>
            <w:r w:rsidRPr="000E7A95">
              <w:t>Implement source based dynamic abnormality detection to monitor and block abnormal message loads.</w:t>
            </w:r>
          </w:p>
          <w:p w14:paraId="7D8E3063" w14:textId="11DECE4C" w:rsidR="00725B69" w:rsidRPr="000E7A95" w:rsidRDefault="00725B69" w:rsidP="00725B69">
            <w:pPr>
              <w:pStyle w:val="TableText"/>
              <w:numPr>
                <w:ilvl w:val="0"/>
                <w:numId w:val="86"/>
              </w:numPr>
              <w:ind w:left="306" w:hanging="306"/>
            </w:pPr>
            <w:r w:rsidRPr="000E7A95">
              <w:t xml:space="preserve">Implement flow tables protection by detecting and monitoring flow control messages for abnormal </w:t>
            </w:r>
            <w:r w:rsidR="00DF1EE0" w:rsidRPr="000E7A95">
              <w:t>behaviour</w:t>
            </w:r>
            <w:r w:rsidRPr="000E7A95">
              <w:t xml:space="preserve"> and deny DDoS attacks.</w:t>
            </w:r>
          </w:p>
        </w:tc>
      </w:tr>
      <w:tr w:rsidR="00725B69" w:rsidRPr="00752014" w14:paraId="75A5B2F2" w14:textId="77777777" w:rsidTr="00FE1B49">
        <w:tc>
          <w:tcPr>
            <w:tcW w:w="1280" w:type="dxa"/>
          </w:tcPr>
          <w:p w14:paraId="71C8CB3B" w14:textId="77777777" w:rsidR="00725B69" w:rsidRPr="0069049C" w:rsidRDefault="00725B69" w:rsidP="00FE1B49">
            <w:pPr>
              <w:pStyle w:val="TableText"/>
              <w:rPr>
                <w:szCs w:val="20"/>
              </w:rPr>
            </w:pPr>
            <w:r w:rsidRPr="00BD78AA">
              <w:rPr>
                <w:szCs w:val="20"/>
              </w:rPr>
              <w:lastRenderedPageBreak/>
              <w:t>NFVI-NS-004</w:t>
            </w:r>
          </w:p>
        </w:tc>
        <w:tc>
          <w:tcPr>
            <w:tcW w:w="3546" w:type="dxa"/>
          </w:tcPr>
          <w:p w14:paraId="3F298960" w14:textId="77777777" w:rsidR="00725B69" w:rsidRPr="0069049C" w:rsidRDefault="00725B69" w:rsidP="00FE1B49">
            <w:pPr>
              <w:pStyle w:val="TableText"/>
            </w:pPr>
            <w:r w:rsidRPr="0069049C">
              <w:t>Where SDN Controllers are deployed to manage the networking environment within the NFV Infrastructure</w:t>
            </w:r>
            <w:r w:rsidRPr="0069049C">
              <w:rPr>
                <w:b/>
              </w:rPr>
              <w:t xml:space="preserve"> protect the integrity of the SDN forward routing protocols</w:t>
            </w:r>
            <w:r w:rsidRPr="0069049C">
              <w:t xml:space="preserve"> against interception.</w:t>
            </w:r>
          </w:p>
        </w:tc>
        <w:tc>
          <w:tcPr>
            <w:tcW w:w="4190" w:type="dxa"/>
          </w:tcPr>
          <w:p w14:paraId="3787F3EE" w14:textId="77777777" w:rsidR="00725B69" w:rsidRPr="0069049C" w:rsidRDefault="00725B69" w:rsidP="00725B69">
            <w:pPr>
              <w:pStyle w:val="TableText"/>
              <w:numPr>
                <w:ilvl w:val="0"/>
                <w:numId w:val="87"/>
              </w:numPr>
              <w:ind w:left="306" w:hanging="306"/>
            </w:pPr>
            <w:r w:rsidRPr="0069049C">
              <w:rPr>
                <w:lang w:val="en-US"/>
              </w:rPr>
              <w:t>Implement routing protocol security, by using authentication, for routing protocols such as OSPF, RIP, and BGP.</w:t>
            </w:r>
          </w:p>
        </w:tc>
      </w:tr>
      <w:tr w:rsidR="00725B69" w:rsidRPr="00676E5B" w14:paraId="29E72FFE" w14:textId="77777777" w:rsidTr="00FE1B49">
        <w:tc>
          <w:tcPr>
            <w:tcW w:w="1280" w:type="dxa"/>
          </w:tcPr>
          <w:p w14:paraId="70CEE4AC" w14:textId="77777777" w:rsidR="00725B69" w:rsidRPr="00BD78AA" w:rsidRDefault="00725B69" w:rsidP="00FE1B49">
            <w:pPr>
              <w:pStyle w:val="TableText"/>
              <w:rPr>
                <w:szCs w:val="20"/>
              </w:rPr>
            </w:pPr>
            <w:r w:rsidRPr="00506437">
              <w:rPr>
                <w:szCs w:val="20"/>
              </w:rPr>
              <w:t>NFVI-NS-005</w:t>
            </w:r>
          </w:p>
        </w:tc>
        <w:tc>
          <w:tcPr>
            <w:tcW w:w="3546" w:type="dxa"/>
          </w:tcPr>
          <w:p w14:paraId="4C2796F1" w14:textId="77777777" w:rsidR="00725B69" w:rsidRPr="00506437" w:rsidRDefault="00725B69" w:rsidP="00FE1B49">
            <w:pPr>
              <w:pStyle w:val="CommentText"/>
            </w:pPr>
            <w:r w:rsidRPr="00506437">
              <w:rPr>
                <w:rFonts w:cs="Arial"/>
              </w:rPr>
              <w:t>Where SDN Controllers are deployed</w:t>
            </w:r>
            <w:r w:rsidRPr="00506437">
              <w:t xml:space="preserve"> </w:t>
            </w:r>
            <w:r w:rsidRPr="00506437">
              <w:rPr>
                <w:rFonts w:cs="Arial"/>
                <w:b/>
                <w:bCs/>
              </w:rPr>
              <w:t>prevent and mitigate the element takeover of the SDN forwarder</w:t>
            </w:r>
            <w:r w:rsidRPr="00506437">
              <w:rPr>
                <w:rFonts w:cs="Arial"/>
              </w:rPr>
              <w:t>.</w:t>
            </w:r>
          </w:p>
        </w:tc>
        <w:tc>
          <w:tcPr>
            <w:tcW w:w="4190" w:type="dxa"/>
          </w:tcPr>
          <w:p w14:paraId="25D66A27" w14:textId="77777777" w:rsidR="00725B69" w:rsidRPr="00506437" w:rsidRDefault="00725B69" w:rsidP="00725B69">
            <w:pPr>
              <w:pStyle w:val="TableText"/>
              <w:numPr>
                <w:ilvl w:val="0"/>
                <w:numId w:val="88"/>
              </w:numPr>
              <w:ind w:left="306" w:hanging="306"/>
              <w:rPr>
                <w:lang w:val="en-US"/>
              </w:rPr>
            </w:pPr>
            <w:r w:rsidRPr="00506437">
              <w:rPr>
                <w:lang w:val="en-US"/>
              </w:rPr>
              <w:t>Implement reauthentication processes of the SDN forwarder to the SDN controller.</w:t>
            </w:r>
          </w:p>
          <w:p w14:paraId="2DB32266" w14:textId="77777777" w:rsidR="00725B69" w:rsidRPr="00506437" w:rsidRDefault="00725B69" w:rsidP="00725B69">
            <w:pPr>
              <w:pStyle w:val="TableText"/>
              <w:numPr>
                <w:ilvl w:val="0"/>
                <w:numId w:val="88"/>
              </w:numPr>
              <w:ind w:left="306" w:hanging="306"/>
              <w:rPr>
                <w:lang w:val="en-US"/>
              </w:rPr>
            </w:pPr>
            <w:r w:rsidRPr="00506437">
              <w:rPr>
                <w:lang w:val="en-US"/>
              </w:rPr>
              <w:t>Implement process validation for forwarder system processes (check all processes and routines running on the forwarder are in the expected range, and no unauthorised processes are active).</w:t>
            </w:r>
          </w:p>
          <w:p w14:paraId="4C3B80CA" w14:textId="77777777" w:rsidR="00725B69" w:rsidRPr="00506437" w:rsidRDefault="00725B69" w:rsidP="00725B69">
            <w:pPr>
              <w:pStyle w:val="TableText"/>
              <w:numPr>
                <w:ilvl w:val="0"/>
                <w:numId w:val="88"/>
              </w:numPr>
              <w:ind w:left="306" w:hanging="306"/>
              <w:rPr>
                <w:lang w:val="en-US"/>
              </w:rPr>
            </w:pPr>
            <w:r w:rsidRPr="00506437">
              <w:rPr>
                <w:lang w:val="en-US"/>
              </w:rPr>
              <w:t>Validate regularly the active status on the forwarder with those planned in the controller.</w:t>
            </w:r>
          </w:p>
          <w:p w14:paraId="21C8A824" w14:textId="77777777" w:rsidR="00725B69" w:rsidRPr="00BD78AA" w:rsidRDefault="00725B69" w:rsidP="00725B69">
            <w:pPr>
              <w:pStyle w:val="TableText"/>
              <w:numPr>
                <w:ilvl w:val="0"/>
                <w:numId w:val="88"/>
              </w:numPr>
              <w:ind w:left="306" w:hanging="306"/>
              <w:rPr>
                <w:lang w:val="en-US"/>
              </w:rPr>
            </w:pPr>
            <w:r w:rsidRPr="00506437">
              <w:rPr>
                <w:lang w:val="en-US"/>
              </w:rPr>
              <w:t>Carry out a link and system load verification for interfaces and processes on the forwarder.</w:t>
            </w:r>
          </w:p>
        </w:tc>
      </w:tr>
      <w:tr w:rsidR="00725B69" w:rsidRPr="00676E5B" w14:paraId="22FC7BD8" w14:textId="77777777" w:rsidTr="00FE1B49">
        <w:tc>
          <w:tcPr>
            <w:tcW w:w="1280" w:type="dxa"/>
            <w:shd w:val="clear" w:color="auto" w:fill="auto"/>
          </w:tcPr>
          <w:p w14:paraId="2528DE9E" w14:textId="77777777" w:rsidR="00725B69" w:rsidRPr="00506437" w:rsidRDefault="00725B69" w:rsidP="00FE1B49">
            <w:pPr>
              <w:pStyle w:val="TableText"/>
              <w:rPr>
                <w:szCs w:val="20"/>
              </w:rPr>
            </w:pPr>
            <w:r w:rsidRPr="00506437">
              <w:rPr>
                <w:szCs w:val="20"/>
              </w:rPr>
              <w:t>NFVI-NS-006</w:t>
            </w:r>
          </w:p>
        </w:tc>
        <w:tc>
          <w:tcPr>
            <w:tcW w:w="3546" w:type="dxa"/>
            <w:shd w:val="clear" w:color="auto" w:fill="auto"/>
          </w:tcPr>
          <w:p w14:paraId="2BF127D8" w14:textId="77777777" w:rsidR="00725B69" w:rsidRPr="00506437" w:rsidRDefault="00725B69" w:rsidP="00FE1B49">
            <w:pPr>
              <w:pStyle w:val="CommentText"/>
              <w:rPr>
                <w:rFonts w:cs="Arial"/>
              </w:rPr>
            </w:pPr>
            <w:r w:rsidRPr="00506437">
              <w:rPr>
                <w:rFonts w:cs="Arial"/>
              </w:rPr>
              <w:t>vSwitch Security</w:t>
            </w:r>
          </w:p>
        </w:tc>
        <w:tc>
          <w:tcPr>
            <w:tcW w:w="4190" w:type="dxa"/>
            <w:shd w:val="clear" w:color="auto" w:fill="auto"/>
          </w:tcPr>
          <w:p w14:paraId="5D925824" w14:textId="6B9D8DBA" w:rsidR="00725B69" w:rsidRPr="00506437" w:rsidRDefault="00725B69" w:rsidP="00725B69">
            <w:pPr>
              <w:pStyle w:val="TableText"/>
              <w:numPr>
                <w:ilvl w:val="0"/>
                <w:numId w:val="93"/>
              </w:numPr>
              <w:pBdr>
                <w:top w:val="single" w:sz="4" w:space="1" w:color="auto"/>
                <w:left w:val="single" w:sz="4" w:space="4" w:color="auto"/>
                <w:bottom w:val="single" w:sz="4" w:space="1" w:color="auto"/>
                <w:right w:val="single" w:sz="4" w:space="4" w:color="auto"/>
              </w:pBdr>
              <w:ind w:left="306" w:hanging="306"/>
              <w:rPr>
                <w:lang w:val="en-US"/>
              </w:rPr>
            </w:pPr>
            <w:r w:rsidRPr="00506437">
              <w:rPr>
                <w:lang w:val="en-US"/>
              </w:rPr>
              <w:t xml:space="preserve">When vSwitch supports promiscuous mode, set it to reject by default to prevent </w:t>
            </w:r>
            <w:r w:rsidR="00483C07" w:rsidRPr="00506437">
              <w:rPr>
                <w:lang w:val="en-US"/>
              </w:rPr>
              <w:t>attackers</w:t>
            </w:r>
            <w:r w:rsidRPr="00506437">
              <w:rPr>
                <w:lang w:val="en-US"/>
              </w:rPr>
              <w:t xml:space="preserve"> sniffing and capturing all the traffic in same VLAN going through vSwitch. </w:t>
            </w:r>
          </w:p>
          <w:p w14:paraId="524C52A4" w14:textId="77777777" w:rsidR="00725B69" w:rsidRPr="00506437" w:rsidRDefault="00725B69" w:rsidP="00725B69">
            <w:pPr>
              <w:pStyle w:val="TableText"/>
              <w:numPr>
                <w:ilvl w:val="0"/>
                <w:numId w:val="93"/>
              </w:numPr>
              <w:pBdr>
                <w:top w:val="single" w:sz="4" w:space="1" w:color="auto"/>
                <w:left w:val="single" w:sz="4" w:space="4" w:color="auto"/>
                <w:bottom w:val="single" w:sz="4" w:space="1" w:color="auto"/>
                <w:right w:val="single" w:sz="4" w:space="4" w:color="auto"/>
              </w:pBdr>
              <w:ind w:left="306" w:hanging="306"/>
              <w:rPr>
                <w:lang w:val="en-US"/>
              </w:rPr>
            </w:pPr>
            <w:r w:rsidRPr="00506437">
              <w:rPr>
                <w:lang w:val="en-US"/>
              </w:rPr>
              <w:t>Prevent MAC address changes. Prevent OS from changing the MAC Address to reduce the ability of attackers to spoof and/or hide VMs identity.</w:t>
            </w:r>
          </w:p>
          <w:p w14:paraId="550B3731" w14:textId="77777777" w:rsidR="00725B69" w:rsidRPr="00506437" w:rsidRDefault="00725B69" w:rsidP="00725B69">
            <w:pPr>
              <w:pStyle w:val="TableText"/>
              <w:numPr>
                <w:ilvl w:val="0"/>
                <w:numId w:val="93"/>
              </w:numPr>
              <w:pBdr>
                <w:top w:val="single" w:sz="4" w:space="1" w:color="auto"/>
                <w:left w:val="single" w:sz="4" w:space="4" w:color="auto"/>
                <w:bottom w:val="single" w:sz="4" w:space="1" w:color="auto"/>
                <w:right w:val="single" w:sz="4" w:space="4" w:color="auto"/>
              </w:pBdr>
              <w:ind w:left="306" w:hanging="306"/>
              <w:rPr>
                <w:lang w:val="en-US"/>
              </w:rPr>
            </w:pPr>
            <w:r w:rsidRPr="00506437">
              <w:rPr>
                <w:lang w:val="en-US"/>
              </w:rPr>
              <w:t>Mitigate ARP spoofing – vSwitch should enable ARP spoofing protection i.e. match source ARP address.</w:t>
            </w:r>
          </w:p>
          <w:p w14:paraId="2A5135EF" w14:textId="77777777" w:rsidR="00725B69" w:rsidRDefault="00725B69" w:rsidP="00725B69">
            <w:pPr>
              <w:pStyle w:val="TableText"/>
              <w:numPr>
                <w:ilvl w:val="0"/>
                <w:numId w:val="93"/>
              </w:numPr>
              <w:pBdr>
                <w:top w:val="single" w:sz="4" w:space="1" w:color="auto"/>
                <w:left w:val="single" w:sz="4" w:space="4" w:color="auto"/>
                <w:bottom w:val="single" w:sz="4" w:space="1" w:color="auto"/>
                <w:right w:val="single" w:sz="4" w:space="4" w:color="auto"/>
              </w:pBdr>
              <w:ind w:left="306" w:hanging="306"/>
              <w:rPr>
                <w:lang w:val="en-US"/>
              </w:rPr>
            </w:pPr>
            <w:r w:rsidRPr="00506437">
              <w:rPr>
                <w:lang w:val="en-US"/>
              </w:rPr>
              <w:t xml:space="preserve">Prevent MAC flooding, if vSwitch switches use a content-addressable memory (CAM) table to learn and store </w:t>
            </w:r>
            <w:r w:rsidRPr="00506437">
              <w:rPr>
                <w:lang w:val="en-US"/>
              </w:rPr>
              <w:lastRenderedPageBreak/>
              <w:t>the source address for each packet, attacker can flood these CAM tables forcing the switch to broadcast on all ports.</w:t>
            </w:r>
          </w:p>
          <w:p w14:paraId="6C848E62" w14:textId="2342A467" w:rsidR="00306A01" w:rsidRDefault="00306A01" w:rsidP="00725B69">
            <w:pPr>
              <w:pStyle w:val="TableText"/>
              <w:numPr>
                <w:ilvl w:val="0"/>
                <w:numId w:val="93"/>
              </w:numPr>
              <w:pBdr>
                <w:top w:val="single" w:sz="4" w:space="1" w:color="auto"/>
                <w:left w:val="single" w:sz="4" w:space="4" w:color="auto"/>
                <w:bottom w:val="single" w:sz="4" w:space="1" w:color="auto"/>
                <w:right w:val="single" w:sz="4" w:space="4" w:color="auto"/>
              </w:pBdr>
              <w:ind w:left="306" w:hanging="306"/>
              <w:rPr>
                <w:lang w:val="en-US"/>
              </w:rPr>
            </w:pPr>
            <w:r>
              <w:rPr>
                <w:lang w:val="en-US"/>
              </w:rPr>
              <w:t xml:space="preserve">Prevent 802.1q and ISL tagging and do not </w:t>
            </w:r>
            <w:r w:rsidR="007E432D">
              <w:rPr>
                <w:lang w:val="en-US"/>
              </w:rPr>
              <w:t>permit dynamic trunking.</w:t>
            </w:r>
          </w:p>
          <w:p w14:paraId="77294936" w14:textId="77777777" w:rsidR="0092430D" w:rsidRPr="00506437" w:rsidRDefault="0092430D" w:rsidP="0092430D">
            <w:pPr>
              <w:pStyle w:val="TableText"/>
              <w:numPr>
                <w:ilvl w:val="0"/>
                <w:numId w:val="93"/>
              </w:numPr>
              <w:ind w:left="306" w:hanging="306"/>
              <w:rPr>
                <w:lang w:val="en-US"/>
              </w:rPr>
            </w:pPr>
            <w:r w:rsidRPr="00506437">
              <w:rPr>
                <w:lang w:val="en-US"/>
              </w:rPr>
              <w:t>Protect Double-encapsulation attacks, drop any double-encapsulated frames that a virtual machine attempts to send on a port configured for a specific VLAN.</w:t>
            </w:r>
          </w:p>
          <w:p w14:paraId="05EA8EE3" w14:textId="77777777" w:rsidR="0092430D" w:rsidRPr="00506437" w:rsidRDefault="0092430D" w:rsidP="0092430D">
            <w:pPr>
              <w:pStyle w:val="TableText"/>
              <w:numPr>
                <w:ilvl w:val="0"/>
                <w:numId w:val="93"/>
              </w:numPr>
              <w:ind w:left="306" w:hanging="306"/>
              <w:rPr>
                <w:lang w:val="en-US"/>
              </w:rPr>
            </w:pPr>
            <w:r w:rsidRPr="00506437">
              <w:rPr>
                <w:lang w:val="en-US"/>
              </w:rPr>
              <w:t>Prevent Spanning-tree attacks – don’t allow</w:t>
            </w:r>
            <w:r w:rsidRPr="00506437">
              <w:rPr>
                <w:rFonts w:cs="Arial"/>
                <w:shd w:val="clear" w:color="auto" w:fill="FAFAFA"/>
              </w:rPr>
              <w:t xml:space="preserve"> Bridge Protocol Data Unit (BPDU) to be sent from VMs to prevent </w:t>
            </w:r>
            <w:r w:rsidRPr="00506437">
              <w:rPr>
                <w:lang w:val="en-US"/>
              </w:rPr>
              <w:t>attackers sending packets to change the network topology.</w:t>
            </w:r>
          </w:p>
          <w:p w14:paraId="12784E18" w14:textId="77777777" w:rsidR="0092430D" w:rsidRPr="00506437" w:rsidRDefault="0092430D" w:rsidP="0092430D">
            <w:pPr>
              <w:pStyle w:val="TableText"/>
              <w:numPr>
                <w:ilvl w:val="0"/>
                <w:numId w:val="93"/>
              </w:numPr>
              <w:ind w:left="306" w:hanging="306"/>
              <w:rPr>
                <w:lang w:val="en-US"/>
              </w:rPr>
            </w:pPr>
            <w:r w:rsidRPr="00506437">
              <w:rPr>
                <w:lang w:val="en-US"/>
              </w:rPr>
              <w:t xml:space="preserve">When distributed vSwitch - ensure that Netflow traffic is only sent to authorised collector IP addresses. Netflow exports may not support encryption and can contain information about the virtual network. </w:t>
            </w:r>
          </w:p>
          <w:p w14:paraId="2C58A7F7" w14:textId="0D1553D1" w:rsidR="0092430D" w:rsidRPr="00506437" w:rsidRDefault="0092430D" w:rsidP="0092430D">
            <w:pPr>
              <w:pStyle w:val="TableText"/>
              <w:numPr>
                <w:ilvl w:val="0"/>
                <w:numId w:val="93"/>
              </w:numPr>
              <w:ind w:left="306" w:hanging="306"/>
              <w:rPr>
                <w:lang w:val="en-US"/>
              </w:rPr>
            </w:pPr>
            <w:r w:rsidRPr="00506437">
              <w:rPr>
                <w:lang w:val="en-US"/>
              </w:rPr>
              <w:t xml:space="preserve">Ensure that ports are not configured to the value of the native VLAN. Some vSwitches and physical switches use VLAN 1 as their native VLAN. Frames on a native VLAN on some platforms are not tagged with VLAN tag 1. This can cause </w:t>
            </w:r>
            <w:r w:rsidR="00483C07" w:rsidRPr="00506437">
              <w:rPr>
                <w:lang w:val="en-US"/>
              </w:rPr>
              <w:t>a</w:t>
            </w:r>
            <w:r w:rsidRPr="00506437">
              <w:rPr>
                <w:lang w:val="en-US"/>
              </w:rPr>
              <w:t xml:space="preserve"> security issue bypassing VLAN tagging.</w:t>
            </w:r>
          </w:p>
          <w:p w14:paraId="60307FE0" w14:textId="77777777" w:rsidR="0092430D" w:rsidRPr="00506437" w:rsidRDefault="0092430D" w:rsidP="0092430D">
            <w:pPr>
              <w:pStyle w:val="TableText"/>
              <w:numPr>
                <w:ilvl w:val="0"/>
                <w:numId w:val="93"/>
              </w:numPr>
              <w:ind w:left="306" w:hanging="306"/>
              <w:rPr>
                <w:lang w:val="en-US"/>
              </w:rPr>
            </w:pPr>
            <w:r w:rsidRPr="00506437">
              <w:rPr>
                <w:lang w:val="en-US"/>
              </w:rPr>
              <w:t>Ensure ports are not configured to VLAN values reserved for physical switches. Using a reserved VLAN might result in a denial of service on the network.</w:t>
            </w:r>
          </w:p>
          <w:p w14:paraId="3FA6A9B7" w14:textId="77777777" w:rsidR="0092430D" w:rsidRPr="00506437" w:rsidRDefault="0092430D" w:rsidP="0092430D">
            <w:pPr>
              <w:pStyle w:val="TableText"/>
              <w:numPr>
                <w:ilvl w:val="0"/>
                <w:numId w:val="93"/>
              </w:numPr>
              <w:ind w:left="306" w:hanging="306"/>
              <w:rPr>
                <w:lang w:val="en-US"/>
              </w:rPr>
            </w:pPr>
            <w:r w:rsidRPr="00506437">
              <w:rPr>
                <w:lang w:val="en-US"/>
              </w:rPr>
              <w:t>Ensure ports are not configured to VLAN 4095. Some platforms reserve VLAN 4095 for Virtual Guest Tagging (VGT) allowing the Guest OS guest to assign VLAN tags to outbound traffic.</w:t>
            </w:r>
          </w:p>
          <w:p w14:paraId="77C99630" w14:textId="3EE8714A" w:rsidR="0092430D" w:rsidRPr="00506437" w:rsidRDefault="0092430D" w:rsidP="0092430D">
            <w:pPr>
              <w:pStyle w:val="TableText"/>
              <w:numPr>
                <w:ilvl w:val="0"/>
                <w:numId w:val="93"/>
              </w:numPr>
              <w:ind w:left="306" w:hanging="306"/>
              <w:rPr>
                <w:lang w:val="en-US"/>
              </w:rPr>
            </w:pPr>
            <w:r w:rsidRPr="00506437">
              <w:rPr>
                <w:lang w:val="en-US"/>
              </w:rPr>
              <w:t xml:space="preserve">Disable port-level configuration overrides. Some vendors’ </w:t>
            </w:r>
            <w:r w:rsidR="00483C07">
              <w:rPr>
                <w:lang w:val="en-US"/>
              </w:rPr>
              <w:t>v</w:t>
            </w:r>
            <w:r w:rsidR="00483C07" w:rsidRPr="00506437">
              <w:rPr>
                <w:lang w:val="en-US"/>
              </w:rPr>
              <w:t>Switches</w:t>
            </w:r>
            <w:r w:rsidRPr="00506437">
              <w:rPr>
                <w:lang w:val="en-US"/>
              </w:rPr>
              <w:t xml:space="preserve"> support the ability to override at the port level the security policy set at the port group level, thereby allowing VMs to setup specific port security policies.</w:t>
            </w:r>
          </w:p>
          <w:p w14:paraId="0B939EEF" w14:textId="77777777" w:rsidR="0092430D" w:rsidRPr="00506437" w:rsidRDefault="0092430D" w:rsidP="0092430D">
            <w:pPr>
              <w:pStyle w:val="TableText"/>
              <w:numPr>
                <w:ilvl w:val="0"/>
                <w:numId w:val="93"/>
              </w:numPr>
              <w:ind w:left="306" w:hanging="306"/>
              <w:rPr>
                <w:lang w:val="en-US"/>
              </w:rPr>
            </w:pPr>
            <w:r w:rsidRPr="00506437">
              <w:rPr>
                <w:lang w:val="en-US"/>
              </w:rPr>
              <w:t xml:space="preserve">Ensure that if vSwitch supports port mirror traffic, it is sent only to authorised ports/VLANs. Often, port mirroring sends a copy of all specified traffic in </w:t>
            </w:r>
            <w:r w:rsidRPr="00506437">
              <w:rPr>
                <w:lang w:val="en-US"/>
              </w:rPr>
              <w:lastRenderedPageBreak/>
              <w:t>unencrypted format, allowing attackers to view all traffic.</w:t>
            </w:r>
          </w:p>
          <w:p w14:paraId="3944F517" w14:textId="77777777" w:rsidR="0092430D" w:rsidRPr="00506437" w:rsidRDefault="0092430D" w:rsidP="0092430D">
            <w:pPr>
              <w:pStyle w:val="TableText"/>
              <w:numPr>
                <w:ilvl w:val="0"/>
                <w:numId w:val="93"/>
              </w:numPr>
              <w:ind w:left="306" w:hanging="306"/>
              <w:rPr>
                <w:lang w:val="en-US"/>
              </w:rPr>
            </w:pPr>
            <w:r w:rsidRPr="00506437">
              <w:rPr>
                <w:lang w:val="en-US"/>
              </w:rPr>
              <w:t>When possible, deploy vSwitch which supports high availability e.g. in Open vSwitch (OVS) or Linux bridge with VRRP.</w:t>
            </w:r>
          </w:p>
          <w:p w14:paraId="257B4B06" w14:textId="77777777" w:rsidR="0092430D" w:rsidRDefault="0092430D" w:rsidP="0092430D">
            <w:pPr>
              <w:pStyle w:val="TableText"/>
              <w:numPr>
                <w:ilvl w:val="0"/>
                <w:numId w:val="93"/>
              </w:numPr>
              <w:ind w:left="306" w:hanging="306"/>
              <w:rPr>
                <w:lang w:val="en-US"/>
              </w:rPr>
            </w:pPr>
            <w:r w:rsidRPr="00506437">
              <w:rPr>
                <w:lang w:val="en-US"/>
              </w:rPr>
              <w:t>When possible set QoS rate-limiting policies on VMs, reduce the ability of a compromised VM to DoS the vSwitch / Distributed vSwitch and reduce network availability for other NFs</w:t>
            </w:r>
          </w:p>
          <w:p w14:paraId="73947FEC" w14:textId="085736E4" w:rsidR="00725B69" w:rsidRPr="00506437" w:rsidRDefault="0092430D" w:rsidP="00134052">
            <w:pPr>
              <w:pStyle w:val="TableText"/>
              <w:numPr>
                <w:ilvl w:val="0"/>
                <w:numId w:val="93"/>
              </w:numPr>
              <w:pBdr>
                <w:top w:val="single" w:sz="4" w:space="1" w:color="auto"/>
                <w:left w:val="single" w:sz="4" w:space="4" w:color="auto"/>
                <w:bottom w:val="single" w:sz="4" w:space="1" w:color="auto"/>
                <w:right w:val="single" w:sz="4" w:space="4" w:color="auto"/>
              </w:pBdr>
              <w:ind w:left="306" w:hanging="306"/>
              <w:rPr>
                <w:lang w:val="en-US"/>
              </w:rPr>
            </w:pPr>
            <w:r w:rsidRPr="00134052">
              <w:rPr>
                <w:lang w:val="en-US"/>
              </w:rPr>
              <w:t xml:space="preserve">Disable SR-IOV capabilities for the vSwitch. SR-IOV allows VM direct access to the physical HW and therefore performance improvements. However, it reduces the </w:t>
            </w:r>
            <w:r w:rsidR="00DF655F" w:rsidRPr="00134052">
              <w:rPr>
                <w:lang w:val="en-US"/>
              </w:rPr>
              <w:t>visibility</w:t>
            </w:r>
            <w:r w:rsidRPr="00134052">
              <w:rPr>
                <w:lang w:val="en-US"/>
              </w:rPr>
              <w:t xml:space="preserve"> and allows a compromised or </w:t>
            </w:r>
            <w:r w:rsidR="00DF655F" w:rsidRPr="00134052">
              <w:rPr>
                <w:lang w:val="en-US"/>
              </w:rPr>
              <w:t>malicious</w:t>
            </w:r>
            <w:r w:rsidRPr="00134052">
              <w:rPr>
                <w:lang w:val="en-US"/>
              </w:rPr>
              <w:t xml:space="preserve"> workload to bypass </w:t>
            </w:r>
            <w:r w:rsidR="0093082D" w:rsidRPr="00134052">
              <w:rPr>
                <w:lang w:val="en-US"/>
              </w:rPr>
              <w:t>port-based</w:t>
            </w:r>
            <w:r w:rsidRPr="00134052">
              <w:rPr>
                <w:lang w:val="en-US"/>
              </w:rPr>
              <w:t xml:space="preserve"> security controls such as disable spoof checks, disable rate limitation, and even impact other VMs. Some virtualisation platforms and modern network cards provide stricter control even when SR-IOV is used; however, operators should avoid the use of SR-IOV when executing workloads with limited trust or control.</w:t>
            </w:r>
          </w:p>
        </w:tc>
      </w:tr>
    </w:tbl>
    <w:p w14:paraId="4B27D1BA" w14:textId="77777777" w:rsidR="00725B69" w:rsidRPr="00F10FAE" w:rsidRDefault="00725B69" w:rsidP="00725B69">
      <w:pPr>
        <w:pStyle w:val="Heading5"/>
      </w:pPr>
      <w:r w:rsidRPr="00F10FAE">
        <w:lastRenderedPageBreak/>
        <w:t>Storage Controls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546"/>
        <w:gridCol w:w="4190"/>
      </w:tblGrid>
      <w:tr w:rsidR="00725B69" w:rsidRPr="00F10FAE" w14:paraId="0E66A4ED" w14:textId="77777777" w:rsidTr="00FE1B49">
        <w:trPr>
          <w:tblHeader/>
        </w:trPr>
        <w:tc>
          <w:tcPr>
            <w:tcW w:w="1280" w:type="dxa"/>
            <w:tcBorders>
              <w:top w:val="single" w:sz="4" w:space="0" w:color="auto"/>
              <w:left w:val="single" w:sz="4" w:space="0" w:color="auto"/>
              <w:bottom w:val="single" w:sz="4" w:space="0" w:color="auto"/>
              <w:right w:val="single" w:sz="4" w:space="0" w:color="auto"/>
            </w:tcBorders>
            <w:shd w:val="clear" w:color="auto" w:fill="C00000"/>
          </w:tcPr>
          <w:p w14:paraId="51A5B89E" w14:textId="77777777" w:rsidR="00725B69" w:rsidRPr="00F10FAE" w:rsidRDefault="00725B69" w:rsidP="00FE1B49">
            <w:pPr>
              <w:pStyle w:val="TableHeader"/>
            </w:pPr>
            <w:r w:rsidRPr="00F10FAE">
              <w:t xml:space="preserve">Reference </w:t>
            </w:r>
          </w:p>
        </w:tc>
        <w:tc>
          <w:tcPr>
            <w:tcW w:w="3546" w:type="dxa"/>
            <w:tcBorders>
              <w:top w:val="single" w:sz="4" w:space="0" w:color="auto"/>
              <w:left w:val="single" w:sz="4" w:space="0" w:color="auto"/>
              <w:bottom w:val="single" w:sz="4" w:space="0" w:color="auto"/>
              <w:right w:val="single" w:sz="4" w:space="0" w:color="auto"/>
            </w:tcBorders>
            <w:shd w:val="clear" w:color="auto" w:fill="C00000"/>
          </w:tcPr>
          <w:p w14:paraId="5DA85C64" w14:textId="77777777" w:rsidR="00725B69" w:rsidRPr="00F10FAE" w:rsidRDefault="00725B69" w:rsidP="00FE1B49">
            <w:pPr>
              <w:pStyle w:val="TableHeader"/>
            </w:pPr>
            <w:r w:rsidRPr="00F10FAE">
              <w:t>Objective</w:t>
            </w:r>
          </w:p>
        </w:tc>
        <w:tc>
          <w:tcPr>
            <w:tcW w:w="4190" w:type="dxa"/>
            <w:tcBorders>
              <w:top w:val="single" w:sz="4" w:space="0" w:color="auto"/>
              <w:left w:val="single" w:sz="4" w:space="0" w:color="auto"/>
              <w:bottom w:val="single" w:sz="4" w:space="0" w:color="auto"/>
              <w:right w:val="single" w:sz="4" w:space="0" w:color="auto"/>
            </w:tcBorders>
            <w:shd w:val="clear" w:color="auto" w:fill="C00000"/>
          </w:tcPr>
          <w:p w14:paraId="1EED3DC0" w14:textId="77777777" w:rsidR="00725B69" w:rsidRPr="00F10FAE" w:rsidRDefault="00725B69" w:rsidP="00FE1B49">
            <w:pPr>
              <w:pStyle w:val="TableHeader"/>
              <w:ind w:left="305" w:hanging="305"/>
            </w:pPr>
            <w:r w:rsidRPr="00F10FAE">
              <w:t>Solution Description</w:t>
            </w:r>
          </w:p>
        </w:tc>
      </w:tr>
      <w:tr w:rsidR="00725B69" w:rsidRPr="00F10FAE" w14:paraId="460D5C84" w14:textId="77777777" w:rsidTr="00FE1B49">
        <w:tc>
          <w:tcPr>
            <w:tcW w:w="1280" w:type="dxa"/>
          </w:tcPr>
          <w:p w14:paraId="12D1D817" w14:textId="77777777" w:rsidR="00725B69" w:rsidRPr="00F10FAE" w:rsidRDefault="00725B69" w:rsidP="00FE1B49">
            <w:pPr>
              <w:pStyle w:val="TableText"/>
              <w:rPr>
                <w:szCs w:val="20"/>
              </w:rPr>
            </w:pPr>
            <w:r w:rsidRPr="00F10FAE">
              <w:rPr>
                <w:szCs w:val="20"/>
              </w:rPr>
              <w:t>NFVI-SS-001</w:t>
            </w:r>
          </w:p>
        </w:tc>
        <w:tc>
          <w:tcPr>
            <w:tcW w:w="3546" w:type="dxa"/>
          </w:tcPr>
          <w:p w14:paraId="175BA27B" w14:textId="77777777" w:rsidR="00725B69" w:rsidRPr="00F10FAE" w:rsidRDefault="00725B69" w:rsidP="00FE1B49">
            <w:pPr>
              <w:pStyle w:val="TableText"/>
              <w:rPr>
                <w:b/>
              </w:rPr>
            </w:pPr>
            <w:r w:rsidRPr="00F10FAE">
              <w:rPr>
                <w:b/>
              </w:rPr>
              <w:t xml:space="preserve">Prevent unauthorised access to stored data </w:t>
            </w:r>
            <w:r w:rsidRPr="00F10FAE">
              <w:t>to</w:t>
            </w:r>
            <w:r w:rsidRPr="00F10FAE">
              <w:rPr>
                <w:b/>
              </w:rPr>
              <w:t xml:space="preserve"> </w:t>
            </w:r>
            <w:r w:rsidRPr="00F10FAE">
              <w:t>ensure VM resilience and prevent leakage of sensitive data and storage resilience.</w:t>
            </w:r>
          </w:p>
        </w:tc>
        <w:tc>
          <w:tcPr>
            <w:tcW w:w="4190" w:type="dxa"/>
          </w:tcPr>
          <w:p w14:paraId="3174FE09" w14:textId="77777777" w:rsidR="00725B69" w:rsidRPr="00F10FAE" w:rsidRDefault="00725B69" w:rsidP="00725B69">
            <w:pPr>
              <w:pStyle w:val="TableText"/>
              <w:numPr>
                <w:ilvl w:val="0"/>
                <w:numId w:val="77"/>
              </w:numPr>
              <w:ind w:left="305" w:hanging="305"/>
            </w:pPr>
            <w:r w:rsidRPr="00F10FAE">
              <w:t>Ensure storage isolation by implementing policies that ensure VMs can only access their own resources.</w:t>
            </w:r>
          </w:p>
          <w:p w14:paraId="70425F55" w14:textId="77777777" w:rsidR="00725B69" w:rsidRPr="00F10FAE" w:rsidRDefault="00725B69" w:rsidP="00725B69">
            <w:pPr>
              <w:pStyle w:val="TableText"/>
              <w:numPr>
                <w:ilvl w:val="0"/>
                <w:numId w:val="77"/>
              </w:numPr>
              <w:ind w:left="305" w:hanging="305"/>
            </w:pPr>
            <w:r w:rsidRPr="00F10FAE">
              <w:t>Assign distinct storage clusters to specific host clusters.</w:t>
            </w:r>
          </w:p>
          <w:p w14:paraId="3D502555" w14:textId="77777777" w:rsidR="00725B69" w:rsidRPr="00F10FAE" w:rsidRDefault="00725B69" w:rsidP="00725B69">
            <w:pPr>
              <w:pStyle w:val="TableText"/>
              <w:numPr>
                <w:ilvl w:val="0"/>
                <w:numId w:val="77"/>
              </w:numPr>
              <w:ind w:left="305" w:hanging="305"/>
            </w:pPr>
            <w:r w:rsidRPr="00F10FAE">
              <w:t>Ensure isolation of storage resource pools between different tenants, i.e. ensure storage resource pools of each tenant are isolated from other tenants.</w:t>
            </w:r>
          </w:p>
          <w:p w14:paraId="46B5059F" w14:textId="77777777" w:rsidR="00725B69" w:rsidRPr="00F10FAE" w:rsidRDefault="00725B69" w:rsidP="00725B69">
            <w:pPr>
              <w:pStyle w:val="TableText"/>
              <w:numPr>
                <w:ilvl w:val="0"/>
                <w:numId w:val="77"/>
              </w:numPr>
              <w:ind w:left="305" w:hanging="305"/>
            </w:pPr>
            <w:r w:rsidRPr="00F10FAE">
              <w:t>Implement mechanisms to ensure tenants can only access resource pools for which they are authorised within the wider NVF Infrastructure management systems.</w:t>
            </w:r>
          </w:p>
          <w:p w14:paraId="29A57323" w14:textId="77777777" w:rsidR="00725B69" w:rsidRPr="00F10FAE" w:rsidRDefault="00725B69" w:rsidP="00725B69">
            <w:pPr>
              <w:pStyle w:val="TableText"/>
              <w:numPr>
                <w:ilvl w:val="0"/>
                <w:numId w:val="77"/>
              </w:numPr>
              <w:ind w:left="305" w:hanging="305"/>
            </w:pPr>
            <w:r w:rsidRPr="00F10FAE">
              <w:t xml:space="preserve">Implement IOPS (Input/Output Performance) measures on LUN (Logical Unit Number) configured disk storage to limit and to provide to each LUN dedicated overload protection. </w:t>
            </w:r>
          </w:p>
          <w:p w14:paraId="4B3EDF67" w14:textId="77777777" w:rsidR="00725B69" w:rsidRPr="00F10FAE" w:rsidRDefault="00725B69" w:rsidP="00725B69">
            <w:pPr>
              <w:pStyle w:val="TableText"/>
              <w:numPr>
                <w:ilvl w:val="0"/>
                <w:numId w:val="77"/>
              </w:numPr>
              <w:ind w:left="305" w:hanging="305"/>
              <w:rPr>
                <w:color w:val="FF0000"/>
              </w:rPr>
            </w:pPr>
            <w:r w:rsidRPr="00F10FAE">
              <w:lastRenderedPageBreak/>
              <w:t>Assign different dedicated LUNs for different functions.</w:t>
            </w:r>
          </w:p>
        </w:tc>
      </w:tr>
      <w:tr w:rsidR="00725B69" w:rsidRPr="00F10FAE" w14:paraId="06D96149" w14:textId="77777777" w:rsidTr="00FE1B49">
        <w:tc>
          <w:tcPr>
            <w:tcW w:w="1280" w:type="dxa"/>
          </w:tcPr>
          <w:p w14:paraId="09A31597" w14:textId="77777777" w:rsidR="00725B69" w:rsidRPr="0069049C" w:rsidRDefault="00725B69" w:rsidP="00FE1B49">
            <w:pPr>
              <w:pStyle w:val="TableText"/>
              <w:rPr>
                <w:szCs w:val="20"/>
              </w:rPr>
            </w:pPr>
            <w:r w:rsidRPr="00506437">
              <w:rPr>
                <w:szCs w:val="20"/>
              </w:rPr>
              <w:lastRenderedPageBreak/>
              <w:t>NFVI-SS-002</w:t>
            </w:r>
          </w:p>
        </w:tc>
        <w:tc>
          <w:tcPr>
            <w:tcW w:w="3546" w:type="dxa"/>
          </w:tcPr>
          <w:p w14:paraId="507FE8F8" w14:textId="77777777" w:rsidR="00725B69" w:rsidRPr="0069049C" w:rsidRDefault="00725B69" w:rsidP="00FE1B49">
            <w:pPr>
              <w:pStyle w:val="TableText"/>
              <w:rPr>
                <w:b/>
              </w:rPr>
            </w:pPr>
            <w:r w:rsidRPr="00506437">
              <w:t>Ensure newly VM bound storage or re-bound storage is empty and cannot contain malware or leftovers.</w:t>
            </w:r>
          </w:p>
        </w:tc>
        <w:tc>
          <w:tcPr>
            <w:tcW w:w="4190" w:type="dxa"/>
          </w:tcPr>
          <w:p w14:paraId="561944E3" w14:textId="77777777" w:rsidR="00725B69" w:rsidRPr="00506437" w:rsidRDefault="00725B69" w:rsidP="00725B69">
            <w:pPr>
              <w:pStyle w:val="TableText"/>
              <w:numPr>
                <w:ilvl w:val="0"/>
                <w:numId w:val="89"/>
              </w:numPr>
              <w:ind w:left="305" w:hanging="305"/>
            </w:pPr>
            <w:r w:rsidRPr="00506437">
              <w:t>Verify the existing and in service storage configuration and VM assignment before creating/instantiating new VMs.</w:t>
            </w:r>
          </w:p>
          <w:p w14:paraId="2274ADA8" w14:textId="77777777" w:rsidR="00725B69" w:rsidRPr="00506437" w:rsidRDefault="00725B69" w:rsidP="00725B69">
            <w:pPr>
              <w:pStyle w:val="TableText"/>
              <w:numPr>
                <w:ilvl w:val="0"/>
                <w:numId w:val="89"/>
              </w:numPr>
              <w:ind w:left="305" w:hanging="305"/>
            </w:pPr>
            <w:r w:rsidRPr="00506437">
              <w:t>In the VM instantiation process ensure new unused LUN IDs and storage termination IDs are used.</w:t>
            </w:r>
          </w:p>
          <w:p w14:paraId="7136BCCD" w14:textId="77777777" w:rsidR="00725B69" w:rsidRPr="00506437" w:rsidRDefault="00725B69" w:rsidP="00725B69">
            <w:pPr>
              <w:pStyle w:val="TableText"/>
              <w:numPr>
                <w:ilvl w:val="0"/>
                <w:numId w:val="89"/>
              </w:numPr>
              <w:ind w:left="305" w:hanging="305"/>
            </w:pPr>
            <w:r w:rsidRPr="00506437">
              <w:t>In the storage instantiation process (establishment of the LUN relations, IOPS configuration, storage configuration) ensure the assigned storage space is empty (formatted).</w:t>
            </w:r>
          </w:p>
          <w:p w14:paraId="5BF5FC35" w14:textId="5B5C4B41" w:rsidR="00725B69" w:rsidRPr="0069049C" w:rsidRDefault="00725B69" w:rsidP="00725B69">
            <w:pPr>
              <w:pStyle w:val="TableText"/>
              <w:numPr>
                <w:ilvl w:val="0"/>
                <w:numId w:val="89"/>
              </w:numPr>
              <w:ind w:left="305" w:hanging="305"/>
            </w:pPr>
            <w:r w:rsidRPr="00506437">
              <w:t xml:space="preserve">During the VM to storage binding process, before the VM is using storage, verify the empty file/block structure situation by checking the storage (size, </w:t>
            </w:r>
            <w:r w:rsidR="00F67309" w:rsidRPr="00506437">
              <w:t>free space</w:t>
            </w:r>
            <w:r w:rsidRPr="00506437">
              <w:t>, files/blocks used).</w:t>
            </w:r>
          </w:p>
        </w:tc>
      </w:tr>
      <w:tr w:rsidR="00725B69" w:rsidRPr="00676E5B" w14:paraId="3050FE78" w14:textId="77777777" w:rsidTr="00FE1B49">
        <w:tc>
          <w:tcPr>
            <w:tcW w:w="1280" w:type="dxa"/>
          </w:tcPr>
          <w:p w14:paraId="5C75F3CD" w14:textId="77777777" w:rsidR="00725B69" w:rsidRPr="00506437" w:rsidRDefault="00725B69" w:rsidP="00FE1B49">
            <w:pPr>
              <w:pStyle w:val="TableText"/>
              <w:rPr>
                <w:szCs w:val="20"/>
              </w:rPr>
            </w:pPr>
            <w:r w:rsidRPr="00506437">
              <w:rPr>
                <w:szCs w:val="20"/>
              </w:rPr>
              <w:t>NFVI-SS-003</w:t>
            </w:r>
          </w:p>
        </w:tc>
        <w:tc>
          <w:tcPr>
            <w:tcW w:w="3546" w:type="dxa"/>
          </w:tcPr>
          <w:p w14:paraId="3416E7D9" w14:textId="77777777" w:rsidR="00725B69" w:rsidRPr="00506437" w:rsidRDefault="00725B69" w:rsidP="00FE1B49">
            <w:pPr>
              <w:pStyle w:val="TableText"/>
            </w:pPr>
            <w:r w:rsidRPr="00506437">
              <w:t>Ensure the content in the storage is stored safely and can only be accessed by authenticated and authorised clients (VNFs)</w:t>
            </w:r>
          </w:p>
        </w:tc>
        <w:tc>
          <w:tcPr>
            <w:tcW w:w="4190" w:type="dxa"/>
          </w:tcPr>
          <w:p w14:paraId="6DC94AA5" w14:textId="77777777" w:rsidR="00725B69" w:rsidRPr="00506437" w:rsidRDefault="00725B69" w:rsidP="00725B69">
            <w:pPr>
              <w:pStyle w:val="TableText"/>
              <w:numPr>
                <w:ilvl w:val="0"/>
                <w:numId w:val="90"/>
              </w:numPr>
              <w:ind w:left="305" w:hanging="305"/>
            </w:pPr>
            <w:r w:rsidRPr="00506437">
              <w:t>Verify that encryption is enabled for any type of storage content.</w:t>
            </w:r>
          </w:p>
          <w:p w14:paraId="5E417B79" w14:textId="77777777" w:rsidR="00725B69" w:rsidRPr="00506437" w:rsidRDefault="00725B69" w:rsidP="00725B69">
            <w:pPr>
              <w:pStyle w:val="TableText"/>
              <w:numPr>
                <w:ilvl w:val="0"/>
                <w:numId w:val="90"/>
              </w:numPr>
              <w:ind w:left="305" w:hanging="305"/>
            </w:pPr>
            <w:r w:rsidRPr="00506437">
              <w:t>Enable e.g. CHAP authentication to allow only authenticated and authorised initiators access to the LUN groups.</w:t>
            </w:r>
          </w:p>
          <w:p w14:paraId="112AC194" w14:textId="77777777" w:rsidR="00725B69" w:rsidRPr="00506437" w:rsidRDefault="00725B69" w:rsidP="00725B69">
            <w:pPr>
              <w:pStyle w:val="TableText"/>
              <w:numPr>
                <w:ilvl w:val="0"/>
                <w:numId w:val="90"/>
              </w:numPr>
              <w:ind w:left="305" w:hanging="305"/>
            </w:pPr>
            <w:r w:rsidRPr="00506437">
              <w:t>Set a password for bidirectional access e.g. CHAP authentication.</w:t>
            </w:r>
          </w:p>
        </w:tc>
      </w:tr>
    </w:tbl>
    <w:p w14:paraId="2E3F01CF" w14:textId="77777777" w:rsidR="00725B69" w:rsidRPr="00347A6E" w:rsidRDefault="00725B69" w:rsidP="00725B69">
      <w:pPr>
        <w:pStyle w:val="Heading5"/>
      </w:pPr>
      <w:r w:rsidRPr="00347A6E">
        <w:t>Management Controls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546"/>
        <w:gridCol w:w="4190"/>
      </w:tblGrid>
      <w:tr w:rsidR="00725B69" w:rsidRPr="00676E5B" w14:paraId="7863A51F" w14:textId="77777777" w:rsidTr="00FE1B49">
        <w:trPr>
          <w:tblHeader/>
        </w:trPr>
        <w:tc>
          <w:tcPr>
            <w:tcW w:w="1280" w:type="dxa"/>
            <w:tcBorders>
              <w:top w:val="single" w:sz="4" w:space="0" w:color="auto"/>
              <w:left w:val="single" w:sz="4" w:space="0" w:color="auto"/>
              <w:bottom w:val="single" w:sz="4" w:space="0" w:color="auto"/>
              <w:right w:val="single" w:sz="4" w:space="0" w:color="auto"/>
            </w:tcBorders>
            <w:shd w:val="clear" w:color="auto" w:fill="C00000"/>
          </w:tcPr>
          <w:p w14:paraId="42352F3A" w14:textId="77777777" w:rsidR="00725B69" w:rsidRPr="00E20A09" w:rsidRDefault="00725B69" w:rsidP="00FE1B49">
            <w:pPr>
              <w:pStyle w:val="TableHeader"/>
            </w:pPr>
            <w:r w:rsidRPr="00E20A09">
              <w:t xml:space="preserve">Reference </w:t>
            </w:r>
          </w:p>
        </w:tc>
        <w:tc>
          <w:tcPr>
            <w:tcW w:w="3546" w:type="dxa"/>
            <w:tcBorders>
              <w:top w:val="single" w:sz="4" w:space="0" w:color="auto"/>
              <w:left w:val="single" w:sz="4" w:space="0" w:color="auto"/>
              <w:bottom w:val="single" w:sz="4" w:space="0" w:color="auto"/>
              <w:right w:val="single" w:sz="4" w:space="0" w:color="auto"/>
            </w:tcBorders>
            <w:shd w:val="clear" w:color="auto" w:fill="C00000"/>
          </w:tcPr>
          <w:p w14:paraId="0D61936C" w14:textId="77777777" w:rsidR="00725B69" w:rsidRPr="00E20A09" w:rsidRDefault="00725B69" w:rsidP="00FE1B49">
            <w:pPr>
              <w:pStyle w:val="TableHeader"/>
            </w:pPr>
            <w:r w:rsidRPr="00E20A09">
              <w:t>Objective</w:t>
            </w:r>
          </w:p>
        </w:tc>
        <w:tc>
          <w:tcPr>
            <w:tcW w:w="4190" w:type="dxa"/>
            <w:tcBorders>
              <w:top w:val="single" w:sz="4" w:space="0" w:color="auto"/>
              <w:left w:val="single" w:sz="4" w:space="0" w:color="auto"/>
              <w:bottom w:val="single" w:sz="4" w:space="0" w:color="auto"/>
              <w:right w:val="single" w:sz="4" w:space="0" w:color="auto"/>
            </w:tcBorders>
            <w:shd w:val="clear" w:color="auto" w:fill="C00000"/>
          </w:tcPr>
          <w:p w14:paraId="7361576B" w14:textId="77777777" w:rsidR="00725B69" w:rsidRPr="00E20A09" w:rsidRDefault="00725B69" w:rsidP="00FE1B49">
            <w:pPr>
              <w:pStyle w:val="TableHeader"/>
              <w:ind w:left="305" w:hanging="305"/>
            </w:pPr>
            <w:r w:rsidRPr="00E20A09">
              <w:t>Solution Description</w:t>
            </w:r>
          </w:p>
        </w:tc>
      </w:tr>
      <w:tr w:rsidR="00725B69" w:rsidRPr="00E20A09" w14:paraId="4B9B7E41" w14:textId="77777777" w:rsidTr="00FE1B49">
        <w:tc>
          <w:tcPr>
            <w:tcW w:w="1280" w:type="dxa"/>
          </w:tcPr>
          <w:p w14:paraId="21C27CD7" w14:textId="77777777" w:rsidR="00725B69" w:rsidRPr="00347A6E" w:rsidRDefault="00725B69" w:rsidP="00FE1B49">
            <w:pPr>
              <w:pStyle w:val="TableText"/>
              <w:rPr>
                <w:szCs w:val="20"/>
              </w:rPr>
            </w:pPr>
            <w:r w:rsidRPr="00347A6E">
              <w:rPr>
                <w:szCs w:val="20"/>
              </w:rPr>
              <w:t>NFVI-MS-001</w:t>
            </w:r>
          </w:p>
        </w:tc>
        <w:tc>
          <w:tcPr>
            <w:tcW w:w="3546" w:type="dxa"/>
          </w:tcPr>
          <w:p w14:paraId="3D3C1135" w14:textId="77777777" w:rsidR="00725B69" w:rsidRPr="00E20A09" w:rsidRDefault="00725B69" w:rsidP="00FE1B49">
            <w:pPr>
              <w:pStyle w:val="TableText"/>
              <w:rPr>
                <w:b/>
              </w:rPr>
            </w:pPr>
            <w:r w:rsidRPr="00E20A09">
              <w:rPr>
                <w:b/>
              </w:rPr>
              <w:t xml:space="preserve">Protect all NFV Infrastructure management systems, </w:t>
            </w:r>
            <w:r w:rsidRPr="00E20A09">
              <w:t>including VIM and hypervisor management systems</w:t>
            </w:r>
            <w:r w:rsidRPr="00E20A09">
              <w:rPr>
                <w:b/>
              </w:rPr>
              <w:t xml:space="preserve"> from unauthorised access </w:t>
            </w:r>
            <w:r w:rsidRPr="00E20A09">
              <w:t>that could lead to deliberate or accidental misconfiguration of the NFV Infrastructure platforms resulting in increased vulnerability to attack vectors and sensitive data leakage.</w:t>
            </w:r>
          </w:p>
        </w:tc>
        <w:tc>
          <w:tcPr>
            <w:tcW w:w="4190" w:type="dxa"/>
          </w:tcPr>
          <w:p w14:paraId="446CF492" w14:textId="77777777" w:rsidR="00725B69" w:rsidRPr="00E20A09" w:rsidRDefault="00725B69" w:rsidP="00725B69">
            <w:pPr>
              <w:pStyle w:val="TableText"/>
              <w:numPr>
                <w:ilvl w:val="0"/>
                <w:numId w:val="78"/>
              </w:numPr>
              <w:ind w:left="305" w:hanging="305"/>
            </w:pPr>
            <w:r w:rsidRPr="00E20A09">
              <w:t>Implement and enforce a rights and domain based access control policy with defined user roles, in which different defined roles have clearly specified and enforced access rights.</w:t>
            </w:r>
          </w:p>
          <w:p w14:paraId="22EF6879" w14:textId="21BB047E" w:rsidR="00725B69" w:rsidRPr="00E20A09" w:rsidRDefault="00725B69" w:rsidP="00725B69">
            <w:pPr>
              <w:pStyle w:val="TableText"/>
              <w:numPr>
                <w:ilvl w:val="0"/>
                <w:numId w:val="78"/>
              </w:numPr>
              <w:ind w:left="305" w:hanging="305"/>
            </w:pPr>
            <w:r w:rsidRPr="00E20A09">
              <w:t xml:space="preserve">Implement a robust password policy that applies to each user and is associated with the role of that user within the rights and </w:t>
            </w:r>
            <w:r w:rsidR="00F67309" w:rsidRPr="00E20A09">
              <w:t>domain-based</w:t>
            </w:r>
            <w:r w:rsidRPr="00E20A09">
              <w:t xml:space="preserve"> access control policy that:</w:t>
            </w:r>
          </w:p>
          <w:p w14:paraId="55879EDB" w14:textId="77777777" w:rsidR="00725B69" w:rsidRPr="00E20A09" w:rsidRDefault="00725B69" w:rsidP="00725B69">
            <w:pPr>
              <w:pStyle w:val="TableText"/>
              <w:numPr>
                <w:ilvl w:val="0"/>
                <w:numId w:val="73"/>
              </w:numPr>
              <w:ind w:left="589" w:hanging="305"/>
            </w:pPr>
            <w:r w:rsidRPr="00E20A09">
              <w:t>Ensures user password complexity, by undertaking weak password checking.</w:t>
            </w:r>
          </w:p>
          <w:p w14:paraId="4EE61A8A" w14:textId="77777777" w:rsidR="00725B69" w:rsidRPr="00E20A09" w:rsidRDefault="00725B69" w:rsidP="00725B69">
            <w:pPr>
              <w:pStyle w:val="TableText"/>
              <w:numPr>
                <w:ilvl w:val="0"/>
                <w:numId w:val="73"/>
              </w:numPr>
              <w:ind w:left="589" w:hanging="305"/>
            </w:pPr>
            <w:r w:rsidRPr="00E20A09">
              <w:t>Ensures passwords stored in the system configuration files are encrypted.</w:t>
            </w:r>
          </w:p>
          <w:p w14:paraId="6C94F7F2" w14:textId="77777777" w:rsidR="00725B69" w:rsidRPr="00E20A09" w:rsidRDefault="00725B69" w:rsidP="00725B69">
            <w:pPr>
              <w:pStyle w:val="TableText"/>
              <w:numPr>
                <w:ilvl w:val="0"/>
                <w:numId w:val="73"/>
              </w:numPr>
              <w:ind w:left="589" w:hanging="305"/>
            </w:pPr>
            <w:r w:rsidRPr="00E20A09">
              <w:t>There is a life cycle for passwords, requiring passwords to be changed after a defined period.</w:t>
            </w:r>
          </w:p>
          <w:p w14:paraId="29F8FA9F" w14:textId="77777777" w:rsidR="00725B69" w:rsidRPr="00E20A09" w:rsidRDefault="00725B69" w:rsidP="00725B69">
            <w:pPr>
              <w:pStyle w:val="TableText"/>
              <w:numPr>
                <w:ilvl w:val="0"/>
                <w:numId w:val="73"/>
              </w:numPr>
              <w:ind w:left="589" w:hanging="305"/>
            </w:pPr>
            <w:r w:rsidRPr="00E20A09">
              <w:lastRenderedPageBreak/>
              <w:t>Implements a password dictionary to forbid recently used passwords.</w:t>
            </w:r>
          </w:p>
          <w:p w14:paraId="4FB37B67" w14:textId="77777777" w:rsidR="00725B69" w:rsidRPr="00E20A09" w:rsidRDefault="00725B69" w:rsidP="00725B69">
            <w:pPr>
              <w:pStyle w:val="TableText"/>
              <w:numPr>
                <w:ilvl w:val="0"/>
                <w:numId w:val="73"/>
              </w:numPr>
              <w:ind w:left="589" w:hanging="305"/>
            </w:pPr>
            <w:r w:rsidRPr="00E20A09">
              <w:t>Implements account lock out for a defined time period in the event of a defined number of consecutive failed log-in attempts.</w:t>
            </w:r>
          </w:p>
          <w:p w14:paraId="33920FDC" w14:textId="34CA309F" w:rsidR="00725B69" w:rsidRPr="00506437" w:rsidRDefault="00725B69" w:rsidP="00725B69">
            <w:pPr>
              <w:pStyle w:val="TableText"/>
              <w:numPr>
                <w:ilvl w:val="0"/>
                <w:numId w:val="78"/>
              </w:numPr>
              <w:ind w:left="305" w:hanging="305"/>
            </w:pPr>
            <w:r w:rsidRPr="00506437">
              <w:t xml:space="preserve">Implement for </w:t>
            </w:r>
            <w:r w:rsidR="00F67309" w:rsidRPr="00506437">
              <w:t>high-risk</w:t>
            </w:r>
            <w:r w:rsidRPr="00506437">
              <w:t xml:space="preserve"> border connection points an appropriate authentication mechanism, such as multi factor authentication, to validate the user permissions.</w:t>
            </w:r>
          </w:p>
          <w:p w14:paraId="057744EA" w14:textId="10B86CC0" w:rsidR="00725B69" w:rsidRPr="00E20A09" w:rsidRDefault="00725B69" w:rsidP="00725B69">
            <w:pPr>
              <w:pStyle w:val="TableText"/>
              <w:numPr>
                <w:ilvl w:val="0"/>
                <w:numId w:val="78"/>
              </w:numPr>
              <w:ind w:left="305" w:hanging="305"/>
            </w:pPr>
            <w:r w:rsidRPr="0069049C">
              <w:t xml:space="preserve">Implement an access logging system, which allows </w:t>
            </w:r>
            <w:r w:rsidRPr="00E20A09">
              <w:t xml:space="preserve">track and trace of all system accesses and user actions against the </w:t>
            </w:r>
            <w:r w:rsidR="00DF655F" w:rsidRPr="00E20A09">
              <w:t>user’s</w:t>
            </w:r>
            <w:r w:rsidRPr="00E20A09">
              <w:t xml:space="preserve"> log-in identity.  Maintain a scheduled backup of the track and trace logs. Define and implement policies to define the period for storage of trace backups.</w:t>
            </w:r>
          </w:p>
        </w:tc>
      </w:tr>
      <w:tr w:rsidR="00725B69" w:rsidRPr="00E20A09" w14:paraId="38E2A6DC" w14:textId="77777777" w:rsidTr="00FE1B49">
        <w:tc>
          <w:tcPr>
            <w:tcW w:w="1280" w:type="dxa"/>
          </w:tcPr>
          <w:p w14:paraId="274754C3" w14:textId="77777777" w:rsidR="00725B69" w:rsidRPr="00E20A09" w:rsidRDefault="00725B69" w:rsidP="00FE1B49">
            <w:pPr>
              <w:pStyle w:val="TableText"/>
              <w:rPr>
                <w:szCs w:val="20"/>
              </w:rPr>
            </w:pPr>
            <w:r w:rsidRPr="00E20A09">
              <w:rPr>
                <w:szCs w:val="20"/>
              </w:rPr>
              <w:lastRenderedPageBreak/>
              <w:t>NFVI-MS-002</w:t>
            </w:r>
          </w:p>
        </w:tc>
        <w:tc>
          <w:tcPr>
            <w:tcW w:w="3546" w:type="dxa"/>
          </w:tcPr>
          <w:p w14:paraId="768B8BD0" w14:textId="77777777" w:rsidR="00725B69" w:rsidRPr="00E20A09" w:rsidRDefault="00725B69" w:rsidP="00FE1B49">
            <w:pPr>
              <w:pStyle w:val="TableText"/>
              <w:rPr>
                <w:b/>
              </w:rPr>
            </w:pPr>
            <w:r w:rsidRPr="00E20A09">
              <w:rPr>
                <w:b/>
              </w:rPr>
              <w:t>NFV Infrastructure API Protection</w:t>
            </w:r>
          </w:p>
        </w:tc>
        <w:tc>
          <w:tcPr>
            <w:tcW w:w="4190" w:type="dxa"/>
          </w:tcPr>
          <w:p w14:paraId="627F95A2" w14:textId="77777777" w:rsidR="00725B69" w:rsidRPr="00E20A09" w:rsidRDefault="00725B69" w:rsidP="00725B69">
            <w:pPr>
              <w:pStyle w:val="TableText"/>
              <w:numPr>
                <w:ilvl w:val="0"/>
                <w:numId w:val="114"/>
              </w:numPr>
              <w:ind w:left="305" w:hanging="305"/>
            </w:pPr>
            <w:r w:rsidRPr="00E20A09">
              <w:t>Protect and isolate all NFVI endpoints.</w:t>
            </w:r>
          </w:p>
          <w:p w14:paraId="539C576B" w14:textId="77777777" w:rsidR="00725B69" w:rsidRPr="00E20A09" w:rsidRDefault="00725B69" w:rsidP="00725B69">
            <w:pPr>
              <w:pStyle w:val="TableText"/>
              <w:numPr>
                <w:ilvl w:val="0"/>
                <w:numId w:val="114"/>
              </w:numPr>
              <w:ind w:left="305" w:hanging="305"/>
            </w:pPr>
            <w:r w:rsidRPr="00E20A09">
              <w:t>Isolate NFVI endpoint at the network level based on allow-list access.</w:t>
            </w:r>
          </w:p>
          <w:p w14:paraId="2FD28F78" w14:textId="77777777" w:rsidR="00725B69" w:rsidRPr="00E20A09" w:rsidRDefault="00725B69" w:rsidP="00725B69">
            <w:pPr>
              <w:pStyle w:val="TableText"/>
              <w:numPr>
                <w:ilvl w:val="0"/>
                <w:numId w:val="114"/>
              </w:numPr>
              <w:ind w:left="305" w:hanging="305"/>
            </w:pPr>
            <w:r w:rsidRPr="00E20A09">
              <w:t>Enable, when supported at least TLS 1.2 access to API endpoints.</w:t>
            </w:r>
          </w:p>
          <w:p w14:paraId="3BD6C224" w14:textId="77777777" w:rsidR="00725B69" w:rsidRPr="00E20A09" w:rsidRDefault="00725B69" w:rsidP="00725B69">
            <w:pPr>
              <w:pStyle w:val="TableText"/>
              <w:numPr>
                <w:ilvl w:val="0"/>
                <w:numId w:val="114"/>
              </w:numPr>
              <w:ind w:left="305" w:hanging="305"/>
            </w:pPr>
            <w:r w:rsidRPr="00E20A09">
              <w:t>Monitor and alert any unauthorized attempt to NFVI APIs.</w:t>
            </w:r>
          </w:p>
        </w:tc>
      </w:tr>
    </w:tbl>
    <w:p w14:paraId="6A282035" w14:textId="77777777" w:rsidR="00725B69" w:rsidRPr="00E20A09" w:rsidRDefault="00725B69" w:rsidP="00725B69">
      <w:pPr>
        <w:pStyle w:val="Heading5"/>
      </w:pPr>
      <w:r w:rsidRPr="00E20A09">
        <w:t>Container Controls</w:t>
      </w:r>
    </w:p>
    <w:p w14:paraId="20688CBD" w14:textId="77777777" w:rsidR="00725B69" w:rsidRPr="00E20A09" w:rsidRDefault="00725B69" w:rsidP="00725B69">
      <w:pPr>
        <w:rPr>
          <w:lang w:val="en-US"/>
        </w:rPr>
      </w:pPr>
      <w:r w:rsidRPr="00E20A09">
        <w:rPr>
          <w:lang w:val="en-US"/>
        </w:rPr>
        <w:t xml:space="preserve">This section describes objectives and controls for containers that are used to deploy services within the NFV infrastructure of a mobile operator. Annex </w:t>
      </w:r>
      <w:r w:rsidRPr="00E20A09">
        <w:rPr>
          <w:lang w:val="en-US"/>
        </w:rPr>
        <w:fldChar w:fldCharType="begin"/>
      </w:r>
      <w:r w:rsidRPr="00E20A09">
        <w:rPr>
          <w:lang w:val="en-US"/>
        </w:rPr>
        <w:instrText xml:space="preserve"> REF _Ref53487678 \r \h  \* MERGEFORMAT </w:instrText>
      </w:r>
      <w:r w:rsidRPr="00E20A09">
        <w:rPr>
          <w:lang w:val="en-US"/>
        </w:rPr>
      </w:r>
      <w:r w:rsidRPr="00E20A09">
        <w:rPr>
          <w:lang w:val="en-US"/>
        </w:rPr>
        <w:fldChar w:fldCharType="separate"/>
      </w:r>
      <w:r w:rsidRPr="00E20A09">
        <w:rPr>
          <w:lang w:val="en-US"/>
        </w:rPr>
        <w:t>C.1.1</w:t>
      </w:r>
      <w:r w:rsidRPr="00E20A09">
        <w:rPr>
          <w:lang w:val="en-US"/>
        </w:rPr>
        <w:fldChar w:fldCharType="end"/>
      </w:r>
      <w:r w:rsidRPr="00E20A09">
        <w:rPr>
          <w:lang w:val="en-US"/>
        </w:rPr>
        <w:t xml:space="preserve"> provides some background on containers.</w:t>
      </w:r>
    </w:p>
    <w:p w14:paraId="65EBEF52" w14:textId="77777777" w:rsidR="00725B69" w:rsidRPr="00E20A09" w:rsidRDefault="00725B69" w:rsidP="00725B69">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0"/>
        <w:gridCol w:w="3530"/>
        <w:gridCol w:w="4196"/>
      </w:tblGrid>
      <w:tr w:rsidR="00725B69" w:rsidRPr="00676E5B" w14:paraId="6A581337" w14:textId="77777777" w:rsidTr="00722F50">
        <w:tc>
          <w:tcPr>
            <w:tcW w:w="1280" w:type="dxa"/>
            <w:shd w:val="clear" w:color="auto" w:fill="C00000"/>
            <w:tcMar>
              <w:top w:w="0" w:type="dxa"/>
              <w:left w:w="108" w:type="dxa"/>
              <w:bottom w:w="0" w:type="dxa"/>
              <w:right w:w="108" w:type="dxa"/>
            </w:tcMar>
            <w:hideMark/>
          </w:tcPr>
          <w:p w14:paraId="274913A1" w14:textId="77777777" w:rsidR="00725B69" w:rsidRPr="00E20A09" w:rsidRDefault="00725B69" w:rsidP="00FE1B49">
            <w:pPr>
              <w:pStyle w:val="TableHeader"/>
            </w:pPr>
            <w:r w:rsidRPr="00E20A09">
              <w:t xml:space="preserve">Reference </w:t>
            </w:r>
          </w:p>
        </w:tc>
        <w:tc>
          <w:tcPr>
            <w:tcW w:w="3530" w:type="dxa"/>
            <w:shd w:val="clear" w:color="auto" w:fill="C00000"/>
            <w:tcMar>
              <w:top w:w="0" w:type="dxa"/>
              <w:left w:w="108" w:type="dxa"/>
              <w:bottom w:w="0" w:type="dxa"/>
              <w:right w:w="108" w:type="dxa"/>
            </w:tcMar>
            <w:hideMark/>
          </w:tcPr>
          <w:p w14:paraId="3982BE1D" w14:textId="77777777" w:rsidR="00725B69" w:rsidRPr="00E20A09" w:rsidRDefault="00725B69" w:rsidP="00FE1B49">
            <w:pPr>
              <w:pStyle w:val="TableHeader"/>
            </w:pPr>
            <w:r w:rsidRPr="00E20A09">
              <w:t>Objective</w:t>
            </w:r>
          </w:p>
        </w:tc>
        <w:tc>
          <w:tcPr>
            <w:tcW w:w="4196" w:type="dxa"/>
            <w:shd w:val="clear" w:color="auto" w:fill="C00000"/>
            <w:tcMar>
              <w:top w:w="0" w:type="dxa"/>
              <w:left w:w="108" w:type="dxa"/>
              <w:bottom w:w="0" w:type="dxa"/>
              <w:right w:w="108" w:type="dxa"/>
            </w:tcMar>
            <w:hideMark/>
          </w:tcPr>
          <w:p w14:paraId="67C421F8" w14:textId="77777777" w:rsidR="00725B69" w:rsidRPr="00E20A09" w:rsidRDefault="00725B69" w:rsidP="00FE1B49">
            <w:pPr>
              <w:pStyle w:val="TableHeader"/>
              <w:ind w:left="317" w:hanging="317"/>
            </w:pPr>
            <w:r w:rsidRPr="00E20A09">
              <w:t>Solution Description</w:t>
            </w:r>
          </w:p>
        </w:tc>
      </w:tr>
      <w:tr w:rsidR="00725B69" w:rsidRPr="00676E5B" w14:paraId="02E1A56D" w14:textId="77777777" w:rsidTr="00722F50">
        <w:tc>
          <w:tcPr>
            <w:tcW w:w="1280" w:type="dxa"/>
            <w:shd w:val="clear" w:color="auto" w:fill="FFFFFF" w:themeFill="background1"/>
            <w:tcMar>
              <w:top w:w="0" w:type="dxa"/>
              <w:left w:w="108" w:type="dxa"/>
              <w:bottom w:w="0" w:type="dxa"/>
              <w:right w:w="108" w:type="dxa"/>
            </w:tcMar>
            <w:hideMark/>
          </w:tcPr>
          <w:p w14:paraId="4FE602F1" w14:textId="77777777" w:rsidR="00725B69" w:rsidRPr="00E20A09" w:rsidRDefault="00725B69" w:rsidP="00FE1B49">
            <w:pPr>
              <w:pStyle w:val="TableText"/>
            </w:pPr>
            <w:r w:rsidRPr="00E20A09">
              <w:t>CC-001</w:t>
            </w:r>
          </w:p>
        </w:tc>
        <w:tc>
          <w:tcPr>
            <w:tcW w:w="3530" w:type="dxa"/>
            <w:shd w:val="clear" w:color="auto" w:fill="FFFFFF" w:themeFill="background1"/>
            <w:tcMar>
              <w:top w:w="0" w:type="dxa"/>
              <w:left w:w="108" w:type="dxa"/>
              <w:bottom w:w="0" w:type="dxa"/>
              <w:right w:w="108" w:type="dxa"/>
            </w:tcMar>
          </w:tcPr>
          <w:p w14:paraId="460BA8D9" w14:textId="77777777" w:rsidR="00725B69" w:rsidRPr="00134052" w:rsidRDefault="00725B69" w:rsidP="00FE1B49">
            <w:pPr>
              <w:pStyle w:val="TableText"/>
              <w:rPr>
                <w:rFonts w:cs="Arial"/>
                <w:szCs w:val="20"/>
              </w:rPr>
            </w:pPr>
            <w:r w:rsidRPr="00134052">
              <w:rPr>
                <w:rFonts w:cs="Arial"/>
                <w:szCs w:val="20"/>
              </w:rPr>
              <w:t>Container Image countermeasures</w:t>
            </w:r>
          </w:p>
          <w:p w14:paraId="485969BE" w14:textId="77777777" w:rsidR="00725B69" w:rsidRPr="00134052" w:rsidRDefault="00725B69" w:rsidP="00FE1B49">
            <w:pPr>
              <w:pStyle w:val="TableText"/>
              <w:rPr>
                <w:rFonts w:cs="Arial"/>
                <w:szCs w:val="20"/>
              </w:rPr>
            </w:pPr>
            <w:r w:rsidRPr="00134052">
              <w:rPr>
                <w:rFonts w:cs="Arial"/>
                <w:szCs w:val="20"/>
              </w:rPr>
              <w:t>to guard against vulnerabilities, misconfiguration, malware, embedded secrets, untrusted image sources, etc.</w:t>
            </w:r>
          </w:p>
        </w:tc>
        <w:tc>
          <w:tcPr>
            <w:tcW w:w="4196" w:type="dxa"/>
            <w:shd w:val="clear" w:color="auto" w:fill="FFFFFF" w:themeFill="background1"/>
            <w:tcMar>
              <w:top w:w="0" w:type="dxa"/>
              <w:left w:w="108" w:type="dxa"/>
              <w:bottom w:w="0" w:type="dxa"/>
              <w:right w:w="108" w:type="dxa"/>
            </w:tcMar>
          </w:tcPr>
          <w:p w14:paraId="293A80DB" w14:textId="77777777" w:rsidR="00725B69" w:rsidRPr="00134052" w:rsidRDefault="00725B69" w:rsidP="00725B69">
            <w:pPr>
              <w:pStyle w:val="TableText"/>
              <w:numPr>
                <w:ilvl w:val="0"/>
                <w:numId w:val="94"/>
              </w:numPr>
              <w:ind w:left="317" w:hanging="317"/>
              <w:rPr>
                <w:rFonts w:cs="Arial"/>
                <w:szCs w:val="20"/>
              </w:rPr>
            </w:pPr>
            <w:r w:rsidRPr="00134052">
              <w:rPr>
                <w:rFonts w:cs="Arial"/>
                <w:szCs w:val="20"/>
              </w:rPr>
              <w:t>Container images should only be created from trusted sources and trusted base images.</w:t>
            </w:r>
          </w:p>
          <w:p w14:paraId="446E1B70" w14:textId="77777777" w:rsidR="00725B69" w:rsidRPr="00134052" w:rsidRDefault="00725B69" w:rsidP="00725B69">
            <w:pPr>
              <w:pStyle w:val="TableText"/>
              <w:numPr>
                <w:ilvl w:val="0"/>
                <w:numId w:val="94"/>
              </w:numPr>
              <w:ind w:left="317" w:hanging="317"/>
              <w:rPr>
                <w:rFonts w:cs="Arial"/>
                <w:szCs w:val="20"/>
              </w:rPr>
            </w:pPr>
            <w:r w:rsidRPr="00134052">
              <w:rPr>
                <w:rFonts w:cs="Arial"/>
                <w:szCs w:val="20"/>
              </w:rPr>
              <w:t>Container images should be continuously scanned for vulnerabilities and malware.</w:t>
            </w:r>
          </w:p>
          <w:p w14:paraId="4F1F7546" w14:textId="77777777" w:rsidR="00725B69" w:rsidRPr="00134052" w:rsidRDefault="00725B69" w:rsidP="00725B69">
            <w:pPr>
              <w:pStyle w:val="TableText"/>
              <w:numPr>
                <w:ilvl w:val="0"/>
                <w:numId w:val="94"/>
              </w:numPr>
              <w:ind w:left="317" w:hanging="317"/>
              <w:rPr>
                <w:rFonts w:cs="Arial"/>
                <w:szCs w:val="20"/>
              </w:rPr>
            </w:pPr>
            <w:r w:rsidRPr="00134052">
              <w:rPr>
                <w:rFonts w:cs="Arial"/>
                <w:szCs w:val="20"/>
              </w:rPr>
              <w:t>Container images should be Integrity protected and stored in tamper resistant storage.</w:t>
            </w:r>
          </w:p>
          <w:p w14:paraId="04E2D341" w14:textId="77777777" w:rsidR="00725B69" w:rsidRPr="00134052" w:rsidRDefault="00725B69" w:rsidP="00725B69">
            <w:pPr>
              <w:pStyle w:val="TableText"/>
              <w:numPr>
                <w:ilvl w:val="0"/>
                <w:numId w:val="94"/>
              </w:numPr>
              <w:ind w:left="317" w:hanging="317"/>
              <w:rPr>
                <w:rFonts w:cs="Arial"/>
                <w:szCs w:val="20"/>
              </w:rPr>
            </w:pPr>
            <w:r w:rsidRPr="00134052">
              <w:rPr>
                <w:rFonts w:cs="Arial"/>
                <w:szCs w:val="20"/>
              </w:rPr>
              <w:t>Container images should be uniquely identifiable by cryptographic signature, container image names should be immutable that specify discrete versions</w:t>
            </w:r>
          </w:p>
          <w:p w14:paraId="0CCF0968" w14:textId="77777777" w:rsidR="00725B69" w:rsidRPr="00134052" w:rsidRDefault="00725B69" w:rsidP="00725B69">
            <w:pPr>
              <w:pStyle w:val="TableText"/>
              <w:numPr>
                <w:ilvl w:val="0"/>
                <w:numId w:val="94"/>
              </w:numPr>
              <w:ind w:left="317" w:hanging="317"/>
              <w:rPr>
                <w:rFonts w:cs="Arial"/>
                <w:szCs w:val="20"/>
              </w:rPr>
            </w:pPr>
            <w:r w:rsidRPr="00134052">
              <w:rPr>
                <w:rFonts w:cs="Arial"/>
                <w:szCs w:val="20"/>
              </w:rPr>
              <w:t xml:space="preserve">Containers should be scanned to identify a misconfiguration, and validate </w:t>
            </w:r>
            <w:r w:rsidRPr="00134052">
              <w:rPr>
                <w:rFonts w:cs="Arial"/>
                <w:szCs w:val="20"/>
              </w:rPr>
              <w:lastRenderedPageBreak/>
              <w:t>configuration settings against vendor recommendations, MNO policies and industry best practices.</w:t>
            </w:r>
          </w:p>
          <w:p w14:paraId="7DA8955F" w14:textId="77777777" w:rsidR="00725B69" w:rsidRPr="00134052" w:rsidRDefault="00725B69" w:rsidP="00725B69">
            <w:pPr>
              <w:pStyle w:val="TableText"/>
              <w:numPr>
                <w:ilvl w:val="0"/>
                <w:numId w:val="94"/>
              </w:numPr>
              <w:ind w:left="317" w:hanging="317"/>
              <w:rPr>
                <w:rFonts w:cs="Arial"/>
                <w:szCs w:val="20"/>
              </w:rPr>
            </w:pPr>
            <w:r w:rsidRPr="00134052">
              <w:rPr>
                <w:rFonts w:cs="Arial"/>
                <w:szCs w:val="20"/>
              </w:rPr>
              <w:t>Container images should not contain embedded Secrets, instead ‘just in time’ injection via secret management services should be used. Appropriate certified secret management systems should be used for secret management of critical assets, based on global certification requirements, such as ISO 19790, GB/T 37092, FIPS 140-2/140-3, etc.</w:t>
            </w:r>
          </w:p>
          <w:p w14:paraId="47775F5D" w14:textId="77777777" w:rsidR="00725B69" w:rsidRPr="00134052" w:rsidRDefault="00725B69" w:rsidP="00725B69">
            <w:pPr>
              <w:pStyle w:val="TableText"/>
              <w:numPr>
                <w:ilvl w:val="0"/>
                <w:numId w:val="94"/>
              </w:numPr>
              <w:ind w:left="317" w:hanging="317"/>
              <w:rPr>
                <w:rFonts w:cs="Arial"/>
                <w:szCs w:val="20"/>
              </w:rPr>
            </w:pPr>
            <w:r w:rsidRPr="00134052">
              <w:rPr>
                <w:rFonts w:cs="Arial"/>
                <w:szCs w:val="20"/>
              </w:rPr>
              <w:t>Ensure that unnecessary packages are not installed in the container.</w:t>
            </w:r>
          </w:p>
          <w:p w14:paraId="49924462" w14:textId="77777777" w:rsidR="00725B69" w:rsidRPr="00134052" w:rsidRDefault="00725B69" w:rsidP="00725B69">
            <w:pPr>
              <w:pStyle w:val="TableText"/>
              <w:numPr>
                <w:ilvl w:val="0"/>
                <w:numId w:val="94"/>
              </w:numPr>
              <w:ind w:left="317" w:hanging="317"/>
              <w:rPr>
                <w:rFonts w:cs="Arial"/>
                <w:szCs w:val="20"/>
              </w:rPr>
            </w:pPr>
            <w:r w:rsidRPr="00134052">
              <w:rPr>
                <w:rFonts w:cs="Arial"/>
                <w:szCs w:val="20"/>
              </w:rPr>
              <w:t>SSH and other remote administration tools designed to provide remote access to the hosts should never be enabled within containers.</w:t>
            </w:r>
          </w:p>
          <w:p w14:paraId="0B563607" w14:textId="77777777" w:rsidR="00725B69" w:rsidRPr="00134052" w:rsidRDefault="00725B69" w:rsidP="00725B69">
            <w:pPr>
              <w:pStyle w:val="TableText"/>
              <w:numPr>
                <w:ilvl w:val="0"/>
                <w:numId w:val="94"/>
              </w:numPr>
              <w:ind w:left="317" w:hanging="317"/>
              <w:rPr>
                <w:rFonts w:cs="Arial"/>
                <w:szCs w:val="20"/>
              </w:rPr>
            </w:pPr>
            <w:r w:rsidRPr="00134052">
              <w:rPr>
                <w:rFonts w:cs="Arial"/>
                <w:szCs w:val="20"/>
              </w:rPr>
              <w:t>Ensure images are scanned and rebuilt to include security patches.</w:t>
            </w:r>
          </w:p>
          <w:p w14:paraId="05635688" w14:textId="5F1B6D58" w:rsidR="00725B69" w:rsidRPr="00134052" w:rsidRDefault="00725B69" w:rsidP="00725B69">
            <w:pPr>
              <w:pStyle w:val="TableText"/>
              <w:numPr>
                <w:ilvl w:val="0"/>
                <w:numId w:val="94"/>
              </w:numPr>
              <w:ind w:left="317" w:hanging="317"/>
              <w:rPr>
                <w:rFonts w:cs="Arial"/>
                <w:szCs w:val="20"/>
              </w:rPr>
            </w:pPr>
            <w:r w:rsidRPr="00134052">
              <w:rPr>
                <w:rFonts w:cs="Arial"/>
                <w:szCs w:val="20"/>
              </w:rPr>
              <w:t xml:space="preserve">Ensure that </w:t>
            </w:r>
            <w:r w:rsidR="00331236" w:rsidRPr="00134052">
              <w:rPr>
                <w:rFonts w:cs="Arial"/>
                <w:szCs w:val="20"/>
              </w:rPr>
              <w:t>health check</w:t>
            </w:r>
            <w:r w:rsidRPr="00134052">
              <w:rPr>
                <w:rFonts w:cs="Arial"/>
                <w:szCs w:val="20"/>
              </w:rPr>
              <w:t xml:space="preserve"> instructions have been added to container images.</w:t>
            </w:r>
          </w:p>
          <w:p w14:paraId="4EFB446C" w14:textId="77777777" w:rsidR="00725B69" w:rsidRPr="00134052" w:rsidRDefault="00725B69" w:rsidP="00725B69">
            <w:pPr>
              <w:pStyle w:val="TableText"/>
              <w:numPr>
                <w:ilvl w:val="0"/>
                <w:numId w:val="94"/>
              </w:numPr>
              <w:ind w:left="317" w:hanging="317"/>
              <w:rPr>
                <w:rFonts w:cs="Arial"/>
                <w:szCs w:val="20"/>
              </w:rPr>
            </w:pPr>
            <w:r w:rsidRPr="00134052">
              <w:rPr>
                <w:rFonts w:cs="Arial"/>
                <w:szCs w:val="20"/>
              </w:rPr>
              <w:t>Set least privilege access for container packages, e.g. remove setuid and setgid from packages which don’t require it.</w:t>
            </w:r>
          </w:p>
          <w:p w14:paraId="187CB2BC" w14:textId="77777777" w:rsidR="00725B69" w:rsidRPr="00134052" w:rsidRDefault="00725B69" w:rsidP="00725B69">
            <w:pPr>
              <w:pStyle w:val="TableText"/>
              <w:numPr>
                <w:ilvl w:val="0"/>
                <w:numId w:val="94"/>
              </w:numPr>
              <w:ind w:left="317" w:hanging="317"/>
              <w:rPr>
                <w:rFonts w:cs="Arial"/>
                <w:szCs w:val="20"/>
              </w:rPr>
            </w:pPr>
            <w:r w:rsidRPr="00134052">
              <w:rPr>
                <w:rFonts w:cs="Arial"/>
                <w:szCs w:val="20"/>
              </w:rPr>
              <w:t>Ensure only verified packages from trusted sources are added to the image.</w:t>
            </w:r>
          </w:p>
        </w:tc>
      </w:tr>
      <w:tr w:rsidR="00725B69" w:rsidRPr="00E20A09" w14:paraId="56CEA915" w14:textId="77777777" w:rsidTr="00722F50">
        <w:tc>
          <w:tcPr>
            <w:tcW w:w="1280" w:type="dxa"/>
            <w:shd w:val="clear" w:color="auto" w:fill="FFFFFF" w:themeFill="background1"/>
            <w:tcMar>
              <w:top w:w="0" w:type="dxa"/>
              <w:left w:w="108" w:type="dxa"/>
              <w:bottom w:w="0" w:type="dxa"/>
              <w:right w:w="108" w:type="dxa"/>
            </w:tcMar>
          </w:tcPr>
          <w:p w14:paraId="2593F2E2" w14:textId="77777777" w:rsidR="00725B69" w:rsidRPr="00E20A09" w:rsidRDefault="00725B69" w:rsidP="00FE1B49">
            <w:pPr>
              <w:pStyle w:val="TableText"/>
              <w:rPr>
                <w:rFonts w:cs="Arial"/>
                <w:szCs w:val="20"/>
              </w:rPr>
            </w:pPr>
            <w:r w:rsidRPr="00E20A09">
              <w:rPr>
                <w:rFonts w:cs="Arial"/>
                <w:szCs w:val="20"/>
              </w:rPr>
              <w:lastRenderedPageBreak/>
              <w:t>CC-002</w:t>
            </w:r>
          </w:p>
        </w:tc>
        <w:tc>
          <w:tcPr>
            <w:tcW w:w="3530" w:type="dxa"/>
            <w:shd w:val="clear" w:color="auto" w:fill="FFFFFF" w:themeFill="background1"/>
            <w:tcMar>
              <w:top w:w="0" w:type="dxa"/>
              <w:left w:w="108" w:type="dxa"/>
              <w:bottom w:w="0" w:type="dxa"/>
              <w:right w:w="108" w:type="dxa"/>
            </w:tcMar>
          </w:tcPr>
          <w:p w14:paraId="37D988FE" w14:textId="77777777" w:rsidR="00725B69" w:rsidRPr="00134052" w:rsidRDefault="00725B69" w:rsidP="00FE1B49">
            <w:pPr>
              <w:pStyle w:val="TableText"/>
              <w:rPr>
                <w:rFonts w:cs="Arial"/>
                <w:szCs w:val="20"/>
              </w:rPr>
            </w:pPr>
            <w:r w:rsidRPr="00134052">
              <w:rPr>
                <w:rFonts w:cs="Arial"/>
                <w:szCs w:val="20"/>
              </w:rPr>
              <w:t>Container Registry countermeasures to protect against insecure connections to registries, stale images in registries and unauthorised access to registries</w:t>
            </w:r>
          </w:p>
        </w:tc>
        <w:tc>
          <w:tcPr>
            <w:tcW w:w="4196" w:type="dxa"/>
            <w:shd w:val="clear" w:color="auto" w:fill="FFFFFF" w:themeFill="background1"/>
            <w:tcMar>
              <w:top w:w="0" w:type="dxa"/>
              <w:left w:w="108" w:type="dxa"/>
              <w:bottom w:w="0" w:type="dxa"/>
              <w:right w:w="108" w:type="dxa"/>
            </w:tcMar>
          </w:tcPr>
          <w:p w14:paraId="2F694E4B" w14:textId="77777777" w:rsidR="00725B69" w:rsidRPr="00134052" w:rsidRDefault="00725B69" w:rsidP="00725B69">
            <w:pPr>
              <w:pStyle w:val="TableText"/>
              <w:numPr>
                <w:ilvl w:val="0"/>
                <w:numId w:val="97"/>
              </w:numPr>
              <w:ind w:left="317" w:hanging="317"/>
              <w:rPr>
                <w:rFonts w:cs="Arial"/>
                <w:szCs w:val="20"/>
              </w:rPr>
            </w:pPr>
            <w:r w:rsidRPr="00134052">
              <w:rPr>
                <w:rFonts w:cs="Arial"/>
                <w:szCs w:val="20"/>
              </w:rPr>
              <w:t xml:space="preserve">Development tools, orchestrators, and container runtimes should only connect to registries over secure channels. </w:t>
            </w:r>
          </w:p>
          <w:p w14:paraId="75ED5ACD" w14:textId="77777777" w:rsidR="00725B69" w:rsidRPr="00134052" w:rsidRDefault="00725B69" w:rsidP="00725B69">
            <w:pPr>
              <w:pStyle w:val="TableText"/>
              <w:numPr>
                <w:ilvl w:val="0"/>
                <w:numId w:val="97"/>
              </w:numPr>
              <w:ind w:left="317" w:hanging="317"/>
              <w:rPr>
                <w:rFonts w:cs="Arial"/>
                <w:szCs w:val="20"/>
              </w:rPr>
            </w:pPr>
            <w:r w:rsidRPr="00134052">
              <w:rPr>
                <w:rFonts w:cs="Arial"/>
                <w:szCs w:val="20"/>
              </w:rPr>
              <w:t xml:space="preserve">Centrally managed internal registries should only be the image repositories available for production workload deployments. </w:t>
            </w:r>
          </w:p>
          <w:p w14:paraId="2DC15639" w14:textId="77777777" w:rsidR="00725B69" w:rsidRPr="00134052" w:rsidRDefault="00725B69" w:rsidP="00725B69">
            <w:pPr>
              <w:pStyle w:val="TableText"/>
              <w:numPr>
                <w:ilvl w:val="0"/>
                <w:numId w:val="97"/>
              </w:numPr>
              <w:ind w:left="317" w:hanging="317"/>
              <w:rPr>
                <w:rFonts w:cs="Arial"/>
                <w:szCs w:val="20"/>
              </w:rPr>
            </w:pPr>
            <w:r w:rsidRPr="00134052">
              <w:rPr>
                <w:rFonts w:cs="Arial"/>
                <w:szCs w:val="20"/>
              </w:rPr>
              <w:t>Automatically delete registries of unsafe, vulnerable images that should no longer be used.</w:t>
            </w:r>
          </w:p>
          <w:p w14:paraId="6D1583F9" w14:textId="77777777" w:rsidR="00725B69" w:rsidRPr="00134052" w:rsidRDefault="00725B69" w:rsidP="00725B69">
            <w:pPr>
              <w:pStyle w:val="TableText"/>
              <w:numPr>
                <w:ilvl w:val="0"/>
                <w:numId w:val="97"/>
              </w:numPr>
              <w:ind w:left="317" w:hanging="317"/>
              <w:rPr>
                <w:rFonts w:cs="Arial"/>
                <w:szCs w:val="20"/>
              </w:rPr>
            </w:pPr>
            <w:r w:rsidRPr="00134052">
              <w:rPr>
                <w:rFonts w:cs="Arial"/>
                <w:szCs w:val="20"/>
              </w:rPr>
              <w:t>All access to registries should require authentication and authorisation, and mutual authentication should be used.</w:t>
            </w:r>
          </w:p>
          <w:p w14:paraId="6D74DB4B" w14:textId="77777777" w:rsidR="00725B69" w:rsidRPr="00134052" w:rsidRDefault="00725B69" w:rsidP="00725B69">
            <w:pPr>
              <w:pStyle w:val="TableText"/>
              <w:numPr>
                <w:ilvl w:val="0"/>
                <w:numId w:val="97"/>
              </w:numPr>
              <w:ind w:left="317" w:hanging="317"/>
              <w:rPr>
                <w:rFonts w:cs="Arial"/>
                <w:szCs w:val="20"/>
              </w:rPr>
            </w:pPr>
            <w:r w:rsidRPr="00134052">
              <w:rPr>
                <w:rFonts w:cs="Arial"/>
                <w:szCs w:val="20"/>
              </w:rPr>
              <w:t>Any write access to a registry should ensure that only images from trusted entities can be added.</w:t>
            </w:r>
          </w:p>
          <w:p w14:paraId="370DC58E" w14:textId="10EA2603" w:rsidR="00725B69" w:rsidRPr="00134052" w:rsidRDefault="00725B69" w:rsidP="00725B69">
            <w:pPr>
              <w:pStyle w:val="TableText"/>
              <w:numPr>
                <w:ilvl w:val="0"/>
                <w:numId w:val="97"/>
              </w:numPr>
              <w:ind w:left="317" w:hanging="317"/>
              <w:rPr>
                <w:rFonts w:cs="Arial"/>
                <w:szCs w:val="20"/>
              </w:rPr>
            </w:pPr>
            <w:r w:rsidRPr="00134052">
              <w:rPr>
                <w:rFonts w:cs="Arial"/>
                <w:szCs w:val="20"/>
              </w:rPr>
              <w:t xml:space="preserve">Container images added/modified in the registry should be scanned for vulnerabilities, misconfigurations and malware before they are allowed </w:t>
            </w:r>
            <w:r w:rsidR="00331236" w:rsidRPr="00134052">
              <w:rPr>
                <w:rFonts w:cs="Arial"/>
                <w:szCs w:val="20"/>
              </w:rPr>
              <w:t>into</w:t>
            </w:r>
            <w:r w:rsidRPr="00134052">
              <w:rPr>
                <w:rFonts w:cs="Arial"/>
                <w:szCs w:val="20"/>
              </w:rPr>
              <w:t xml:space="preserve"> the registry.</w:t>
            </w:r>
          </w:p>
          <w:p w14:paraId="2660B56D" w14:textId="77777777" w:rsidR="00725B69" w:rsidRPr="00134052" w:rsidRDefault="00725B69" w:rsidP="00725B69">
            <w:pPr>
              <w:pStyle w:val="TableText"/>
              <w:numPr>
                <w:ilvl w:val="0"/>
                <w:numId w:val="97"/>
              </w:numPr>
              <w:ind w:left="317" w:hanging="317"/>
              <w:rPr>
                <w:rFonts w:cs="Arial"/>
                <w:szCs w:val="20"/>
              </w:rPr>
            </w:pPr>
            <w:r w:rsidRPr="00134052">
              <w:rPr>
                <w:rFonts w:cs="Arial"/>
                <w:szCs w:val="20"/>
              </w:rPr>
              <w:t>The registry should be encrypted at rest.</w:t>
            </w:r>
          </w:p>
          <w:p w14:paraId="671CCC18" w14:textId="77777777" w:rsidR="00725B69" w:rsidRPr="00134052" w:rsidRDefault="00725B69" w:rsidP="00725B69">
            <w:pPr>
              <w:pStyle w:val="TableText"/>
              <w:numPr>
                <w:ilvl w:val="0"/>
                <w:numId w:val="97"/>
              </w:numPr>
              <w:ind w:left="317" w:hanging="317"/>
              <w:rPr>
                <w:rFonts w:cs="Arial"/>
                <w:szCs w:val="20"/>
              </w:rPr>
            </w:pPr>
            <w:r w:rsidRPr="00134052">
              <w:rPr>
                <w:rFonts w:cs="Arial"/>
                <w:szCs w:val="20"/>
              </w:rPr>
              <w:lastRenderedPageBreak/>
              <w:t>Network access to the container registry should be restricted and isolated at the network layer.</w:t>
            </w:r>
          </w:p>
        </w:tc>
      </w:tr>
      <w:tr w:rsidR="00725B69" w:rsidRPr="00851136" w14:paraId="7AD20D54" w14:textId="77777777" w:rsidTr="00722F50">
        <w:tc>
          <w:tcPr>
            <w:tcW w:w="1280" w:type="dxa"/>
            <w:shd w:val="clear" w:color="auto" w:fill="FFFFFF" w:themeFill="background1"/>
            <w:tcMar>
              <w:top w:w="0" w:type="dxa"/>
              <w:left w:w="108" w:type="dxa"/>
              <w:bottom w:w="0" w:type="dxa"/>
              <w:right w:w="108" w:type="dxa"/>
            </w:tcMar>
          </w:tcPr>
          <w:p w14:paraId="513967D7" w14:textId="77777777" w:rsidR="00725B69" w:rsidRPr="00851136" w:rsidRDefault="00725B69" w:rsidP="00FE1B49">
            <w:pPr>
              <w:pStyle w:val="TableText"/>
              <w:rPr>
                <w:rFonts w:cs="Arial"/>
                <w:szCs w:val="20"/>
              </w:rPr>
            </w:pPr>
            <w:r w:rsidRPr="00851136">
              <w:rPr>
                <w:rFonts w:cs="Arial"/>
                <w:szCs w:val="20"/>
              </w:rPr>
              <w:lastRenderedPageBreak/>
              <w:t>CC-003</w:t>
            </w:r>
          </w:p>
        </w:tc>
        <w:tc>
          <w:tcPr>
            <w:tcW w:w="3530" w:type="dxa"/>
            <w:shd w:val="clear" w:color="auto" w:fill="FFFFFF" w:themeFill="background1"/>
            <w:tcMar>
              <w:top w:w="0" w:type="dxa"/>
              <w:left w:w="108" w:type="dxa"/>
              <w:bottom w:w="0" w:type="dxa"/>
              <w:right w:w="108" w:type="dxa"/>
            </w:tcMar>
          </w:tcPr>
          <w:p w14:paraId="22517B73" w14:textId="77777777" w:rsidR="00725B69" w:rsidRPr="00134052" w:rsidRDefault="00725B69" w:rsidP="00FE1B49">
            <w:pPr>
              <w:pStyle w:val="TableText"/>
              <w:rPr>
                <w:rStyle w:val="CommentReference"/>
                <w:rFonts w:eastAsiaTheme="minorHAnsi" w:cs="Arial"/>
                <w:sz w:val="20"/>
                <w:szCs w:val="20"/>
                <w:lang w:eastAsia="en-GB"/>
              </w:rPr>
            </w:pPr>
            <w:r w:rsidRPr="00134052">
              <w:rPr>
                <w:rStyle w:val="CommentReference"/>
                <w:rFonts w:eastAsiaTheme="minorHAnsi" w:cs="Arial"/>
                <w:sz w:val="20"/>
                <w:szCs w:val="20"/>
                <w:lang w:eastAsia="en-GB"/>
              </w:rPr>
              <w:t xml:space="preserve">Container countermeasures </w:t>
            </w:r>
          </w:p>
        </w:tc>
        <w:tc>
          <w:tcPr>
            <w:tcW w:w="4196" w:type="dxa"/>
            <w:shd w:val="clear" w:color="auto" w:fill="FFFFFF" w:themeFill="background1"/>
            <w:tcMar>
              <w:top w:w="0" w:type="dxa"/>
              <w:left w:w="108" w:type="dxa"/>
              <w:bottom w:w="0" w:type="dxa"/>
              <w:right w:w="108" w:type="dxa"/>
            </w:tcMar>
          </w:tcPr>
          <w:p w14:paraId="2AF9A42D" w14:textId="77777777" w:rsidR="00725B69" w:rsidRPr="00134052" w:rsidRDefault="00725B69" w:rsidP="00725B69">
            <w:pPr>
              <w:pStyle w:val="TableText"/>
              <w:numPr>
                <w:ilvl w:val="0"/>
                <w:numId w:val="99"/>
              </w:numPr>
              <w:ind w:left="317" w:hanging="317"/>
              <w:rPr>
                <w:rFonts w:cs="Arial"/>
                <w:szCs w:val="20"/>
              </w:rPr>
            </w:pPr>
            <w:r w:rsidRPr="00134052">
              <w:rPr>
                <w:rFonts w:cs="Arial"/>
                <w:szCs w:val="20"/>
              </w:rPr>
              <w:t>Containers should be executed in an immutable manner.</w:t>
            </w:r>
          </w:p>
          <w:p w14:paraId="461C0B11" w14:textId="77777777" w:rsidR="00725B69" w:rsidRPr="00134052" w:rsidRDefault="00725B69" w:rsidP="00725B69">
            <w:pPr>
              <w:pStyle w:val="TableText"/>
              <w:numPr>
                <w:ilvl w:val="0"/>
                <w:numId w:val="99"/>
              </w:numPr>
              <w:ind w:left="317" w:hanging="317"/>
              <w:rPr>
                <w:rFonts w:cs="Arial"/>
                <w:szCs w:val="20"/>
              </w:rPr>
            </w:pPr>
            <w:r w:rsidRPr="00134052">
              <w:rPr>
                <w:rFonts w:cs="Arial"/>
                <w:szCs w:val="20"/>
              </w:rPr>
              <w:t>Ensure containers are not able to send traffic across networks of differing sensitivity levels.</w:t>
            </w:r>
          </w:p>
          <w:p w14:paraId="3CE17846" w14:textId="77777777" w:rsidR="00725B69" w:rsidRPr="00134052" w:rsidRDefault="00725B69" w:rsidP="00725B69">
            <w:pPr>
              <w:pStyle w:val="TableText"/>
              <w:numPr>
                <w:ilvl w:val="0"/>
                <w:numId w:val="99"/>
              </w:numPr>
              <w:ind w:left="317" w:hanging="317"/>
              <w:rPr>
                <w:rFonts w:cs="Arial"/>
                <w:szCs w:val="20"/>
              </w:rPr>
            </w:pPr>
            <w:r w:rsidRPr="00134052">
              <w:rPr>
                <w:rFonts w:cs="Arial"/>
                <w:szCs w:val="20"/>
              </w:rPr>
              <w:t>Ensure traffic between containers is restricted (often containers on the same host can communicate directly), by restricting all inter-container communication. When inter-container communication is needed, link specific containers together e.g. via custom network connection.</w:t>
            </w:r>
          </w:p>
          <w:p w14:paraId="30CFDAE4" w14:textId="77777777" w:rsidR="00725B69" w:rsidRPr="00134052" w:rsidRDefault="00725B69" w:rsidP="00725B69">
            <w:pPr>
              <w:pStyle w:val="TableText"/>
              <w:numPr>
                <w:ilvl w:val="0"/>
                <w:numId w:val="99"/>
              </w:numPr>
              <w:ind w:left="317" w:hanging="317"/>
              <w:rPr>
                <w:rFonts w:cs="Arial"/>
                <w:szCs w:val="20"/>
              </w:rPr>
            </w:pPr>
            <w:r w:rsidRPr="00134052">
              <w:rPr>
                <w:rFonts w:cs="Arial"/>
                <w:szCs w:val="20"/>
              </w:rPr>
              <w:t>Ensure host system directories are not mounted on containers.</w:t>
            </w:r>
          </w:p>
          <w:p w14:paraId="310D1EEB" w14:textId="77777777" w:rsidR="00725B69" w:rsidRPr="00134052" w:rsidRDefault="00725B69" w:rsidP="00725B69">
            <w:pPr>
              <w:pStyle w:val="TableText"/>
              <w:numPr>
                <w:ilvl w:val="0"/>
                <w:numId w:val="99"/>
              </w:numPr>
              <w:ind w:left="317" w:hanging="317"/>
              <w:rPr>
                <w:rFonts w:cs="Arial"/>
                <w:szCs w:val="20"/>
              </w:rPr>
            </w:pPr>
            <w:r w:rsidRPr="00134052">
              <w:rPr>
                <w:rFonts w:cs="Arial"/>
                <w:szCs w:val="20"/>
              </w:rPr>
              <w:t>Ensure privileged ports are not mapped within the containers.</w:t>
            </w:r>
          </w:p>
          <w:p w14:paraId="5F67D8CA" w14:textId="77777777" w:rsidR="00725B69" w:rsidRPr="00134052" w:rsidRDefault="00725B69" w:rsidP="00725B69">
            <w:pPr>
              <w:pStyle w:val="TableText"/>
              <w:numPr>
                <w:ilvl w:val="0"/>
                <w:numId w:val="99"/>
              </w:numPr>
              <w:ind w:left="317" w:hanging="317"/>
              <w:rPr>
                <w:rFonts w:cs="Arial"/>
                <w:szCs w:val="20"/>
              </w:rPr>
            </w:pPr>
            <w:r w:rsidRPr="00134052">
              <w:rPr>
                <w:rFonts w:cs="Arial"/>
                <w:szCs w:val="20"/>
              </w:rPr>
              <w:t>Ensure only needed ports are opened on the container.</w:t>
            </w:r>
          </w:p>
          <w:p w14:paraId="2DF498CC" w14:textId="77777777" w:rsidR="00725B69" w:rsidRPr="00134052" w:rsidRDefault="00725B69" w:rsidP="00725B69">
            <w:pPr>
              <w:pStyle w:val="TableText"/>
              <w:numPr>
                <w:ilvl w:val="0"/>
                <w:numId w:val="99"/>
              </w:numPr>
              <w:ind w:left="317" w:hanging="317"/>
              <w:rPr>
                <w:rFonts w:cs="Arial"/>
                <w:szCs w:val="20"/>
              </w:rPr>
            </w:pPr>
            <w:r w:rsidRPr="00134052">
              <w:rPr>
                <w:rFonts w:cs="Arial"/>
                <w:szCs w:val="20"/>
              </w:rPr>
              <w:t>Ensure containers run with the minimal set of file system permissions required.</w:t>
            </w:r>
          </w:p>
          <w:p w14:paraId="1B9694AA" w14:textId="77777777" w:rsidR="00725B69" w:rsidRPr="00134052" w:rsidRDefault="00725B69" w:rsidP="00725B69">
            <w:pPr>
              <w:pStyle w:val="TableText"/>
              <w:numPr>
                <w:ilvl w:val="0"/>
                <w:numId w:val="99"/>
              </w:numPr>
              <w:ind w:left="317" w:hanging="317"/>
              <w:rPr>
                <w:rFonts w:cs="Arial"/>
                <w:szCs w:val="20"/>
              </w:rPr>
            </w:pPr>
            <w:r w:rsidRPr="00134052">
              <w:rPr>
                <w:rFonts w:cs="Arial"/>
                <w:szCs w:val="20"/>
              </w:rPr>
              <w:t xml:space="preserve">Ensure, when needed, specifically allocated storage volumes are used for container persistence and, avoid mounting local host filesystem. </w:t>
            </w:r>
          </w:p>
        </w:tc>
      </w:tr>
      <w:tr w:rsidR="00725B69" w:rsidRPr="00851136" w14:paraId="3C60BF51" w14:textId="77777777" w:rsidTr="00722F50">
        <w:tc>
          <w:tcPr>
            <w:tcW w:w="1280" w:type="dxa"/>
            <w:shd w:val="clear" w:color="auto" w:fill="FFFFFF" w:themeFill="background1"/>
            <w:tcMar>
              <w:top w:w="0" w:type="dxa"/>
              <w:left w:w="108" w:type="dxa"/>
              <w:bottom w:w="0" w:type="dxa"/>
              <w:right w:w="108" w:type="dxa"/>
            </w:tcMar>
          </w:tcPr>
          <w:p w14:paraId="67564BF8" w14:textId="77777777" w:rsidR="00725B69" w:rsidRPr="00851136" w:rsidRDefault="00725B69" w:rsidP="00FE1B49">
            <w:pPr>
              <w:pStyle w:val="TableText"/>
              <w:rPr>
                <w:rFonts w:cs="Arial"/>
                <w:szCs w:val="20"/>
              </w:rPr>
            </w:pPr>
            <w:r w:rsidRPr="00851136">
              <w:rPr>
                <w:rFonts w:cs="Arial"/>
                <w:szCs w:val="20"/>
              </w:rPr>
              <w:t>CC-004</w:t>
            </w:r>
          </w:p>
        </w:tc>
        <w:tc>
          <w:tcPr>
            <w:tcW w:w="3530" w:type="dxa"/>
            <w:shd w:val="clear" w:color="auto" w:fill="FFFFFF" w:themeFill="background1"/>
            <w:tcMar>
              <w:top w:w="0" w:type="dxa"/>
              <w:left w:w="108" w:type="dxa"/>
              <w:bottom w:w="0" w:type="dxa"/>
              <w:right w:w="108" w:type="dxa"/>
            </w:tcMar>
          </w:tcPr>
          <w:p w14:paraId="74AD5E0E" w14:textId="77777777" w:rsidR="00725B69" w:rsidRPr="00134052" w:rsidRDefault="00725B69" w:rsidP="00FE1B49">
            <w:pPr>
              <w:pStyle w:val="TableText"/>
              <w:rPr>
                <w:rStyle w:val="CommentReference"/>
                <w:rFonts w:eastAsiaTheme="minorHAnsi" w:cs="Arial"/>
                <w:sz w:val="20"/>
                <w:szCs w:val="20"/>
                <w:lang w:eastAsia="en-GB"/>
              </w:rPr>
            </w:pPr>
            <w:r w:rsidRPr="00134052">
              <w:rPr>
                <w:rStyle w:val="CommentReference"/>
                <w:rFonts w:eastAsiaTheme="minorHAnsi" w:cs="Arial"/>
                <w:sz w:val="20"/>
                <w:szCs w:val="20"/>
                <w:lang w:eastAsia="en-GB"/>
              </w:rPr>
              <w:t xml:space="preserve">Orchestrator </w:t>
            </w:r>
            <w:r w:rsidRPr="00134052">
              <w:rPr>
                <w:rFonts w:cs="Arial"/>
                <w:szCs w:val="20"/>
              </w:rPr>
              <w:t>countermeasures</w:t>
            </w:r>
          </w:p>
        </w:tc>
        <w:tc>
          <w:tcPr>
            <w:tcW w:w="4196" w:type="dxa"/>
            <w:shd w:val="clear" w:color="auto" w:fill="FFFFFF" w:themeFill="background1"/>
            <w:tcMar>
              <w:top w:w="0" w:type="dxa"/>
              <w:left w:w="108" w:type="dxa"/>
              <w:bottom w:w="0" w:type="dxa"/>
              <w:right w:w="108" w:type="dxa"/>
            </w:tcMar>
          </w:tcPr>
          <w:p w14:paraId="39FE2DAE" w14:textId="77777777" w:rsidR="00725B69" w:rsidRPr="00134052" w:rsidRDefault="00725B69" w:rsidP="00725B69">
            <w:pPr>
              <w:pStyle w:val="TableText"/>
              <w:numPr>
                <w:ilvl w:val="0"/>
                <w:numId w:val="95"/>
              </w:numPr>
              <w:ind w:left="317" w:hanging="317"/>
              <w:rPr>
                <w:rFonts w:cs="Arial"/>
                <w:szCs w:val="20"/>
              </w:rPr>
            </w:pPr>
            <w:r w:rsidRPr="00134052">
              <w:rPr>
                <w:rFonts w:cs="Arial"/>
                <w:szCs w:val="20"/>
              </w:rPr>
              <w:t>Ensure all hosts in the environment only run images from the approved lists.</w:t>
            </w:r>
          </w:p>
          <w:p w14:paraId="672B49F2" w14:textId="77777777" w:rsidR="00725B69" w:rsidRPr="00134052" w:rsidRDefault="00725B69" w:rsidP="00725B69">
            <w:pPr>
              <w:pStyle w:val="TableText"/>
              <w:numPr>
                <w:ilvl w:val="0"/>
                <w:numId w:val="95"/>
              </w:numPr>
              <w:ind w:left="317" w:hanging="317"/>
              <w:rPr>
                <w:rFonts w:cs="Arial"/>
                <w:szCs w:val="20"/>
              </w:rPr>
            </w:pPr>
            <w:r w:rsidRPr="00134052">
              <w:rPr>
                <w:rFonts w:cs="Arial"/>
                <w:szCs w:val="20"/>
              </w:rPr>
              <w:t xml:space="preserve">Validate image signatures </w:t>
            </w:r>
            <w:r w:rsidRPr="00134052">
              <w:rPr>
                <w:rFonts w:cs="Arial"/>
                <w:b/>
                <w:bCs/>
                <w:szCs w:val="20"/>
                <w:u w:val="single"/>
              </w:rPr>
              <w:t>before</w:t>
            </w:r>
            <w:r w:rsidRPr="00134052">
              <w:rPr>
                <w:rFonts w:cs="Arial"/>
                <w:szCs w:val="20"/>
              </w:rPr>
              <w:t xml:space="preserve"> image execution.</w:t>
            </w:r>
          </w:p>
          <w:p w14:paraId="02C0ABAC" w14:textId="77777777" w:rsidR="00725B69" w:rsidRPr="00134052" w:rsidRDefault="00725B69" w:rsidP="00725B69">
            <w:pPr>
              <w:pStyle w:val="TableText"/>
              <w:numPr>
                <w:ilvl w:val="0"/>
                <w:numId w:val="95"/>
              </w:numPr>
              <w:ind w:left="317" w:hanging="317"/>
              <w:rPr>
                <w:rFonts w:cs="Arial"/>
                <w:szCs w:val="20"/>
              </w:rPr>
            </w:pPr>
            <w:r w:rsidRPr="00134052">
              <w:rPr>
                <w:rFonts w:cs="Arial"/>
                <w:szCs w:val="20"/>
              </w:rPr>
              <w:t>Access to cluster-wide administrative accounts should be tightly controlled. Enforce least privilege access model in which users are only granted the ability to perform specific actions on specific hosts, containers, and images essential to their roles.</w:t>
            </w:r>
          </w:p>
          <w:p w14:paraId="3486A865" w14:textId="77777777" w:rsidR="00725B69" w:rsidRPr="00134052" w:rsidRDefault="00725B69" w:rsidP="00725B69">
            <w:pPr>
              <w:pStyle w:val="TableText"/>
              <w:numPr>
                <w:ilvl w:val="0"/>
                <w:numId w:val="95"/>
              </w:numPr>
              <w:ind w:left="317" w:hanging="317"/>
              <w:rPr>
                <w:rFonts w:cs="Arial"/>
                <w:szCs w:val="20"/>
              </w:rPr>
            </w:pPr>
            <w:r w:rsidRPr="00134052">
              <w:rPr>
                <w:rFonts w:cs="Arial"/>
                <w:szCs w:val="20"/>
              </w:rPr>
              <w:t>Orchestrators should be configured to separate network traffic into discrete virtual networks by sensitivity level/per-app/workload segmentation.</w:t>
            </w:r>
          </w:p>
          <w:p w14:paraId="2CF70C67" w14:textId="77777777" w:rsidR="00725B69" w:rsidRPr="00134052" w:rsidRDefault="00725B69" w:rsidP="00725B69">
            <w:pPr>
              <w:pStyle w:val="TableText"/>
              <w:numPr>
                <w:ilvl w:val="0"/>
                <w:numId w:val="95"/>
              </w:numPr>
              <w:ind w:left="317" w:hanging="317"/>
              <w:rPr>
                <w:rFonts w:cs="Arial"/>
                <w:szCs w:val="20"/>
              </w:rPr>
            </w:pPr>
            <w:r w:rsidRPr="00134052">
              <w:rPr>
                <w:rFonts w:cs="Arial"/>
                <w:szCs w:val="20"/>
              </w:rPr>
              <w:t>Orchestrators should be configured to isolate deployments to specific sets of hosts by sensitivity levels. Workloads of different sensitivity levels should not be allowed to execute on the same host.</w:t>
            </w:r>
          </w:p>
          <w:p w14:paraId="1CA39081" w14:textId="77777777" w:rsidR="00725B69" w:rsidRPr="00134052" w:rsidRDefault="00725B69" w:rsidP="00725B69">
            <w:pPr>
              <w:pStyle w:val="TableText"/>
              <w:numPr>
                <w:ilvl w:val="0"/>
                <w:numId w:val="95"/>
              </w:numPr>
              <w:ind w:left="317" w:hanging="317"/>
              <w:rPr>
                <w:rFonts w:cs="Arial"/>
                <w:szCs w:val="20"/>
              </w:rPr>
            </w:pPr>
            <w:r w:rsidRPr="00134052">
              <w:rPr>
                <w:rFonts w:cs="Arial"/>
                <w:szCs w:val="20"/>
              </w:rPr>
              <w:t xml:space="preserve">Orchestrators should ensure that nodes are securely introduced to the cluster, </w:t>
            </w:r>
            <w:r w:rsidRPr="00134052">
              <w:rPr>
                <w:rFonts w:cs="Arial"/>
                <w:szCs w:val="20"/>
              </w:rPr>
              <w:lastRenderedPageBreak/>
              <w:t>have a persistent identity throughout their lifecycle, and can also provide an accurate inventory of nodes and their connectivity states.</w:t>
            </w:r>
          </w:p>
          <w:p w14:paraId="49EB6A79" w14:textId="77777777" w:rsidR="00725B69" w:rsidRPr="00134052" w:rsidRDefault="00725B69" w:rsidP="00725B69">
            <w:pPr>
              <w:pStyle w:val="TableText"/>
              <w:numPr>
                <w:ilvl w:val="0"/>
                <w:numId w:val="95"/>
              </w:numPr>
              <w:ind w:left="317" w:hanging="317"/>
              <w:rPr>
                <w:rFonts w:cs="Arial"/>
                <w:szCs w:val="20"/>
              </w:rPr>
            </w:pPr>
            <w:r w:rsidRPr="00134052">
              <w:rPr>
                <w:rFonts w:cs="Arial"/>
                <w:szCs w:val="20"/>
              </w:rPr>
              <w:t>Orchestration platforms should be designed specifically to be resilient to the compromise of individual nodes without compromising the overall security of the cluster.</w:t>
            </w:r>
          </w:p>
          <w:p w14:paraId="676073FA" w14:textId="77777777" w:rsidR="00725B69" w:rsidRPr="00134052" w:rsidRDefault="00725B69" w:rsidP="00725B69">
            <w:pPr>
              <w:pStyle w:val="TableText"/>
              <w:numPr>
                <w:ilvl w:val="0"/>
                <w:numId w:val="95"/>
              </w:numPr>
              <w:ind w:left="317" w:hanging="317"/>
              <w:rPr>
                <w:rFonts w:cs="Arial"/>
                <w:szCs w:val="20"/>
              </w:rPr>
            </w:pPr>
            <w:r w:rsidRPr="00134052">
              <w:rPr>
                <w:rFonts w:cs="Arial"/>
                <w:szCs w:val="20"/>
              </w:rPr>
              <w:t>It must be possible to isolate and remove a compromised node from the cluster without disrupting or degrading overall cluster operations.</w:t>
            </w:r>
          </w:p>
          <w:p w14:paraId="7A4E3DB8" w14:textId="77777777" w:rsidR="00725B69" w:rsidRPr="00134052" w:rsidRDefault="00725B69" w:rsidP="00725B69">
            <w:pPr>
              <w:pStyle w:val="TableText"/>
              <w:numPr>
                <w:ilvl w:val="0"/>
                <w:numId w:val="95"/>
              </w:numPr>
              <w:ind w:left="317" w:hanging="317"/>
              <w:rPr>
                <w:rFonts w:cs="Arial"/>
                <w:szCs w:val="20"/>
              </w:rPr>
            </w:pPr>
            <w:r w:rsidRPr="00134052">
              <w:rPr>
                <w:rFonts w:cs="Arial"/>
                <w:szCs w:val="20"/>
              </w:rPr>
              <w:t>Orchestrators should provide mutually authenticated network connections between cluster members and end-to-end encryption of intracluster traffic.</w:t>
            </w:r>
          </w:p>
          <w:p w14:paraId="26A2BE5F" w14:textId="77777777" w:rsidR="00725B69" w:rsidRPr="00134052" w:rsidRDefault="00725B69" w:rsidP="00725B69">
            <w:pPr>
              <w:pStyle w:val="TableText"/>
              <w:numPr>
                <w:ilvl w:val="0"/>
                <w:numId w:val="95"/>
              </w:numPr>
              <w:ind w:left="317" w:hanging="317"/>
              <w:rPr>
                <w:rFonts w:cs="Arial"/>
                <w:szCs w:val="20"/>
              </w:rPr>
            </w:pPr>
            <w:r w:rsidRPr="00134052">
              <w:rPr>
                <w:rFonts w:cs="Arial"/>
                <w:szCs w:val="20"/>
              </w:rPr>
              <w:t>Ensure minimum number of management nodes have been created.</w:t>
            </w:r>
          </w:p>
          <w:p w14:paraId="4C6E062C" w14:textId="77777777" w:rsidR="00725B69" w:rsidRPr="00134052" w:rsidRDefault="00725B69" w:rsidP="00725B69">
            <w:pPr>
              <w:pStyle w:val="TableText"/>
              <w:numPr>
                <w:ilvl w:val="0"/>
                <w:numId w:val="95"/>
              </w:numPr>
              <w:ind w:left="317" w:hanging="317"/>
              <w:rPr>
                <w:rFonts w:cs="Arial"/>
                <w:szCs w:val="20"/>
              </w:rPr>
            </w:pPr>
            <w:r w:rsidRPr="00134052">
              <w:rPr>
                <w:rFonts w:cs="Arial"/>
                <w:szCs w:val="20"/>
              </w:rPr>
              <w:t>Ensure all orchestrator services are bound to specific host interfaces.</w:t>
            </w:r>
          </w:p>
          <w:p w14:paraId="33EFA0A6" w14:textId="77777777" w:rsidR="00725B69" w:rsidRPr="00134052" w:rsidRDefault="00725B69" w:rsidP="00725B69">
            <w:pPr>
              <w:pStyle w:val="TableText"/>
              <w:numPr>
                <w:ilvl w:val="0"/>
                <w:numId w:val="95"/>
              </w:numPr>
              <w:ind w:left="317" w:hanging="317"/>
              <w:rPr>
                <w:rFonts w:cs="Arial"/>
                <w:szCs w:val="20"/>
              </w:rPr>
            </w:pPr>
            <w:r w:rsidRPr="00134052">
              <w:rPr>
                <w:rFonts w:cs="Arial"/>
                <w:szCs w:val="20"/>
              </w:rPr>
              <w:t>Ensure all virtual overlay network communication paths are isolated to ensure confidentiality, integrity and replay protection.</w:t>
            </w:r>
          </w:p>
          <w:p w14:paraId="0AF2D1E8" w14:textId="77777777" w:rsidR="00725B69" w:rsidRPr="00134052" w:rsidRDefault="00725B69" w:rsidP="00725B69">
            <w:pPr>
              <w:pStyle w:val="TableText"/>
              <w:numPr>
                <w:ilvl w:val="0"/>
                <w:numId w:val="95"/>
              </w:numPr>
              <w:ind w:left="317" w:hanging="317"/>
              <w:rPr>
                <w:rFonts w:cs="Arial"/>
                <w:szCs w:val="20"/>
              </w:rPr>
            </w:pPr>
            <w:r w:rsidRPr="00134052">
              <w:rPr>
                <w:rFonts w:cs="Arial"/>
                <w:szCs w:val="20"/>
              </w:rPr>
              <w:t>Ensure secret management is used for managing secrets in the cluster.</w:t>
            </w:r>
          </w:p>
          <w:p w14:paraId="206B5D57" w14:textId="77777777" w:rsidR="00725B69" w:rsidRPr="00134052" w:rsidRDefault="00725B69" w:rsidP="00725B69">
            <w:pPr>
              <w:pStyle w:val="TableText"/>
              <w:numPr>
                <w:ilvl w:val="0"/>
                <w:numId w:val="95"/>
              </w:numPr>
              <w:ind w:left="317" w:hanging="317"/>
              <w:rPr>
                <w:rFonts w:cs="Arial"/>
                <w:szCs w:val="20"/>
              </w:rPr>
            </w:pPr>
            <w:r w:rsidRPr="00134052">
              <w:rPr>
                <w:rFonts w:cs="Arial"/>
                <w:szCs w:val="20"/>
              </w:rPr>
              <w:t>Ensure node certificates are rotated as appropriate.</w:t>
            </w:r>
          </w:p>
          <w:p w14:paraId="51E8A4F3" w14:textId="77777777" w:rsidR="00725B69" w:rsidRPr="00134052" w:rsidRDefault="00725B69" w:rsidP="00725B69">
            <w:pPr>
              <w:pStyle w:val="TableText"/>
              <w:numPr>
                <w:ilvl w:val="0"/>
                <w:numId w:val="95"/>
              </w:numPr>
              <w:ind w:left="317" w:hanging="317"/>
              <w:rPr>
                <w:rFonts w:cs="Arial"/>
                <w:szCs w:val="20"/>
              </w:rPr>
            </w:pPr>
            <w:r w:rsidRPr="00134052">
              <w:rPr>
                <w:rFonts w:cs="Arial"/>
                <w:szCs w:val="20"/>
              </w:rPr>
              <w:t>Ensure CA certificates are rotated as appropriate.</w:t>
            </w:r>
          </w:p>
          <w:p w14:paraId="650CF004" w14:textId="77777777" w:rsidR="00725B69" w:rsidRPr="00134052" w:rsidRDefault="00725B69" w:rsidP="00725B69">
            <w:pPr>
              <w:pStyle w:val="TableText"/>
              <w:numPr>
                <w:ilvl w:val="0"/>
                <w:numId w:val="95"/>
              </w:numPr>
              <w:ind w:left="317" w:hanging="317"/>
              <w:rPr>
                <w:rFonts w:cs="Arial"/>
                <w:szCs w:val="20"/>
              </w:rPr>
            </w:pPr>
            <w:r w:rsidRPr="00134052">
              <w:rPr>
                <w:rFonts w:cs="Arial"/>
                <w:szCs w:val="20"/>
              </w:rPr>
              <w:t xml:space="preserve">Ensure management plane is separated from data plane traffic. </w:t>
            </w:r>
          </w:p>
        </w:tc>
      </w:tr>
      <w:tr w:rsidR="00725B69" w:rsidRPr="000E2291" w14:paraId="51E284D1" w14:textId="77777777" w:rsidTr="00722F50">
        <w:tc>
          <w:tcPr>
            <w:tcW w:w="1280" w:type="dxa"/>
            <w:shd w:val="clear" w:color="auto" w:fill="FFFFFF" w:themeFill="background1"/>
            <w:tcMar>
              <w:top w:w="0" w:type="dxa"/>
              <w:left w:w="108" w:type="dxa"/>
              <w:bottom w:w="0" w:type="dxa"/>
              <w:right w:w="108" w:type="dxa"/>
            </w:tcMar>
          </w:tcPr>
          <w:p w14:paraId="6698558C" w14:textId="77777777" w:rsidR="00725B69" w:rsidRPr="00EE403D" w:rsidRDefault="00725B69" w:rsidP="00FE1B49">
            <w:pPr>
              <w:pStyle w:val="TableText"/>
              <w:rPr>
                <w:rFonts w:cs="Arial"/>
                <w:szCs w:val="20"/>
              </w:rPr>
            </w:pPr>
            <w:r w:rsidRPr="00EE403D">
              <w:rPr>
                <w:rFonts w:cs="Arial"/>
                <w:szCs w:val="20"/>
              </w:rPr>
              <w:lastRenderedPageBreak/>
              <w:t>CC-005</w:t>
            </w:r>
          </w:p>
        </w:tc>
        <w:tc>
          <w:tcPr>
            <w:tcW w:w="3530" w:type="dxa"/>
            <w:shd w:val="clear" w:color="auto" w:fill="FFFFFF" w:themeFill="background1"/>
            <w:tcMar>
              <w:top w:w="0" w:type="dxa"/>
              <w:left w:w="108" w:type="dxa"/>
              <w:bottom w:w="0" w:type="dxa"/>
              <w:right w:w="108" w:type="dxa"/>
            </w:tcMar>
          </w:tcPr>
          <w:p w14:paraId="7D16D4DD" w14:textId="77777777" w:rsidR="00725B69" w:rsidRPr="00134052" w:rsidRDefault="00725B69" w:rsidP="00FE1B49">
            <w:pPr>
              <w:pStyle w:val="TableText"/>
              <w:rPr>
                <w:rStyle w:val="CommentReference"/>
                <w:rFonts w:eastAsiaTheme="minorHAnsi" w:cs="Arial"/>
                <w:sz w:val="20"/>
                <w:szCs w:val="20"/>
                <w:lang w:eastAsia="en-GB"/>
              </w:rPr>
            </w:pPr>
            <w:r w:rsidRPr="00134052">
              <w:rPr>
                <w:rStyle w:val="CommentReference"/>
                <w:rFonts w:eastAsiaTheme="minorHAnsi" w:cs="Arial"/>
                <w:sz w:val="20"/>
                <w:szCs w:val="20"/>
                <w:lang w:eastAsia="en-GB"/>
              </w:rPr>
              <w:t xml:space="preserve">Container Runtime </w:t>
            </w:r>
            <w:r w:rsidRPr="00134052">
              <w:rPr>
                <w:rFonts w:cs="Arial"/>
                <w:szCs w:val="20"/>
              </w:rPr>
              <w:t>Countermeasures</w:t>
            </w:r>
          </w:p>
        </w:tc>
        <w:tc>
          <w:tcPr>
            <w:tcW w:w="4196" w:type="dxa"/>
            <w:shd w:val="clear" w:color="auto" w:fill="FFFFFF" w:themeFill="background1"/>
            <w:tcMar>
              <w:top w:w="0" w:type="dxa"/>
              <w:left w:w="108" w:type="dxa"/>
              <w:bottom w:w="0" w:type="dxa"/>
              <w:right w:w="108" w:type="dxa"/>
            </w:tcMar>
          </w:tcPr>
          <w:p w14:paraId="6FF12FE6" w14:textId="77777777" w:rsidR="00725B69" w:rsidRPr="00134052" w:rsidRDefault="00725B69" w:rsidP="00725B69">
            <w:pPr>
              <w:pStyle w:val="TableText"/>
              <w:numPr>
                <w:ilvl w:val="0"/>
                <w:numId w:val="98"/>
              </w:numPr>
              <w:ind w:left="317" w:hanging="317"/>
              <w:rPr>
                <w:rFonts w:cs="Arial"/>
                <w:szCs w:val="20"/>
              </w:rPr>
            </w:pPr>
            <w:r w:rsidRPr="00134052">
              <w:rPr>
                <w:rFonts w:cs="Arial"/>
                <w:szCs w:val="20"/>
              </w:rPr>
              <w:t>Ensure all hosts in the environment execute only images from the approved lists.</w:t>
            </w:r>
          </w:p>
          <w:p w14:paraId="12C77016" w14:textId="77777777" w:rsidR="00725B69" w:rsidRPr="00134052" w:rsidRDefault="00725B69" w:rsidP="00725B69">
            <w:pPr>
              <w:pStyle w:val="TableText"/>
              <w:numPr>
                <w:ilvl w:val="0"/>
                <w:numId w:val="98"/>
              </w:numPr>
              <w:ind w:left="317" w:hanging="317"/>
              <w:rPr>
                <w:rFonts w:cs="Arial"/>
                <w:szCs w:val="20"/>
              </w:rPr>
            </w:pPr>
            <w:r w:rsidRPr="00134052">
              <w:rPr>
                <w:rFonts w:cs="Arial"/>
                <w:szCs w:val="20"/>
              </w:rPr>
              <w:t xml:space="preserve">Validate image signatures </w:t>
            </w:r>
            <w:r w:rsidRPr="00134052">
              <w:rPr>
                <w:rFonts w:cs="Arial"/>
                <w:b/>
                <w:bCs/>
                <w:szCs w:val="20"/>
                <w:u w:val="single"/>
              </w:rPr>
              <w:t>before</w:t>
            </w:r>
            <w:r w:rsidRPr="00134052">
              <w:rPr>
                <w:rFonts w:cs="Arial"/>
                <w:szCs w:val="20"/>
              </w:rPr>
              <w:t xml:space="preserve"> image execution.</w:t>
            </w:r>
          </w:p>
          <w:p w14:paraId="0823B444" w14:textId="77777777" w:rsidR="00725B69" w:rsidRPr="00134052" w:rsidRDefault="00725B69" w:rsidP="00725B69">
            <w:pPr>
              <w:pStyle w:val="TableText"/>
              <w:numPr>
                <w:ilvl w:val="0"/>
                <w:numId w:val="98"/>
              </w:numPr>
              <w:ind w:left="317" w:hanging="317"/>
              <w:rPr>
                <w:rFonts w:cs="Arial"/>
                <w:szCs w:val="20"/>
              </w:rPr>
            </w:pPr>
            <w:r w:rsidRPr="00134052">
              <w:rPr>
                <w:rFonts w:cs="Arial"/>
                <w:szCs w:val="20"/>
              </w:rPr>
              <w:t>Automatically monitor container runtime for vulnerabilities, misconfigurations and malware.</w:t>
            </w:r>
          </w:p>
          <w:p w14:paraId="5CC757FD" w14:textId="77777777" w:rsidR="00725B69" w:rsidRPr="00134052" w:rsidRDefault="00725B69" w:rsidP="00725B69">
            <w:pPr>
              <w:pStyle w:val="TableText"/>
              <w:numPr>
                <w:ilvl w:val="0"/>
                <w:numId w:val="98"/>
              </w:numPr>
              <w:ind w:left="317" w:hanging="317"/>
              <w:rPr>
                <w:rFonts w:cs="Arial"/>
                <w:szCs w:val="20"/>
              </w:rPr>
            </w:pPr>
            <w:r w:rsidRPr="00134052">
              <w:rPr>
                <w:rFonts w:cs="Arial"/>
                <w:szCs w:val="20"/>
              </w:rPr>
              <w:t>Ensure, if applicable, an AppArmor Profile is enabled.</w:t>
            </w:r>
          </w:p>
          <w:p w14:paraId="66876318" w14:textId="77777777" w:rsidR="00725B69" w:rsidRPr="00134052" w:rsidRDefault="00725B69" w:rsidP="00725B69">
            <w:pPr>
              <w:pStyle w:val="TableText"/>
              <w:numPr>
                <w:ilvl w:val="0"/>
                <w:numId w:val="98"/>
              </w:numPr>
              <w:ind w:left="317" w:hanging="317"/>
              <w:rPr>
                <w:rFonts w:cs="Arial"/>
                <w:szCs w:val="20"/>
              </w:rPr>
            </w:pPr>
            <w:r w:rsidRPr="00134052">
              <w:rPr>
                <w:rFonts w:cs="Arial"/>
                <w:szCs w:val="20"/>
              </w:rPr>
              <w:t>Ensure, if applicable, SELiunx security options are set.</w:t>
            </w:r>
          </w:p>
          <w:p w14:paraId="72F175EB" w14:textId="77777777" w:rsidR="00725B69" w:rsidRPr="00134052" w:rsidRDefault="00725B69" w:rsidP="00725B69">
            <w:pPr>
              <w:pStyle w:val="TableText"/>
              <w:numPr>
                <w:ilvl w:val="0"/>
                <w:numId w:val="98"/>
              </w:numPr>
              <w:ind w:left="317" w:hanging="317"/>
              <w:rPr>
                <w:rFonts w:cs="Arial"/>
                <w:szCs w:val="20"/>
              </w:rPr>
            </w:pPr>
            <w:r w:rsidRPr="00134052">
              <w:rPr>
                <w:rFonts w:cs="Arial"/>
                <w:szCs w:val="20"/>
              </w:rPr>
              <w:t>Ensure, if applicable, that Linux kernel capabilities are restricted within the containers.</w:t>
            </w:r>
          </w:p>
          <w:p w14:paraId="3445AF49" w14:textId="77777777" w:rsidR="00725B69" w:rsidRPr="00134052" w:rsidRDefault="00725B69" w:rsidP="00725B69">
            <w:pPr>
              <w:pStyle w:val="TableText"/>
              <w:numPr>
                <w:ilvl w:val="0"/>
                <w:numId w:val="98"/>
              </w:numPr>
              <w:ind w:left="317" w:hanging="317"/>
              <w:rPr>
                <w:rFonts w:cs="Arial"/>
                <w:szCs w:val="20"/>
              </w:rPr>
            </w:pPr>
            <w:r w:rsidRPr="00134052">
              <w:rPr>
                <w:rFonts w:cs="Arial"/>
                <w:szCs w:val="20"/>
              </w:rPr>
              <w:lastRenderedPageBreak/>
              <w:t>Ensure, if applicable, that privileged containers are not used, re-map containers to less-privileged users e.g. via user namespace (if possible)</w:t>
            </w:r>
          </w:p>
          <w:p w14:paraId="7062412F" w14:textId="77777777" w:rsidR="00725B69" w:rsidRPr="00134052" w:rsidRDefault="00725B69" w:rsidP="00725B69">
            <w:pPr>
              <w:pStyle w:val="TableText"/>
              <w:numPr>
                <w:ilvl w:val="0"/>
                <w:numId w:val="98"/>
              </w:numPr>
              <w:ind w:left="317" w:hanging="317"/>
              <w:rPr>
                <w:rFonts w:cs="Arial"/>
                <w:szCs w:val="20"/>
              </w:rPr>
            </w:pPr>
            <w:r w:rsidRPr="00134052">
              <w:rPr>
                <w:rFonts w:cs="Arial"/>
                <w:szCs w:val="20"/>
              </w:rPr>
              <w:t>Ensure, if applicable, that host’s network namespace isn’t shared.</w:t>
            </w:r>
          </w:p>
          <w:p w14:paraId="046B94B9" w14:textId="77777777" w:rsidR="00725B69" w:rsidRPr="00134052" w:rsidRDefault="00725B69" w:rsidP="00725B69">
            <w:pPr>
              <w:pStyle w:val="TableText"/>
              <w:numPr>
                <w:ilvl w:val="0"/>
                <w:numId w:val="98"/>
              </w:numPr>
              <w:ind w:left="317" w:hanging="317"/>
              <w:rPr>
                <w:rFonts w:cs="Arial"/>
                <w:szCs w:val="20"/>
              </w:rPr>
            </w:pPr>
            <w:r w:rsidRPr="00134052">
              <w:rPr>
                <w:rFonts w:cs="Arial"/>
                <w:szCs w:val="20"/>
              </w:rPr>
              <w:t>Ensure that hosts memory usage is limited.</w:t>
            </w:r>
          </w:p>
          <w:p w14:paraId="2E353F5F" w14:textId="77777777" w:rsidR="00725B69" w:rsidRPr="00134052" w:rsidRDefault="00725B69" w:rsidP="00725B69">
            <w:pPr>
              <w:pStyle w:val="TableText"/>
              <w:numPr>
                <w:ilvl w:val="0"/>
                <w:numId w:val="98"/>
              </w:numPr>
              <w:ind w:left="317" w:hanging="317"/>
              <w:rPr>
                <w:rFonts w:cs="Arial"/>
                <w:szCs w:val="20"/>
              </w:rPr>
            </w:pPr>
            <w:r w:rsidRPr="00134052">
              <w:rPr>
                <w:rFonts w:cs="Arial"/>
                <w:szCs w:val="20"/>
              </w:rPr>
              <w:t>Ensure that CPU priority is set appropriately on containers.</w:t>
            </w:r>
          </w:p>
          <w:p w14:paraId="4BCCE1E6" w14:textId="77777777" w:rsidR="00725B69" w:rsidRPr="00134052" w:rsidRDefault="00725B69" w:rsidP="00725B69">
            <w:pPr>
              <w:pStyle w:val="TableText"/>
              <w:numPr>
                <w:ilvl w:val="0"/>
                <w:numId w:val="98"/>
              </w:numPr>
              <w:ind w:left="317" w:hanging="317"/>
              <w:rPr>
                <w:rFonts w:cs="Arial"/>
                <w:szCs w:val="20"/>
              </w:rPr>
            </w:pPr>
            <w:r w:rsidRPr="00134052">
              <w:rPr>
                <w:rFonts w:cs="Arial"/>
                <w:szCs w:val="20"/>
              </w:rPr>
              <w:t>Ensure, if applicable, container root filesystem is mounted in read only.</w:t>
            </w:r>
          </w:p>
          <w:p w14:paraId="0E030BD9" w14:textId="77777777" w:rsidR="00725B69" w:rsidRPr="00134052" w:rsidRDefault="00725B69" w:rsidP="00725B69">
            <w:pPr>
              <w:pStyle w:val="TableText"/>
              <w:numPr>
                <w:ilvl w:val="0"/>
                <w:numId w:val="98"/>
              </w:numPr>
              <w:ind w:left="317" w:hanging="317"/>
              <w:rPr>
                <w:rFonts w:cs="Arial"/>
                <w:szCs w:val="20"/>
              </w:rPr>
            </w:pPr>
            <w:r w:rsidRPr="00134052">
              <w:rPr>
                <w:rFonts w:cs="Arial"/>
                <w:szCs w:val="20"/>
              </w:rPr>
              <w:t>Ensure, if applicable, inbound traffic is bound to specific host interfaces.</w:t>
            </w:r>
          </w:p>
          <w:p w14:paraId="25EA4EC3" w14:textId="77777777" w:rsidR="00725B69" w:rsidRPr="00134052" w:rsidRDefault="00725B69" w:rsidP="00725B69">
            <w:pPr>
              <w:pStyle w:val="TableText"/>
              <w:numPr>
                <w:ilvl w:val="0"/>
                <w:numId w:val="98"/>
              </w:numPr>
              <w:ind w:left="317" w:hanging="317"/>
              <w:rPr>
                <w:rFonts w:cs="Arial"/>
                <w:szCs w:val="20"/>
              </w:rPr>
            </w:pPr>
            <w:r w:rsidRPr="00134052">
              <w:rPr>
                <w:rFonts w:cs="Arial"/>
                <w:szCs w:val="20"/>
              </w:rPr>
              <w:t>Ensure, if applicable, host’s process namespace isn’t shared.</w:t>
            </w:r>
          </w:p>
          <w:p w14:paraId="28DC5AE5" w14:textId="77777777" w:rsidR="00725B69" w:rsidRPr="00134052" w:rsidRDefault="00725B69" w:rsidP="00725B69">
            <w:pPr>
              <w:pStyle w:val="TableText"/>
              <w:numPr>
                <w:ilvl w:val="0"/>
                <w:numId w:val="98"/>
              </w:numPr>
              <w:ind w:left="317" w:hanging="317"/>
              <w:rPr>
                <w:rFonts w:cs="Arial"/>
                <w:szCs w:val="20"/>
              </w:rPr>
            </w:pPr>
            <w:r w:rsidRPr="00134052">
              <w:rPr>
                <w:rFonts w:cs="Arial"/>
                <w:szCs w:val="20"/>
              </w:rPr>
              <w:t>Ensure, if applicable, host’s IPC namespace isn’t shared.</w:t>
            </w:r>
          </w:p>
          <w:p w14:paraId="2897C4AE" w14:textId="77777777" w:rsidR="00725B69" w:rsidRPr="00134052" w:rsidRDefault="00725B69" w:rsidP="00725B69">
            <w:pPr>
              <w:pStyle w:val="TableText"/>
              <w:numPr>
                <w:ilvl w:val="0"/>
                <w:numId w:val="98"/>
              </w:numPr>
              <w:ind w:left="317" w:hanging="317"/>
              <w:rPr>
                <w:rFonts w:cs="Arial"/>
                <w:szCs w:val="20"/>
              </w:rPr>
            </w:pPr>
            <w:r w:rsidRPr="00134052">
              <w:rPr>
                <w:rFonts w:cs="Arial"/>
                <w:szCs w:val="20"/>
              </w:rPr>
              <w:t>Ensure devices are not directly exposed to containers.</w:t>
            </w:r>
          </w:p>
          <w:p w14:paraId="6161179B" w14:textId="77777777" w:rsidR="00725B69" w:rsidRPr="00134052" w:rsidRDefault="00725B69" w:rsidP="00725B69">
            <w:pPr>
              <w:pStyle w:val="TableText"/>
              <w:numPr>
                <w:ilvl w:val="0"/>
                <w:numId w:val="98"/>
              </w:numPr>
              <w:ind w:left="317" w:hanging="317"/>
              <w:rPr>
                <w:rFonts w:cs="Arial"/>
                <w:szCs w:val="20"/>
              </w:rPr>
            </w:pPr>
            <w:r w:rsidRPr="00134052">
              <w:rPr>
                <w:rFonts w:cs="Arial"/>
                <w:szCs w:val="20"/>
              </w:rPr>
              <w:t>Ensure, if applicable, Seccomp profile is enabled.</w:t>
            </w:r>
          </w:p>
          <w:p w14:paraId="64D391B0" w14:textId="77777777" w:rsidR="00725B69" w:rsidRPr="00134052" w:rsidRDefault="00725B69" w:rsidP="00725B69">
            <w:pPr>
              <w:pStyle w:val="TableText"/>
              <w:numPr>
                <w:ilvl w:val="0"/>
                <w:numId w:val="98"/>
              </w:numPr>
              <w:ind w:left="317" w:hanging="317"/>
              <w:rPr>
                <w:rFonts w:cs="Arial"/>
                <w:szCs w:val="20"/>
              </w:rPr>
            </w:pPr>
            <w:r w:rsidRPr="00134052">
              <w:rPr>
                <w:rFonts w:cs="Arial"/>
                <w:szCs w:val="20"/>
              </w:rPr>
              <w:t>Ensure, if applicable, that cgroup usage is confirmed.</w:t>
            </w:r>
          </w:p>
          <w:p w14:paraId="2388FADC" w14:textId="77777777" w:rsidR="00725B69" w:rsidRPr="00134052" w:rsidRDefault="00725B69" w:rsidP="00725B69">
            <w:pPr>
              <w:pStyle w:val="TableText"/>
              <w:numPr>
                <w:ilvl w:val="0"/>
                <w:numId w:val="98"/>
              </w:numPr>
              <w:ind w:left="317" w:hanging="317"/>
              <w:rPr>
                <w:rFonts w:cs="Arial"/>
                <w:szCs w:val="20"/>
              </w:rPr>
            </w:pPr>
            <w:r w:rsidRPr="00134052">
              <w:rPr>
                <w:rFonts w:cs="Arial"/>
                <w:szCs w:val="20"/>
              </w:rPr>
              <w:t>Ensure containers are restricted from acquiring additional privileges.</w:t>
            </w:r>
          </w:p>
          <w:p w14:paraId="590C8F4E" w14:textId="77777777" w:rsidR="00725B69" w:rsidRPr="00134052" w:rsidRDefault="00725B69" w:rsidP="00725B69">
            <w:pPr>
              <w:pStyle w:val="TableText"/>
              <w:numPr>
                <w:ilvl w:val="0"/>
                <w:numId w:val="98"/>
              </w:numPr>
              <w:ind w:left="317" w:hanging="317"/>
              <w:rPr>
                <w:rFonts w:cs="Arial"/>
                <w:szCs w:val="20"/>
              </w:rPr>
            </w:pPr>
            <w:r w:rsidRPr="00134052">
              <w:rPr>
                <w:rFonts w:cs="Arial"/>
                <w:szCs w:val="20"/>
              </w:rPr>
              <w:t>Ensure container health is checked at runtime.</w:t>
            </w:r>
          </w:p>
        </w:tc>
      </w:tr>
      <w:tr w:rsidR="00725B69" w:rsidRPr="00EE403D" w14:paraId="32D24AF2" w14:textId="77777777" w:rsidTr="00722F50">
        <w:tc>
          <w:tcPr>
            <w:tcW w:w="1280" w:type="dxa"/>
            <w:shd w:val="clear" w:color="auto" w:fill="FFFFFF" w:themeFill="background1"/>
            <w:tcMar>
              <w:top w:w="0" w:type="dxa"/>
              <w:left w:w="108" w:type="dxa"/>
              <w:bottom w:w="0" w:type="dxa"/>
              <w:right w:w="108" w:type="dxa"/>
            </w:tcMar>
          </w:tcPr>
          <w:p w14:paraId="7A0E2BD3" w14:textId="77777777" w:rsidR="00725B69" w:rsidRPr="00EE403D" w:rsidRDefault="00725B69" w:rsidP="00FE1B49">
            <w:pPr>
              <w:pStyle w:val="TableText"/>
              <w:rPr>
                <w:rFonts w:cs="Arial"/>
                <w:szCs w:val="20"/>
              </w:rPr>
            </w:pPr>
            <w:r w:rsidRPr="00EE403D">
              <w:rPr>
                <w:rFonts w:cs="Arial"/>
                <w:szCs w:val="20"/>
              </w:rPr>
              <w:lastRenderedPageBreak/>
              <w:t>CC-006</w:t>
            </w:r>
          </w:p>
        </w:tc>
        <w:tc>
          <w:tcPr>
            <w:tcW w:w="3530" w:type="dxa"/>
            <w:shd w:val="clear" w:color="auto" w:fill="FFFFFF" w:themeFill="background1"/>
            <w:tcMar>
              <w:top w:w="0" w:type="dxa"/>
              <w:left w:w="108" w:type="dxa"/>
              <w:bottom w:w="0" w:type="dxa"/>
              <w:right w:w="108" w:type="dxa"/>
            </w:tcMar>
          </w:tcPr>
          <w:p w14:paraId="0CB43F0F" w14:textId="77777777" w:rsidR="00725B69" w:rsidRPr="00134052" w:rsidRDefault="00725B69" w:rsidP="00FE1B49">
            <w:pPr>
              <w:pStyle w:val="TableText"/>
              <w:rPr>
                <w:rStyle w:val="CommentReference"/>
                <w:rFonts w:eastAsiaTheme="minorHAnsi" w:cs="Arial"/>
                <w:sz w:val="20"/>
                <w:szCs w:val="20"/>
                <w:lang w:eastAsia="en-GB"/>
              </w:rPr>
            </w:pPr>
            <w:r w:rsidRPr="00134052">
              <w:rPr>
                <w:rStyle w:val="CommentReference"/>
                <w:rFonts w:eastAsiaTheme="minorHAnsi" w:cs="Arial"/>
                <w:sz w:val="20"/>
                <w:szCs w:val="20"/>
                <w:lang w:eastAsia="en-GB"/>
              </w:rPr>
              <w:t xml:space="preserve">Host OS / Infrastructure </w:t>
            </w:r>
            <w:r w:rsidRPr="00134052">
              <w:rPr>
                <w:rFonts w:cs="Arial"/>
                <w:szCs w:val="20"/>
              </w:rPr>
              <w:t>Countermeasures</w:t>
            </w:r>
          </w:p>
        </w:tc>
        <w:tc>
          <w:tcPr>
            <w:tcW w:w="4196" w:type="dxa"/>
            <w:shd w:val="clear" w:color="auto" w:fill="FFFFFF" w:themeFill="background1"/>
            <w:tcMar>
              <w:top w:w="0" w:type="dxa"/>
              <w:left w:w="108" w:type="dxa"/>
              <w:bottom w:w="0" w:type="dxa"/>
              <w:right w:w="108" w:type="dxa"/>
            </w:tcMar>
          </w:tcPr>
          <w:p w14:paraId="79E3CA3C" w14:textId="77777777" w:rsidR="00725B69" w:rsidRPr="00134052" w:rsidRDefault="00725B69" w:rsidP="00725B69">
            <w:pPr>
              <w:pStyle w:val="TableText"/>
              <w:numPr>
                <w:ilvl w:val="0"/>
                <w:numId w:val="96"/>
              </w:numPr>
              <w:ind w:left="317" w:hanging="317"/>
              <w:rPr>
                <w:rFonts w:cs="Arial"/>
                <w:szCs w:val="20"/>
              </w:rPr>
            </w:pPr>
            <w:r w:rsidRPr="00134052">
              <w:rPr>
                <w:rFonts w:cs="Arial"/>
                <w:szCs w:val="20"/>
              </w:rPr>
              <w:t>Ensure all authentication to the OS is audited.</w:t>
            </w:r>
          </w:p>
        </w:tc>
      </w:tr>
      <w:tr w:rsidR="00725B69" w:rsidRPr="00477376" w14:paraId="6489A1CA" w14:textId="77777777" w:rsidTr="00722F50">
        <w:tc>
          <w:tcPr>
            <w:tcW w:w="1280" w:type="dxa"/>
            <w:shd w:val="clear" w:color="auto" w:fill="FFFFFF" w:themeFill="background1"/>
            <w:tcMar>
              <w:top w:w="0" w:type="dxa"/>
              <w:left w:w="108" w:type="dxa"/>
              <w:bottom w:w="0" w:type="dxa"/>
              <w:right w:w="108" w:type="dxa"/>
            </w:tcMar>
          </w:tcPr>
          <w:p w14:paraId="4891F629" w14:textId="77777777" w:rsidR="00725B69" w:rsidRPr="00477376" w:rsidRDefault="00725B69" w:rsidP="00FE1B49">
            <w:pPr>
              <w:pStyle w:val="TableText"/>
              <w:rPr>
                <w:rFonts w:cs="Arial"/>
                <w:szCs w:val="20"/>
              </w:rPr>
            </w:pPr>
            <w:r w:rsidRPr="00477376">
              <w:rPr>
                <w:rFonts w:cs="Arial"/>
                <w:szCs w:val="20"/>
              </w:rPr>
              <w:t>CC-007</w:t>
            </w:r>
          </w:p>
        </w:tc>
        <w:tc>
          <w:tcPr>
            <w:tcW w:w="3530" w:type="dxa"/>
            <w:shd w:val="clear" w:color="auto" w:fill="FFFFFF" w:themeFill="background1"/>
            <w:tcMar>
              <w:top w:w="0" w:type="dxa"/>
              <w:left w:w="108" w:type="dxa"/>
              <w:bottom w:w="0" w:type="dxa"/>
              <w:right w:w="108" w:type="dxa"/>
            </w:tcMar>
          </w:tcPr>
          <w:p w14:paraId="229D7157" w14:textId="77777777" w:rsidR="00725B69" w:rsidRPr="00134052" w:rsidRDefault="00725B69" w:rsidP="00FE1B49">
            <w:pPr>
              <w:pStyle w:val="TableText"/>
              <w:rPr>
                <w:rStyle w:val="CommentReference"/>
                <w:rFonts w:eastAsiaTheme="minorHAnsi" w:cs="Arial"/>
                <w:sz w:val="20"/>
                <w:szCs w:val="20"/>
                <w:lang w:eastAsia="en-GB"/>
              </w:rPr>
            </w:pPr>
            <w:r w:rsidRPr="00134052">
              <w:rPr>
                <w:rStyle w:val="CommentReference"/>
                <w:rFonts w:eastAsiaTheme="minorHAnsi" w:cs="Arial"/>
                <w:sz w:val="20"/>
                <w:szCs w:val="20"/>
                <w:lang w:eastAsia="en-GB"/>
              </w:rPr>
              <w:t>Container Monitoring, Logs and accounting</w:t>
            </w:r>
          </w:p>
        </w:tc>
        <w:tc>
          <w:tcPr>
            <w:tcW w:w="4196" w:type="dxa"/>
            <w:shd w:val="clear" w:color="auto" w:fill="FFFFFF" w:themeFill="background1"/>
            <w:tcMar>
              <w:top w:w="0" w:type="dxa"/>
              <w:left w:w="108" w:type="dxa"/>
              <w:bottom w:w="0" w:type="dxa"/>
              <w:right w:w="108" w:type="dxa"/>
            </w:tcMar>
          </w:tcPr>
          <w:p w14:paraId="0D11E668" w14:textId="77777777" w:rsidR="00725B69" w:rsidRPr="00134052" w:rsidRDefault="00725B69" w:rsidP="00725B69">
            <w:pPr>
              <w:pStyle w:val="TableText"/>
              <w:numPr>
                <w:ilvl w:val="0"/>
                <w:numId w:val="115"/>
              </w:numPr>
              <w:ind w:left="317" w:hanging="317"/>
              <w:rPr>
                <w:rFonts w:cs="Arial"/>
                <w:szCs w:val="20"/>
              </w:rPr>
            </w:pPr>
            <w:r w:rsidRPr="00134052">
              <w:rPr>
                <w:rFonts w:cs="Arial"/>
                <w:szCs w:val="20"/>
              </w:rPr>
              <w:t>Perform continuous monitoring of the repositories and images to ensure images are maintained and updated as vulnerabilities and configuration requirements change.</w:t>
            </w:r>
          </w:p>
          <w:p w14:paraId="02C0E86B" w14:textId="77777777" w:rsidR="00725B69" w:rsidRPr="00134052" w:rsidRDefault="00725B69" w:rsidP="00725B69">
            <w:pPr>
              <w:pStyle w:val="TableText"/>
              <w:numPr>
                <w:ilvl w:val="0"/>
                <w:numId w:val="115"/>
              </w:numPr>
              <w:ind w:left="317" w:hanging="317"/>
              <w:rPr>
                <w:rFonts w:cs="Arial"/>
                <w:szCs w:val="20"/>
              </w:rPr>
            </w:pPr>
            <w:r w:rsidRPr="00134052">
              <w:rPr>
                <w:rFonts w:cs="Arial"/>
                <w:szCs w:val="20"/>
              </w:rPr>
              <w:t>Ensure continuous monitoring of all access to production repositories.</w:t>
            </w:r>
          </w:p>
          <w:p w14:paraId="3DA11309" w14:textId="77777777" w:rsidR="00725B69" w:rsidRPr="00134052" w:rsidRDefault="00725B69" w:rsidP="00725B69">
            <w:pPr>
              <w:pStyle w:val="TableText"/>
              <w:numPr>
                <w:ilvl w:val="0"/>
                <w:numId w:val="115"/>
              </w:numPr>
              <w:ind w:left="317" w:hanging="317"/>
              <w:rPr>
                <w:rFonts w:cs="Arial"/>
                <w:szCs w:val="20"/>
              </w:rPr>
            </w:pPr>
            <w:r w:rsidRPr="00134052">
              <w:rPr>
                <w:rFonts w:cs="Arial"/>
                <w:szCs w:val="20"/>
              </w:rPr>
              <w:t>Detailed logs shall be created and securely forwarded on any access to the repositories (Human or machine)</w:t>
            </w:r>
          </w:p>
          <w:p w14:paraId="676402A8" w14:textId="451B5651" w:rsidR="00725B69" w:rsidRPr="00134052" w:rsidRDefault="00725B69" w:rsidP="00725B69">
            <w:pPr>
              <w:pStyle w:val="TableText"/>
              <w:numPr>
                <w:ilvl w:val="0"/>
                <w:numId w:val="115"/>
              </w:numPr>
              <w:ind w:left="317" w:hanging="317"/>
              <w:rPr>
                <w:rFonts w:cs="Arial"/>
                <w:szCs w:val="20"/>
              </w:rPr>
            </w:pPr>
            <w:r w:rsidRPr="00134052">
              <w:rPr>
                <w:rFonts w:cs="Arial"/>
                <w:szCs w:val="20"/>
              </w:rPr>
              <w:t>Maintain detailed accounting of all clus</w:t>
            </w:r>
            <w:r w:rsidR="0066439E">
              <w:rPr>
                <w:rFonts w:cs="Arial"/>
                <w:szCs w:val="20"/>
              </w:rPr>
              <w:t>t</w:t>
            </w:r>
            <w:r w:rsidRPr="00134052">
              <w:rPr>
                <w:rFonts w:cs="Arial"/>
                <w:szCs w:val="20"/>
              </w:rPr>
              <w:t>er activities, monitor all cluster activities,</w:t>
            </w:r>
            <w:r w:rsidR="0066439E">
              <w:rPr>
                <w:rFonts w:cs="Arial"/>
                <w:szCs w:val="20"/>
              </w:rPr>
              <w:t xml:space="preserve"> </w:t>
            </w:r>
            <w:r w:rsidRPr="00134052">
              <w:rPr>
                <w:rFonts w:cs="Arial"/>
                <w:szCs w:val="20"/>
              </w:rPr>
              <w:t>automatically align (time-base) cluster activities across the different clus</w:t>
            </w:r>
            <w:r w:rsidR="0066439E">
              <w:rPr>
                <w:rFonts w:cs="Arial"/>
                <w:szCs w:val="20"/>
              </w:rPr>
              <w:t>t</w:t>
            </w:r>
            <w:r w:rsidRPr="00134052">
              <w:rPr>
                <w:rFonts w:cs="Arial"/>
                <w:szCs w:val="20"/>
              </w:rPr>
              <w:t xml:space="preserve">er components. </w:t>
            </w:r>
          </w:p>
          <w:p w14:paraId="02C6D554" w14:textId="77777777" w:rsidR="00725B69" w:rsidRPr="00134052" w:rsidRDefault="00725B69" w:rsidP="00725B69">
            <w:pPr>
              <w:pStyle w:val="TableText"/>
              <w:numPr>
                <w:ilvl w:val="0"/>
                <w:numId w:val="115"/>
              </w:numPr>
              <w:ind w:left="317" w:hanging="317"/>
              <w:rPr>
                <w:rFonts w:cs="Arial"/>
                <w:szCs w:val="20"/>
              </w:rPr>
            </w:pPr>
            <w:r w:rsidRPr="00134052">
              <w:rPr>
                <w:rFonts w:cs="Arial"/>
                <w:szCs w:val="20"/>
              </w:rPr>
              <w:t xml:space="preserve">Continuously monitor containers activities, specifically resources access and resource usage. Detect and notify on access or usage violations. </w:t>
            </w:r>
          </w:p>
          <w:p w14:paraId="20F2B961" w14:textId="77777777" w:rsidR="00725B69" w:rsidRPr="00134052" w:rsidRDefault="00725B69" w:rsidP="00725B69">
            <w:pPr>
              <w:pStyle w:val="TableText"/>
              <w:numPr>
                <w:ilvl w:val="0"/>
                <w:numId w:val="115"/>
              </w:numPr>
              <w:ind w:left="317" w:hanging="317"/>
              <w:rPr>
                <w:rFonts w:cs="Arial"/>
                <w:szCs w:val="20"/>
              </w:rPr>
            </w:pPr>
            <w:r w:rsidRPr="00134052">
              <w:rPr>
                <w:rFonts w:cs="Arial"/>
                <w:szCs w:val="20"/>
              </w:rPr>
              <w:lastRenderedPageBreak/>
              <w:t>Automatically determine</w:t>
            </w:r>
            <w:r w:rsidRPr="00134052" w:rsidDel="00545E6F">
              <w:rPr>
                <w:rFonts w:cs="Arial"/>
                <w:szCs w:val="20"/>
              </w:rPr>
              <w:t xml:space="preserve"> </w:t>
            </w:r>
            <w:r w:rsidRPr="00134052">
              <w:rPr>
                <w:rFonts w:cs="Arial"/>
                <w:szCs w:val="20"/>
              </w:rPr>
              <w:t>proper container networking surfaces, including both inbound/outbound ports and process-port bindings.</w:t>
            </w:r>
          </w:p>
          <w:p w14:paraId="1ABE8B1F" w14:textId="77777777" w:rsidR="00725B69" w:rsidRPr="00134052" w:rsidRDefault="00725B69" w:rsidP="00725B69">
            <w:pPr>
              <w:pStyle w:val="TableText"/>
              <w:numPr>
                <w:ilvl w:val="0"/>
                <w:numId w:val="115"/>
              </w:numPr>
              <w:ind w:left="317" w:hanging="317"/>
              <w:rPr>
                <w:rFonts w:cs="Arial"/>
                <w:szCs w:val="20"/>
              </w:rPr>
            </w:pPr>
            <w:r w:rsidRPr="00134052">
              <w:rPr>
                <w:rFonts w:cs="Arial"/>
                <w:szCs w:val="20"/>
              </w:rPr>
              <w:t>Monitor and detect traffic flows both between containers and other network entities, over both ‘on the wire’ traffic and encapsulated (overlay) traffic.</w:t>
            </w:r>
          </w:p>
          <w:p w14:paraId="1AEBD651" w14:textId="77777777" w:rsidR="00725B69" w:rsidRPr="00134052" w:rsidRDefault="00725B69" w:rsidP="00725B69">
            <w:pPr>
              <w:pStyle w:val="TableText"/>
              <w:numPr>
                <w:ilvl w:val="0"/>
                <w:numId w:val="115"/>
              </w:numPr>
              <w:ind w:left="317" w:hanging="317"/>
              <w:rPr>
                <w:rFonts w:cs="Arial"/>
                <w:szCs w:val="20"/>
              </w:rPr>
            </w:pPr>
            <w:r w:rsidRPr="00134052">
              <w:rPr>
                <w:rFonts w:cs="Arial"/>
                <w:szCs w:val="20"/>
              </w:rPr>
              <w:t>Detect network anomalies, such as unexpected traffic flows within the network, port scanning, or outbound access to potentially dangerous destinations.</w:t>
            </w:r>
          </w:p>
        </w:tc>
      </w:tr>
      <w:tr w:rsidR="00725B69" w:rsidRPr="008A145C" w14:paraId="68325D5E" w14:textId="77777777" w:rsidTr="00722F50">
        <w:tc>
          <w:tcPr>
            <w:tcW w:w="1280" w:type="dxa"/>
            <w:shd w:val="clear" w:color="auto" w:fill="FFFFFF" w:themeFill="background1"/>
            <w:tcMar>
              <w:top w:w="0" w:type="dxa"/>
              <w:left w:w="108" w:type="dxa"/>
              <w:bottom w:w="0" w:type="dxa"/>
              <w:right w:w="108" w:type="dxa"/>
            </w:tcMar>
          </w:tcPr>
          <w:p w14:paraId="0F109D59" w14:textId="77777777" w:rsidR="00725B69" w:rsidRPr="008A145C" w:rsidRDefault="00725B69" w:rsidP="00FE1B49">
            <w:pPr>
              <w:pStyle w:val="TableText"/>
              <w:rPr>
                <w:rFonts w:cs="Arial"/>
                <w:szCs w:val="20"/>
              </w:rPr>
            </w:pPr>
            <w:r w:rsidRPr="008A145C">
              <w:rPr>
                <w:rFonts w:cs="Arial"/>
                <w:szCs w:val="20"/>
              </w:rPr>
              <w:lastRenderedPageBreak/>
              <w:t>CC-008</w:t>
            </w:r>
          </w:p>
        </w:tc>
        <w:tc>
          <w:tcPr>
            <w:tcW w:w="3530" w:type="dxa"/>
            <w:shd w:val="clear" w:color="auto" w:fill="FFFFFF" w:themeFill="background1"/>
            <w:tcMar>
              <w:top w:w="0" w:type="dxa"/>
              <w:left w:w="108" w:type="dxa"/>
              <w:bottom w:w="0" w:type="dxa"/>
              <w:right w:w="108" w:type="dxa"/>
            </w:tcMar>
          </w:tcPr>
          <w:p w14:paraId="0B712671" w14:textId="77777777" w:rsidR="00725B69" w:rsidRPr="00134052" w:rsidRDefault="00725B69" w:rsidP="00FE1B49">
            <w:pPr>
              <w:pStyle w:val="TableText"/>
              <w:rPr>
                <w:rStyle w:val="CommentReference"/>
                <w:rFonts w:eastAsiaTheme="minorHAnsi" w:cs="Arial"/>
                <w:sz w:val="20"/>
                <w:szCs w:val="20"/>
                <w:lang w:eastAsia="en-GB"/>
              </w:rPr>
            </w:pPr>
            <w:r w:rsidRPr="00134052">
              <w:rPr>
                <w:rStyle w:val="CommentReference"/>
                <w:rFonts w:eastAsiaTheme="minorHAnsi" w:cs="Arial"/>
                <w:sz w:val="20"/>
                <w:szCs w:val="20"/>
                <w:lang w:eastAsia="en-GB"/>
              </w:rPr>
              <w:t>Container Platform Management</w:t>
            </w:r>
          </w:p>
        </w:tc>
        <w:tc>
          <w:tcPr>
            <w:tcW w:w="4196" w:type="dxa"/>
            <w:shd w:val="clear" w:color="auto" w:fill="FFFFFF" w:themeFill="background1"/>
            <w:tcMar>
              <w:top w:w="0" w:type="dxa"/>
              <w:left w:w="108" w:type="dxa"/>
              <w:bottom w:w="0" w:type="dxa"/>
              <w:right w:w="108" w:type="dxa"/>
            </w:tcMar>
          </w:tcPr>
          <w:p w14:paraId="0EDC7EFE" w14:textId="08608B56" w:rsidR="00725B69" w:rsidRPr="00134052" w:rsidRDefault="00725B69" w:rsidP="00725B69">
            <w:pPr>
              <w:pStyle w:val="TableText"/>
              <w:numPr>
                <w:ilvl w:val="3"/>
                <w:numId w:val="94"/>
              </w:numPr>
              <w:ind w:left="317" w:hanging="317"/>
              <w:rPr>
                <w:rFonts w:cs="Arial"/>
                <w:szCs w:val="20"/>
              </w:rPr>
            </w:pPr>
            <w:r w:rsidRPr="00134052">
              <w:rPr>
                <w:rFonts w:cs="Arial"/>
                <w:szCs w:val="20"/>
              </w:rPr>
              <w:t xml:space="preserve">Maintain a set of trusted images and </w:t>
            </w:r>
            <w:r w:rsidR="00577CD8" w:rsidRPr="00134052">
              <w:rPr>
                <w:rFonts w:cs="Arial"/>
                <w:szCs w:val="20"/>
              </w:rPr>
              <w:t>registries and</w:t>
            </w:r>
            <w:r w:rsidRPr="00134052">
              <w:rPr>
                <w:rFonts w:cs="Arial"/>
                <w:szCs w:val="20"/>
              </w:rPr>
              <w:t xml:space="preserve"> ensure that only images from this set are allowed to run in their environment.</w:t>
            </w:r>
          </w:p>
          <w:p w14:paraId="3C0083C1" w14:textId="77777777" w:rsidR="00725B69" w:rsidRPr="00134052" w:rsidRDefault="00725B69" w:rsidP="00725B69">
            <w:pPr>
              <w:pStyle w:val="TableText"/>
              <w:numPr>
                <w:ilvl w:val="3"/>
                <w:numId w:val="94"/>
              </w:numPr>
              <w:ind w:left="317" w:hanging="317"/>
              <w:rPr>
                <w:rFonts w:cs="Arial"/>
                <w:szCs w:val="20"/>
              </w:rPr>
            </w:pPr>
            <w:r w:rsidRPr="00134052">
              <w:rPr>
                <w:rFonts w:cs="Arial"/>
                <w:szCs w:val="20"/>
              </w:rPr>
              <w:t>Centrally control exactly what images and registries are trusted and in which deployment /execution environments.</w:t>
            </w:r>
          </w:p>
          <w:p w14:paraId="7ACB66C4" w14:textId="77777777" w:rsidR="00725B69" w:rsidRPr="00134052" w:rsidRDefault="00725B69" w:rsidP="00725B69">
            <w:pPr>
              <w:pStyle w:val="TableText"/>
              <w:numPr>
                <w:ilvl w:val="3"/>
                <w:numId w:val="94"/>
              </w:numPr>
              <w:ind w:left="317" w:hanging="317"/>
              <w:rPr>
                <w:rFonts w:cs="Arial"/>
                <w:szCs w:val="20"/>
              </w:rPr>
            </w:pPr>
            <w:r w:rsidRPr="00134052">
              <w:rPr>
                <w:rFonts w:cs="Arial"/>
                <w:szCs w:val="20"/>
              </w:rPr>
              <w:t>Enforce network layer isolation to protect administrative (APIs) and control interfaces across the cluster (Orchestrator, Registry, Host), and require authentication and authorisation over secure channels (e.g., at least TLS 1.2) to these when accessing these interfaces from secure network domains.</w:t>
            </w:r>
          </w:p>
        </w:tc>
      </w:tr>
    </w:tbl>
    <w:p w14:paraId="6F34DC34" w14:textId="77777777" w:rsidR="00725B69" w:rsidRPr="008A145C" w:rsidRDefault="00725B69" w:rsidP="00725B69">
      <w:pPr>
        <w:pStyle w:val="Heading3"/>
        <w:tabs>
          <w:tab w:val="clear" w:pos="851"/>
          <w:tab w:val="num" w:pos="1561"/>
        </w:tabs>
        <w:ind w:left="1561"/>
      </w:pPr>
      <w:bookmarkStart w:id="166" w:name="_Toc147881996"/>
      <w:r w:rsidRPr="008A145C">
        <w:t>Network Services Controls</w:t>
      </w:r>
      <w:bookmarkEnd w:id="166"/>
    </w:p>
    <w:p w14:paraId="59F096CC" w14:textId="77777777" w:rsidR="00725B69" w:rsidRPr="008A145C" w:rsidRDefault="00725B69" w:rsidP="00725B69">
      <w:pPr>
        <w:pStyle w:val="NormalParagraph"/>
      </w:pPr>
      <w:r w:rsidRPr="008A145C">
        <w:rPr>
          <w:lang w:eastAsia="en-US" w:bidi="bn-BD"/>
        </w:rPr>
        <w:t xml:space="preserve">These controls are </w:t>
      </w:r>
      <w:r w:rsidRPr="008A145C">
        <w:t>likely to be understood and managed by the network service architecture/engineering team.</w:t>
      </w:r>
    </w:p>
    <w:tbl>
      <w:tblPr>
        <w:tblW w:w="0" w:type="auto"/>
        <w:tblLayout w:type="fixed"/>
        <w:tblCellMar>
          <w:left w:w="0" w:type="dxa"/>
          <w:right w:w="0" w:type="dxa"/>
        </w:tblCellMar>
        <w:tblLook w:val="04A0" w:firstRow="1" w:lastRow="0" w:firstColumn="1" w:lastColumn="0" w:noHBand="0" w:noVBand="1"/>
      </w:tblPr>
      <w:tblGrid>
        <w:gridCol w:w="1280"/>
        <w:gridCol w:w="3530"/>
        <w:gridCol w:w="4196"/>
      </w:tblGrid>
      <w:tr w:rsidR="00725B69" w:rsidRPr="00676E5B" w14:paraId="6DBF98FE" w14:textId="77777777" w:rsidTr="009120E8">
        <w:tc>
          <w:tcPr>
            <w:tcW w:w="1280" w:type="dxa"/>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hideMark/>
          </w:tcPr>
          <w:p w14:paraId="7DD5FD20" w14:textId="77777777" w:rsidR="00725B69" w:rsidRPr="00F22B2E" w:rsidRDefault="00725B69" w:rsidP="00FE1B49">
            <w:pPr>
              <w:pStyle w:val="TableHeader"/>
            </w:pPr>
            <w:r w:rsidRPr="00F22B2E">
              <w:t>Reference</w:t>
            </w:r>
          </w:p>
        </w:tc>
        <w:tc>
          <w:tcPr>
            <w:tcW w:w="3530" w:type="dxa"/>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hideMark/>
          </w:tcPr>
          <w:p w14:paraId="155CBFD8" w14:textId="77777777" w:rsidR="00725B69" w:rsidRPr="00F22B2E" w:rsidRDefault="00725B69" w:rsidP="00FE1B49">
            <w:pPr>
              <w:pStyle w:val="TableHeader"/>
            </w:pPr>
            <w:r w:rsidRPr="00F22B2E">
              <w:t>Objective</w:t>
            </w:r>
          </w:p>
        </w:tc>
        <w:tc>
          <w:tcPr>
            <w:tcW w:w="4196" w:type="dxa"/>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hideMark/>
          </w:tcPr>
          <w:p w14:paraId="223887D4" w14:textId="77777777" w:rsidR="00725B69" w:rsidRPr="00F22B2E" w:rsidRDefault="00725B69" w:rsidP="00FE1B49">
            <w:pPr>
              <w:pStyle w:val="TableHeader"/>
              <w:ind w:left="317" w:hanging="317"/>
            </w:pPr>
            <w:r w:rsidRPr="00F22B2E">
              <w:t>Solution Description</w:t>
            </w:r>
          </w:p>
        </w:tc>
      </w:tr>
      <w:tr w:rsidR="00725B69" w:rsidRPr="00676E5B" w14:paraId="22EE375C" w14:textId="77777777" w:rsidTr="00E511A0">
        <w:tc>
          <w:tcPr>
            <w:tcW w:w="12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5D4554" w14:textId="7F3AE883" w:rsidR="00725B69" w:rsidRPr="00F22B2E" w:rsidRDefault="00725B69" w:rsidP="00FE1B49">
            <w:pPr>
              <w:pStyle w:val="TableText"/>
            </w:pPr>
            <w:r w:rsidRPr="00F22B2E">
              <w:t>NS-0</w:t>
            </w:r>
            <w:r w:rsidR="00BC79D4">
              <w:t>0</w:t>
            </w:r>
            <w:r w:rsidRPr="00F22B2E">
              <w:t>1</w:t>
            </w:r>
          </w:p>
        </w:tc>
        <w:tc>
          <w:tcPr>
            <w:tcW w:w="3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398780" w14:textId="77777777" w:rsidR="00725B69" w:rsidRPr="00F22B2E" w:rsidRDefault="00725B69" w:rsidP="00FE1B49">
            <w:pPr>
              <w:pStyle w:val="TableText"/>
            </w:pPr>
            <w:r w:rsidRPr="00F22B2E">
              <w:t>Slicing Authentication and Authorisation</w:t>
            </w:r>
          </w:p>
        </w:tc>
        <w:tc>
          <w:tcPr>
            <w:tcW w:w="4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100721" w14:textId="77777777" w:rsidR="00725B69" w:rsidRPr="00F22B2E" w:rsidRDefault="00725B69" w:rsidP="00725B69">
            <w:pPr>
              <w:pStyle w:val="TableText"/>
              <w:numPr>
                <w:ilvl w:val="0"/>
                <w:numId w:val="116"/>
              </w:numPr>
              <w:ind w:left="317" w:hanging="317"/>
            </w:pPr>
            <w:r w:rsidRPr="00F22B2E">
              <w:t>Operators should consider use as a default slice-specific authentication and authorization as defined in 3GPP 23.501 5.15.10 - Network Slice-Specific Authentication and Authorisation.</w:t>
            </w:r>
          </w:p>
        </w:tc>
      </w:tr>
      <w:tr w:rsidR="00725B69" w:rsidRPr="00F22B2E" w14:paraId="4E7726CC" w14:textId="77777777" w:rsidTr="00E511A0">
        <w:tc>
          <w:tcPr>
            <w:tcW w:w="12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CE8B02" w14:textId="11F6E0CE" w:rsidR="00725B69" w:rsidRPr="00F22B2E" w:rsidRDefault="00725B69" w:rsidP="00FE1B49">
            <w:pPr>
              <w:pStyle w:val="TableText"/>
            </w:pPr>
            <w:r w:rsidRPr="00F22B2E">
              <w:t>NS-0</w:t>
            </w:r>
            <w:r w:rsidR="00BC79D4">
              <w:t>0</w:t>
            </w:r>
            <w:r w:rsidRPr="00F22B2E">
              <w:t>2</w:t>
            </w:r>
          </w:p>
        </w:tc>
        <w:tc>
          <w:tcPr>
            <w:tcW w:w="3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B78340" w14:textId="77777777" w:rsidR="00725B69" w:rsidRPr="00F22B2E" w:rsidRDefault="00725B69" w:rsidP="00FE1B49">
            <w:pPr>
              <w:pStyle w:val="TableText"/>
            </w:pPr>
            <w:r w:rsidRPr="00F22B2E">
              <w:t>Slice lifecycle Security</w:t>
            </w:r>
          </w:p>
        </w:tc>
        <w:tc>
          <w:tcPr>
            <w:tcW w:w="4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32F894" w14:textId="77777777" w:rsidR="00725B69" w:rsidRPr="00F22B2E" w:rsidRDefault="00725B69" w:rsidP="00725B69">
            <w:pPr>
              <w:pStyle w:val="TableText"/>
              <w:numPr>
                <w:ilvl w:val="0"/>
                <w:numId w:val="117"/>
              </w:numPr>
              <w:ind w:left="317" w:hanging="317"/>
            </w:pPr>
            <w:r w:rsidRPr="00F22B2E">
              <w:t xml:space="preserve">Ensure that the management (creation, modification, and termination) of a Network Slice Instance is protected through mutual authentication and authorisation of the consumer residing outside the 3GPP operator’s trust domain (see </w:t>
            </w:r>
            <w:r>
              <w:fldChar w:fldCharType="begin"/>
            </w:r>
            <w:r>
              <w:instrText xml:space="preserve"> REF _Ref147880372 \r \h </w:instrText>
            </w:r>
            <w:r>
              <w:fldChar w:fldCharType="separate"/>
            </w:r>
            <w:r>
              <w:t>[60]</w:t>
            </w:r>
            <w:r>
              <w:fldChar w:fldCharType="end"/>
            </w:r>
            <w:r w:rsidRPr="00F22B2E">
              <w:t>  - section 15)</w:t>
            </w:r>
          </w:p>
        </w:tc>
      </w:tr>
      <w:tr w:rsidR="00725B69" w:rsidRPr="00676E5B" w14:paraId="627D3CAA" w14:textId="77777777" w:rsidTr="00E511A0">
        <w:tc>
          <w:tcPr>
            <w:tcW w:w="12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184291" w14:textId="471AF203" w:rsidR="00725B69" w:rsidRPr="00F22B2E" w:rsidRDefault="00725B69" w:rsidP="00FE1B49">
            <w:pPr>
              <w:pStyle w:val="TableText"/>
            </w:pPr>
            <w:r w:rsidRPr="00F22B2E">
              <w:t>NS-0</w:t>
            </w:r>
            <w:r w:rsidR="00BC79D4">
              <w:t>0</w:t>
            </w:r>
            <w:r w:rsidRPr="00F22B2E">
              <w:t>3</w:t>
            </w:r>
          </w:p>
        </w:tc>
        <w:tc>
          <w:tcPr>
            <w:tcW w:w="3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BE8213" w14:textId="77777777" w:rsidR="00725B69" w:rsidRPr="00F22B2E" w:rsidRDefault="00725B69" w:rsidP="00FE1B49">
            <w:pPr>
              <w:pStyle w:val="TableText"/>
            </w:pPr>
            <w:r w:rsidRPr="00F22B2E">
              <w:t>Protection between management service consumer and the management service producer</w:t>
            </w:r>
          </w:p>
        </w:tc>
        <w:tc>
          <w:tcPr>
            <w:tcW w:w="4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910517" w14:textId="77777777" w:rsidR="00725B69" w:rsidRPr="00F22B2E" w:rsidRDefault="00725B69" w:rsidP="00725B69">
            <w:pPr>
              <w:pStyle w:val="TableText"/>
              <w:numPr>
                <w:ilvl w:val="0"/>
                <w:numId w:val="118"/>
              </w:numPr>
              <w:ind w:left="317" w:hanging="317"/>
            </w:pPr>
            <w:r w:rsidRPr="00F22B2E">
              <w:t xml:space="preserve">Provide integrity protection, replay protection and confidentiality protection between the management service producer and the management service </w:t>
            </w:r>
            <w:r w:rsidRPr="00F22B2E">
              <w:lastRenderedPageBreak/>
              <w:t xml:space="preserve">consumer residing outside the 3GPP operator’s trust domain (see </w:t>
            </w:r>
            <w:r>
              <w:fldChar w:fldCharType="begin"/>
            </w:r>
            <w:r>
              <w:instrText xml:space="preserve"> REF _Ref147880372 \r \h </w:instrText>
            </w:r>
            <w:r>
              <w:fldChar w:fldCharType="separate"/>
            </w:r>
            <w:r>
              <w:t>[60]</w:t>
            </w:r>
            <w:r>
              <w:fldChar w:fldCharType="end"/>
            </w:r>
            <w:r w:rsidRPr="00F22B2E">
              <w:t>).</w:t>
            </w:r>
          </w:p>
        </w:tc>
      </w:tr>
      <w:tr w:rsidR="00725B69" w:rsidRPr="00676E5B" w14:paraId="780386B1" w14:textId="77777777" w:rsidTr="00E511A0">
        <w:tc>
          <w:tcPr>
            <w:tcW w:w="12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8D2297" w14:textId="6FC33940" w:rsidR="00725B69" w:rsidRPr="00BA3729" w:rsidRDefault="00725B69" w:rsidP="00FE1B49">
            <w:pPr>
              <w:pStyle w:val="TableText"/>
            </w:pPr>
            <w:r w:rsidRPr="00BA3729">
              <w:lastRenderedPageBreak/>
              <w:t>NS-0</w:t>
            </w:r>
            <w:r w:rsidR="00BC79D4">
              <w:t>0</w:t>
            </w:r>
            <w:r w:rsidRPr="00BA3729">
              <w:t>4</w:t>
            </w:r>
          </w:p>
        </w:tc>
        <w:tc>
          <w:tcPr>
            <w:tcW w:w="3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74FD15" w14:textId="77777777" w:rsidR="00725B69" w:rsidRPr="00BA3729" w:rsidRDefault="00725B69" w:rsidP="00FE1B49">
            <w:pPr>
              <w:pStyle w:val="TableText"/>
            </w:pPr>
            <w:r w:rsidRPr="00BA3729">
              <w:t>Slice Template Security</w:t>
            </w:r>
          </w:p>
        </w:tc>
        <w:tc>
          <w:tcPr>
            <w:tcW w:w="4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1DDCC8" w14:textId="77777777" w:rsidR="00725B69" w:rsidRPr="00BA3729" w:rsidRDefault="00725B69" w:rsidP="00725B69">
            <w:pPr>
              <w:pStyle w:val="TableText"/>
              <w:numPr>
                <w:ilvl w:val="0"/>
                <w:numId w:val="70"/>
              </w:numPr>
              <w:ind w:left="317" w:hanging="317"/>
            </w:pPr>
            <w:r w:rsidRPr="00BA3729">
              <w:t>Identify the specific service requirements of each vertical industry to which the network slice is assigned.</w:t>
            </w:r>
          </w:p>
          <w:p w14:paraId="31ABA971" w14:textId="77777777" w:rsidR="00725B69" w:rsidRPr="00BA3729" w:rsidRDefault="00725B69" w:rsidP="00725B69">
            <w:pPr>
              <w:pStyle w:val="TableText"/>
              <w:numPr>
                <w:ilvl w:val="0"/>
                <w:numId w:val="70"/>
              </w:numPr>
              <w:ind w:left="317" w:hanging="317"/>
            </w:pPr>
            <w:r w:rsidRPr="00BA3729">
              <w:t>Security requirements may be very different from industry to industry. Appropriate technical solutions should be defined to meet these requirements and comply with the requirements and solutions defined by 3GPP (see 3GPP TR 33.813 - Security Aspects; Study on Security Aspects of Enhanced Network Slicing (Release 16)</w:t>
            </w:r>
          </w:p>
          <w:p w14:paraId="21902427" w14:textId="77777777" w:rsidR="00725B69" w:rsidRPr="00BA3729" w:rsidRDefault="00725B69" w:rsidP="00725B69">
            <w:pPr>
              <w:pStyle w:val="TableText"/>
              <w:numPr>
                <w:ilvl w:val="0"/>
                <w:numId w:val="70"/>
              </w:numPr>
              <w:ind w:left="317" w:hanging="317"/>
            </w:pPr>
            <w:r w:rsidRPr="00BA3729">
              <w:t>Create slice templates based on GSMA NG.116 specification</w:t>
            </w:r>
          </w:p>
          <w:p w14:paraId="31C7A650" w14:textId="77777777" w:rsidR="00725B69" w:rsidRPr="00BA3729" w:rsidRDefault="00725B69" w:rsidP="00725B69">
            <w:pPr>
              <w:pStyle w:val="TableText"/>
              <w:numPr>
                <w:ilvl w:val="0"/>
                <w:numId w:val="70"/>
              </w:numPr>
              <w:ind w:left="317" w:hanging="317"/>
            </w:pPr>
            <w:r w:rsidRPr="00BA3729">
              <w:t>Ensure slice templates are stored securely with appropriate access controls and tamper protected.</w:t>
            </w:r>
          </w:p>
          <w:p w14:paraId="5344231A" w14:textId="77777777" w:rsidR="00725B69" w:rsidRPr="00BA3729" w:rsidRDefault="00725B69" w:rsidP="00725B69">
            <w:pPr>
              <w:pStyle w:val="TableText"/>
              <w:numPr>
                <w:ilvl w:val="0"/>
                <w:numId w:val="70"/>
              </w:numPr>
              <w:ind w:left="317" w:hanging="317"/>
            </w:pPr>
            <w:r w:rsidRPr="00BA3729">
              <w:t>Utilise templates and automation to control network slices lifecycles and minimi</w:t>
            </w:r>
            <w:r>
              <w:t>s</w:t>
            </w:r>
            <w:r w:rsidRPr="00BA3729">
              <w:t>e manual customisations.</w:t>
            </w:r>
          </w:p>
        </w:tc>
      </w:tr>
      <w:tr w:rsidR="00725B69" w:rsidRPr="00676E5B" w14:paraId="64D39F4C" w14:textId="77777777" w:rsidTr="00E511A0">
        <w:tc>
          <w:tcPr>
            <w:tcW w:w="12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5323DF" w14:textId="2F783620" w:rsidR="00725B69" w:rsidRPr="00BA3729" w:rsidRDefault="00725B69" w:rsidP="00FE1B49">
            <w:pPr>
              <w:pStyle w:val="TableText"/>
            </w:pPr>
            <w:r w:rsidRPr="00BA3729">
              <w:t>NS-0</w:t>
            </w:r>
            <w:r w:rsidR="00BC79D4">
              <w:t>0</w:t>
            </w:r>
            <w:r w:rsidRPr="00BA3729">
              <w:t>5</w:t>
            </w:r>
          </w:p>
        </w:tc>
        <w:tc>
          <w:tcPr>
            <w:tcW w:w="3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93E753" w14:textId="77777777" w:rsidR="00725B69" w:rsidRPr="00BA3729" w:rsidRDefault="00725B69" w:rsidP="00FE1B49">
            <w:pPr>
              <w:pStyle w:val="TableText"/>
            </w:pPr>
            <w:r w:rsidRPr="00BA3729">
              <w:t xml:space="preserve">Slice Isolation </w:t>
            </w:r>
          </w:p>
        </w:tc>
        <w:tc>
          <w:tcPr>
            <w:tcW w:w="4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1E0F4E" w14:textId="77777777" w:rsidR="00725B69" w:rsidRPr="00BA3729" w:rsidRDefault="00725B69" w:rsidP="00725B69">
            <w:pPr>
              <w:pStyle w:val="TableText"/>
              <w:numPr>
                <w:ilvl w:val="0"/>
                <w:numId w:val="119"/>
              </w:numPr>
              <w:ind w:left="317" w:hanging="317"/>
              <w:rPr>
                <w:iCs/>
              </w:rPr>
            </w:pPr>
            <w:r w:rsidRPr="00BA3729">
              <w:rPr>
                <w:iCs/>
              </w:rPr>
              <w:t>Use of IPSEC tunnel per slice / or some other isolation mechanism may be considered appropriate that would extend from RN-TN-CN and maybe additional controls beyond to include OSS/BSS and NEF.</w:t>
            </w:r>
          </w:p>
          <w:p w14:paraId="5F3DE6FF" w14:textId="77777777" w:rsidR="00725B69" w:rsidRPr="00BA3729" w:rsidRDefault="00725B69" w:rsidP="00725B69">
            <w:pPr>
              <w:pStyle w:val="TableText"/>
              <w:numPr>
                <w:ilvl w:val="0"/>
                <w:numId w:val="119"/>
              </w:numPr>
              <w:ind w:left="317" w:hanging="317"/>
              <w:rPr>
                <w:iCs/>
              </w:rPr>
            </w:pPr>
            <w:r w:rsidRPr="00BA3729">
              <w:rPr>
                <w:iCs/>
              </w:rPr>
              <w:t>Operators should consider that some verticals would like to have control at the network level and not just the application level over the isolation e.g. control the keys generate to establish the isolation layer.</w:t>
            </w:r>
          </w:p>
        </w:tc>
      </w:tr>
      <w:tr w:rsidR="00725B69" w:rsidRPr="00676E5B" w14:paraId="5B05075B" w14:textId="77777777" w:rsidTr="00E511A0">
        <w:tc>
          <w:tcPr>
            <w:tcW w:w="12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931E92" w14:textId="31C1366D" w:rsidR="00725B69" w:rsidRPr="00BA3729" w:rsidRDefault="00725B69" w:rsidP="00FE1B49">
            <w:pPr>
              <w:pStyle w:val="TableText"/>
            </w:pPr>
            <w:r w:rsidRPr="00BA3729">
              <w:t>NS-0</w:t>
            </w:r>
            <w:r w:rsidR="00BC79D4">
              <w:t>0</w:t>
            </w:r>
            <w:r w:rsidRPr="00BA3729">
              <w:t>6</w:t>
            </w:r>
          </w:p>
        </w:tc>
        <w:tc>
          <w:tcPr>
            <w:tcW w:w="3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089977" w14:textId="77777777" w:rsidR="00725B69" w:rsidRPr="00BA3729" w:rsidRDefault="00725B69" w:rsidP="00FE1B49">
            <w:pPr>
              <w:pStyle w:val="TableText"/>
            </w:pPr>
            <w:r w:rsidRPr="00BA3729">
              <w:t>Slice Monitoring, Logging and Auditing.</w:t>
            </w:r>
          </w:p>
        </w:tc>
        <w:tc>
          <w:tcPr>
            <w:tcW w:w="4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F41637" w14:textId="77777777" w:rsidR="00725B69" w:rsidRPr="00BA3729" w:rsidRDefault="00725B69" w:rsidP="00725B69">
            <w:pPr>
              <w:pStyle w:val="TableText"/>
              <w:numPr>
                <w:ilvl w:val="0"/>
                <w:numId w:val="120"/>
              </w:numPr>
              <w:ind w:left="317" w:hanging="317"/>
              <w:rPr>
                <w:iCs/>
              </w:rPr>
            </w:pPr>
            <w:r w:rsidRPr="00BA3729">
              <w:rPr>
                <w:iCs/>
              </w:rPr>
              <w:t xml:space="preserve">Slice specific logs and log traffic may be required and requested by customers and these need to be </w:t>
            </w:r>
            <w:r w:rsidRPr="00BA3729">
              <w:t>securely handled to comply with data retention, and other, regulations.</w:t>
            </w:r>
          </w:p>
        </w:tc>
      </w:tr>
      <w:tr w:rsidR="00725B69" w:rsidRPr="004A289A" w14:paraId="6EBAEF9F" w14:textId="77777777" w:rsidTr="00E511A0">
        <w:tc>
          <w:tcPr>
            <w:tcW w:w="12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F823EB" w14:textId="5C51D467" w:rsidR="00725B69" w:rsidRPr="004A289A" w:rsidRDefault="00725B69" w:rsidP="00FE1B49">
            <w:pPr>
              <w:pStyle w:val="TableText"/>
            </w:pPr>
            <w:r w:rsidRPr="004A289A">
              <w:t>NS-0</w:t>
            </w:r>
            <w:r w:rsidR="00BC79D4">
              <w:t>0</w:t>
            </w:r>
            <w:r w:rsidRPr="004A289A">
              <w:t>7</w:t>
            </w:r>
          </w:p>
        </w:tc>
        <w:tc>
          <w:tcPr>
            <w:tcW w:w="3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86E3DC" w14:textId="77777777" w:rsidR="00725B69" w:rsidRPr="004A289A" w:rsidRDefault="00725B69" w:rsidP="00FE1B49">
            <w:pPr>
              <w:pStyle w:val="TableText"/>
            </w:pPr>
            <w:r w:rsidRPr="004A289A">
              <w:t>Slice specific IE authorisation and control.</w:t>
            </w:r>
          </w:p>
        </w:tc>
        <w:tc>
          <w:tcPr>
            <w:tcW w:w="4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E04191" w14:textId="77777777" w:rsidR="00725B69" w:rsidRPr="004A289A" w:rsidRDefault="00725B69" w:rsidP="00725B69">
            <w:pPr>
              <w:pStyle w:val="TableText"/>
              <w:numPr>
                <w:ilvl w:val="0"/>
                <w:numId w:val="121"/>
              </w:numPr>
              <w:ind w:left="317" w:hanging="317"/>
            </w:pPr>
            <w:r w:rsidRPr="004A289A">
              <w:t xml:space="preserve">Validate if the authorisation claims match the API request information content. In particular, if presented with user identifiers (e.g. IMSI, charging id) check that they belong to the slice authorised by the token and the authenticated identity on the transport layer. </w:t>
            </w:r>
          </w:p>
          <w:p w14:paraId="4F403EED" w14:textId="77777777" w:rsidR="00725B69" w:rsidRPr="004A289A" w:rsidRDefault="00725B69" w:rsidP="00725B69">
            <w:pPr>
              <w:pStyle w:val="TableText"/>
              <w:numPr>
                <w:ilvl w:val="0"/>
                <w:numId w:val="121"/>
              </w:numPr>
              <w:ind w:left="317" w:hanging="317"/>
            </w:pPr>
            <w:r w:rsidRPr="004A289A">
              <w:t xml:space="preserve">Operators should define and adhere to security rules, that are regularly reviewed and revised in light of emerging threats, </w:t>
            </w:r>
            <w:r w:rsidRPr="004A289A">
              <w:lastRenderedPageBreak/>
              <w:t>to avoid data leakage and unauthorised actions.</w:t>
            </w:r>
          </w:p>
        </w:tc>
      </w:tr>
      <w:tr w:rsidR="00725B69" w:rsidRPr="00676E5B" w14:paraId="152E06FC" w14:textId="77777777" w:rsidTr="00E511A0">
        <w:tc>
          <w:tcPr>
            <w:tcW w:w="12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87ABB0" w14:textId="4A4E6755" w:rsidR="00725B69" w:rsidRPr="00BA3729" w:rsidRDefault="00725B69" w:rsidP="00FE1B49">
            <w:pPr>
              <w:pStyle w:val="TableText"/>
            </w:pPr>
            <w:r w:rsidRPr="00BA3729">
              <w:lastRenderedPageBreak/>
              <w:t>NS-0</w:t>
            </w:r>
            <w:r w:rsidR="00BC79D4">
              <w:t>0</w:t>
            </w:r>
            <w:r w:rsidRPr="00BA3729">
              <w:t>8</w:t>
            </w:r>
          </w:p>
        </w:tc>
        <w:tc>
          <w:tcPr>
            <w:tcW w:w="3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D23B68" w14:textId="77777777" w:rsidR="00725B69" w:rsidRPr="00BA3729" w:rsidRDefault="00725B69" w:rsidP="00FE1B49">
            <w:pPr>
              <w:pStyle w:val="TableText"/>
            </w:pPr>
            <w:r w:rsidRPr="00BA3729">
              <w:t>Slice information authentication token cross-validation by NF-producer</w:t>
            </w:r>
          </w:p>
        </w:tc>
        <w:tc>
          <w:tcPr>
            <w:tcW w:w="4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3DCEAA" w14:textId="0672B2C4" w:rsidR="00725B69" w:rsidRPr="00BA3729" w:rsidRDefault="00725B69" w:rsidP="00725B69">
            <w:pPr>
              <w:pStyle w:val="TableText"/>
              <w:numPr>
                <w:ilvl w:val="0"/>
                <w:numId w:val="122"/>
              </w:numPr>
              <w:ind w:left="317" w:hanging="317"/>
            </w:pPr>
            <w:r w:rsidRPr="00BA3729">
              <w:t xml:space="preserve">Presented </w:t>
            </w:r>
            <w:r w:rsidR="00577CD8" w:rsidRPr="00BA3729">
              <w:t>authorisation</w:t>
            </w:r>
            <w:r w:rsidRPr="00BA3729">
              <w:t xml:space="preserve"> token should contain not only service level and instance id but also the validated slice-identity information of the NF-consumer. This information is then extracted and validated for correctness and consistency with presented information on the transport layer by the NF-producer. The transport layer information might not be sufficient and a mapping between slice-id and NF information is needed.</w:t>
            </w:r>
          </w:p>
        </w:tc>
      </w:tr>
      <w:tr w:rsidR="00725B69" w:rsidRPr="00676E5B" w14:paraId="282BA0D4" w14:textId="77777777" w:rsidTr="00E511A0">
        <w:tc>
          <w:tcPr>
            <w:tcW w:w="12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CEA001" w14:textId="3CDF01A5" w:rsidR="00725B69" w:rsidRPr="003D4458" w:rsidDel="00574AC7" w:rsidRDefault="00725B69" w:rsidP="00FE1B49">
            <w:pPr>
              <w:pStyle w:val="TableText"/>
            </w:pPr>
            <w:r w:rsidRPr="00D10B4C">
              <w:t>NS-0</w:t>
            </w:r>
            <w:r w:rsidR="00BC79D4">
              <w:t>0</w:t>
            </w:r>
            <w:r w:rsidRPr="00D10B4C">
              <w:t>9</w:t>
            </w:r>
          </w:p>
        </w:tc>
        <w:tc>
          <w:tcPr>
            <w:tcW w:w="3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DD1185" w14:textId="77777777" w:rsidR="00725B69" w:rsidRPr="003D4458" w:rsidRDefault="00725B69" w:rsidP="00FE1B49">
            <w:pPr>
              <w:pStyle w:val="TableText"/>
            </w:pPr>
            <w:r w:rsidRPr="003D4458">
              <w:t>Application Function Security Controls</w:t>
            </w:r>
          </w:p>
        </w:tc>
        <w:tc>
          <w:tcPr>
            <w:tcW w:w="4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F5D5E9" w14:textId="635AF631" w:rsidR="00725B69" w:rsidRPr="00D10B4C" w:rsidRDefault="00725B69" w:rsidP="00725B69">
            <w:pPr>
              <w:pStyle w:val="TableText"/>
              <w:numPr>
                <w:ilvl w:val="0"/>
                <w:numId w:val="71"/>
              </w:numPr>
              <w:ind w:left="317" w:hanging="317"/>
            </w:pPr>
            <w:r w:rsidRPr="00D10B4C">
              <w:t xml:space="preserve">The network may host application functions for specific services or as part of </w:t>
            </w:r>
            <w:r w:rsidR="00577CD8" w:rsidRPr="00D10B4C">
              <w:t>one</w:t>
            </w:r>
            <w:r w:rsidRPr="00D10B4C">
              <w:t xml:space="preserve"> or several slices. The communication from and to those application functions need to correspond to the service consumed and the service provided (and potential service level agreement). Security monitoring, filtering on application layer and enforcement of authentication and authorization need to correspond to this.</w:t>
            </w:r>
          </w:p>
          <w:p w14:paraId="5F1C2721" w14:textId="77777777" w:rsidR="00725B69" w:rsidRPr="00D10B4C" w:rsidRDefault="00725B69" w:rsidP="00725B69">
            <w:pPr>
              <w:pStyle w:val="TableText"/>
              <w:numPr>
                <w:ilvl w:val="0"/>
                <w:numId w:val="71"/>
              </w:numPr>
              <w:ind w:left="317" w:hanging="317"/>
            </w:pPr>
            <w:r w:rsidRPr="00D10B4C">
              <w:t>Enforcement of security zones, if application function is not the same security / trust level as the network function it communicates with.</w:t>
            </w:r>
          </w:p>
          <w:p w14:paraId="561614DF" w14:textId="6FB7D40F" w:rsidR="00725B69" w:rsidRPr="00D10B4C" w:rsidRDefault="00725B69" w:rsidP="00725B69">
            <w:pPr>
              <w:pStyle w:val="TableText"/>
              <w:numPr>
                <w:ilvl w:val="0"/>
                <w:numId w:val="71"/>
              </w:numPr>
              <w:ind w:left="317" w:hanging="317"/>
              <w:rPr>
                <w:i/>
                <w:iCs/>
              </w:rPr>
            </w:pPr>
            <w:r w:rsidRPr="00D10B4C">
              <w:t xml:space="preserve">Anomaly monitoring to </w:t>
            </w:r>
            <w:r w:rsidR="003359B3" w:rsidRPr="00D10B4C">
              <w:t>prevent</w:t>
            </w:r>
            <w:r w:rsidRPr="00D10B4C">
              <w:t xml:space="preserve"> horizontal movement of an attacker on transport and application layer.</w:t>
            </w:r>
          </w:p>
        </w:tc>
      </w:tr>
      <w:tr w:rsidR="00725B69" w:rsidRPr="00DD33D0" w14:paraId="313BF4C1" w14:textId="77777777" w:rsidTr="00E511A0">
        <w:tc>
          <w:tcPr>
            <w:tcW w:w="12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C5BB7C" w14:textId="524EE1A5" w:rsidR="00725B69" w:rsidRPr="00DD33D0" w:rsidRDefault="00725B69" w:rsidP="00FE1B49">
            <w:pPr>
              <w:pStyle w:val="TableText"/>
            </w:pPr>
            <w:r w:rsidRPr="00DD33D0">
              <w:t>NS-</w:t>
            </w:r>
            <w:r w:rsidR="00BC79D4">
              <w:t>0</w:t>
            </w:r>
            <w:r w:rsidRPr="00DD33D0">
              <w:t>10</w:t>
            </w:r>
          </w:p>
        </w:tc>
        <w:tc>
          <w:tcPr>
            <w:tcW w:w="3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B64F0D" w14:textId="77777777" w:rsidR="00725B69" w:rsidRPr="00DD33D0" w:rsidRDefault="00725B69" w:rsidP="00FE1B49">
            <w:pPr>
              <w:pStyle w:val="TableText"/>
            </w:pPr>
            <w:r w:rsidRPr="00DD33D0">
              <w:t>Slice header information cross-validation</w:t>
            </w:r>
          </w:p>
        </w:tc>
        <w:tc>
          <w:tcPr>
            <w:tcW w:w="4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0378BE" w14:textId="77777777" w:rsidR="00725B69" w:rsidRPr="00DD33D0" w:rsidRDefault="00725B69" w:rsidP="00725B69">
            <w:pPr>
              <w:pStyle w:val="TableText"/>
              <w:numPr>
                <w:ilvl w:val="0"/>
                <w:numId w:val="123"/>
              </w:numPr>
              <w:ind w:left="317" w:hanging="317"/>
            </w:pPr>
            <w:r w:rsidRPr="00DD33D0">
              <w:t xml:space="preserve">If a slice-id is presented in the header information e.g. OCI, then it should be validated that </w:t>
            </w:r>
            <w:r>
              <w:t xml:space="preserve">the identity in the OCI header </w:t>
            </w:r>
            <w:r w:rsidRPr="00DD33D0">
              <w:t>is the same as in the authorisation token and that the authentication information on the transport layer matches with this slice.</w:t>
            </w:r>
          </w:p>
        </w:tc>
      </w:tr>
      <w:tr w:rsidR="00725B69" w:rsidRPr="00676E5B" w14:paraId="5ACD04D4" w14:textId="77777777" w:rsidTr="00E511A0">
        <w:tc>
          <w:tcPr>
            <w:tcW w:w="12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2960E2" w14:textId="37335474" w:rsidR="00725B69" w:rsidRPr="00DD33D0" w:rsidRDefault="00725B69" w:rsidP="00FE1B49">
            <w:pPr>
              <w:pStyle w:val="TableText"/>
            </w:pPr>
            <w:r w:rsidRPr="00DD33D0">
              <w:t>NS-</w:t>
            </w:r>
            <w:r w:rsidR="00BC79D4">
              <w:t>0</w:t>
            </w:r>
            <w:r w:rsidRPr="00DD33D0">
              <w:t>11</w:t>
            </w:r>
          </w:p>
        </w:tc>
        <w:tc>
          <w:tcPr>
            <w:tcW w:w="3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76B6F7" w14:textId="77777777" w:rsidR="00725B69" w:rsidRPr="00DD33D0" w:rsidRDefault="00725B69" w:rsidP="00FE1B49">
            <w:pPr>
              <w:pStyle w:val="TableText"/>
              <w:rPr>
                <w:lang w:val="fr-FR"/>
              </w:rPr>
            </w:pPr>
            <w:r w:rsidRPr="00DD33D0">
              <w:rPr>
                <w:lang w:val="fr-FR"/>
              </w:rPr>
              <w:t>Non-guessable unique Slice names</w:t>
            </w:r>
          </w:p>
        </w:tc>
        <w:tc>
          <w:tcPr>
            <w:tcW w:w="4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55D4AF" w14:textId="77777777" w:rsidR="00725B69" w:rsidRPr="00DD33D0" w:rsidRDefault="00725B69" w:rsidP="00725B69">
            <w:pPr>
              <w:pStyle w:val="TableText"/>
              <w:numPr>
                <w:ilvl w:val="0"/>
                <w:numId w:val="124"/>
              </w:numPr>
              <w:ind w:left="317" w:hanging="317"/>
            </w:pPr>
            <w:r w:rsidRPr="00DD33D0">
              <w:t>An operator should avoid using guessable slice-ids. The SD part of the S-NSSAI is recommended to be random. No two slices should use the same S-NSSAI.</w:t>
            </w:r>
          </w:p>
        </w:tc>
      </w:tr>
    </w:tbl>
    <w:p w14:paraId="063F2F42" w14:textId="77777777" w:rsidR="00725B69" w:rsidRPr="00231A0D" w:rsidRDefault="00725B69" w:rsidP="00725B69">
      <w:pPr>
        <w:pStyle w:val="Heading3"/>
      </w:pPr>
      <w:bookmarkStart w:id="167" w:name="_Toc147881997"/>
      <w:r w:rsidRPr="00231A0D">
        <w:t>Core Network Management Controls</w:t>
      </w:r>
      <w:bookmarkEnd w:id="162"/>
      <w:bookmarkEnd w:id="167"/>
    </w:p>
    <w:p w14:paraId="41049C37" w14:textId="77777777" w:rsidR="00725B69" w:rsidRPr="00231A0D" w:rsidRDefault="00725B69" w:rsidP="00725B69">
      <w:pPr>
        <w:pStyle w:val="NormalParagraph"/>
      </w:pPr>
      <w:r w:rsidRPr="00231A0D">
        <w:t>The Core Network (CN) definition has been taken from the 3GPP standards</w:t>
      </w:r>
      <w:r w:rsidRPr="00231A0D">
        <w:rPr>
          <w:vertAlign w:val="superscript"/>
        </w:rPr>
        <w:t>3</w:t>
      </w:r>
      <w:r w:rsidRPr="00231A0D">
        <w:t>. These controls are likely to be understood and managed by the Core Services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4"/>
        <w:gridCol w:w="3538"/>
        <w:gridCol w:w="4164"/>
      </w:tblGrid>
      <w:tr w:rsidR="00725B69" w:rsidRPr="00231A0D" w14:paraId="12D84B72" w14:textId="77777777" w:rsidTr="00FE1B49">
        <w:trPr>
          <w:tblHeader/>
        </w:trPr>
        <w:tc>
          <w:tcPr>
            <w:tcW w:w="1314" w:type="dxa"/>
            <w:tcBorders>
              <w:top w:val="single" w:sz="4" w:space="0" w:color="auto"/>
              <w:left w:val="single" w:sz="4" w:space="0" w:color="auto"/>
              <w:bottom w:val="single" w:sz="4" w:space="0" w:color="auto"/>
              <w:right w:val="single" w:sz="4" w:space="0" w:color="auto"/>
            </w:tcBorders>
            <w:shd w:val="clear" w:color="auto" w:fill="C00000"/>
          </w:tcPr>
          <w:p w14:paraId="68E9CE62" w14:textId="77777777" w:rsidR="00725B69" w:rsidRPr="00231A0D" w:rsidRDefault="00725B69" w:rsidP="00FE1B49">
            <w:pPr>
              <w:pStyle w:val="TableHeader"/>
            </w:pPr>
            <w:r w:rsidRPr="00231A0D">
              <w:lastRenderedPageBreak/>
              <w:t xml:space="preserve">Reference </w:t>
            </w:r>
          </w:p>
        </w:tc>
        <w:tc>
          <w:tcPr>
            <w:tcW w:w="3538" w:type="dxa"/>
            <w:tcBorders>
              <w:top w:val="single" w:sz="4" w:space="0" w:color="auto"/>
              <w:left w:val="single" w:sz="4" w:space="0" w:color="auto"/>
              <w:bottom w:val="single" w:sz="4" w:space="0" w:color="auto"/>
              <w:right w:val="single" w:sz="4" w:space="0" w:color="auto"/>
            </w:tcBorders>
            <w:shd w:val="clear" w:color="auto" w:fill="C00000"/>
          </w:tcPr>
          <w:p w14:paraId="6C9F6EB9" w14:textId="77777777" w:rsidR="00725B69" w:rsidRPr="00231A0D" w:rsidRDefault="00725B69" w:rsidP="00FE1B49">
            <w:pPr>
              <w:pStyle w:val="TableHeader"/>
            </w:pPr>
            <w:r w:rsidRPr="00231A0D">
              <w:t>Objective</w:t>
            </w:r>
          </w:p>
        </w:tc>
        <w:tc>
          <w:tcPr>
            <w:tcW w:w="4164" w:type="dxa"/>
            <w:tcBorders>
              <w:top w:val="single" w:sz="4" w:space="0" w:color="auto"/>
              <w:left w:val="single" w:sz="4" w:space="0" w:color="auto"/>
              <w:bottom w:val="single" w:sz="4" w:space="0" w:color="auto"/>
              <w:right w:val="single" w:sz="4" w:space="0" w:color="auto"/>
            </w:tcBorders>
            <w:shd w:val="clear" w:color="auto" w:fill="C00000"/>
            <w:vAlign w:val="center"/>
          </w:tcPr>
          <w:p w14:paraId="3B67A957" w14:textId="77777777" w:rsidR="00725B69" w:rsidRPr="00231A0D" w:rsidRDefault="00725B69" w:rsidP="00FE1B49">
            <w:pPr>
              <w:pStyle w:val="TableHeader"/>
              <w:ind w:left="280" w:hanging="283"/>
            </w:pPr>
            <w:r w:rsidRPr="00231A0D">
              <w:t>Solution Description</w:t>
            </w:r>
          </w:p>
        </w:tc>
      </w:tr>
      <w:tr w:rsidR="00725B69" w:rsidRPr="00231A0D" w14:paraId="597C51AE" w14:textId="77777777" w:rsidTr="00FE1B49">
        <w:tc>
          <w:tcPr>
            <w:tcW w:w="1314" w:type="dxa"/>
          </w:tcPr>
          <w:p w14:paraId="0ED309EB" w14:textId="77777777" w:rsidR="00725B69" w:rsidRPr="00231A0D" w:rsidRDefault="00725B69" w:rsidP="00FE1B49">
            <w:pPr>
              <w:pStyle w:val="TableText"/>
              <w:rPr>
                <w:szCs w:val="20"/>
              </w:rPr>
            </w:pPr>
            <w:r w:rsidRPr="00231A0D">
              <w:rPr>
                <w:szCs w:val="20"/>
              </w:rPr>
              <w:t>CN-001</w:t>
            </w:r>
          </w:p>
        </w:tc>
        <w:tc>
          <w:tcPr>
            <w:tcW w:w="3538" w:type="dxa"/>
          </w:tcPr>
          <w:p w14:paraId="51302402" w14:textId="77777777" w:rsidR="00725B69" w:rsidRPr="00231A0D" w:rsidRDefault="00725B69" w:rsidP="00FE1B49">
            <w:pPr>
              <w:pStyle w:val="TableText"/>
              <w:rPr>
                <w:bCs/>
                <w:szCs w:val="20"/>
              </w:rPr>
            </w:pPr>
            <w:r w:rsidRPr="00231A0D">
              <w:rPr>
                <w:bCs/>
                <w:szCs w:val="20"/>
              </w:rPr>
              <w:t>There should be processes for the</w:t>
            </w:r>
            <w:r w:rsidRPr="00231A0D">
              <w:rPr>
                <w:b/>
                <w:szCs w:val="20"/>
              </w:rPr>
              <w:t xml:space="preserve"> secure provisioning and decommissioning of users</w:t>
            </w:r>
            <w:r w:rsidRPr="00231A0D">
              <w:rPr>
                <w:bCs/>
                <w:szCs w:val="20"/>
              </w:rPr>
              <w:t xml:space="preserve"> to ensure only legitimately subscribing customers have access to services. </w:t>
            </w:r>
          </w:p>
        </w:tc>
        <w:tc>
          <w:tcPr>
            <w:tcW w:w="4164" w:type="dxa"/>
            <w:vAlign w:val="center"/>
          </w:tcPr>
          <w:p w14:paraId="3EE23DF0" w14:textId="77777777" w:rsidR="00725B69" w:rsidRPr="00231A0D" w:rsidRDefault="00725B69" w:rsidP="00725B69">
            <w:pPr>
              <w:pStyle w:val="TableText"/>
              <w:numPr>
                <w:ilvl w:val="0"/>
                <w:numId w:val="31"/>
              </w:numPr>
              <w:ind w:left="280" w:hanging="283"/>
            </w:pPr>
            <w:r w:rsidRPr="00231A0D">
              <w:t>User ID (no wildcards)</w:t>
            </w:r>
          </w:p>
          <w:p w14:paraId="086EF888" w14:textId="77777777" w:rsidR="00725B69" w:rsidRPr="00231A0D" w:rsidRDefault="00725B69" w:rsidP="00725B69">
            <w:pPr>
              <w:pStyle w:val="TableText"/>
              <w:numPr>
                <w:ilvl w:val="0"/>
                <w:numId w:val="31"/>
              </w:numPr>
              <w:ind w:left="280" w:hanging="283"/>
            </w:pPr>
            <w:r w:rsidRPr="00231A0D">
              <w:t>Correct linkage between customer and UE</w:t>
            </w:r>
          </w:p>
          <w:p w14:paraId="244132CE" w14:textId="77777777" w:rsidR="00725B69" w:rsidRPr="00231A0D" w:rsidRDefault="00725B69" w:rsidP="00725B69">
            <w:pPr>
              <w:pStyle w:val="TableText"/>
              <w:numPr>
                <w:ilvl w:val="0"/>
                <w:numId w:val="31"/>
              </w:numPr>
              <w:ind w:left="280" w:hanging="283"/>
            </w:pPr>
            <w:r w:rsidRPr="00231A0D">
              <w:t>Authenticate every user on every network attach, location update, traffic event, etc.</w:t>
            </w:r>
          </w:p>
          <w:p w14:paraId="7446C18E" w14:textId="77777777" w:rsidR="00725B69" w:rsidRPr="00231A0D" w:rsidRDefault="00725B69" w:rsidP="00725B69">
            <w:pPr>
              <w:pStyle w:val="TableText"/>
              <w:numPr>
                <w:ilvl w:val="0"/>
                <w:numId w:val="31"/>
              </w:numPr>
              <w:ind w:left="280" w:hanging="283"/>
            </w:pPr>
            <w:r w:rsidRPr="00231A0D">
              <w:t xml:space="preserve">Implement </w:t>
            </w:r>
            <w:r w:rsidRPr="00231A0D">
              <w:rPr>
                <w:bCs/>
              </w:rPr>
              <w:t>know your customer (KYC)</w:t>
            </w:r>
            <w:r w:rsidRPr="00231A0D">
              <w:rPr>
                <w:b/>
                <w:bCs/>
              </w:rPr>
              <w:t xml:space="preserve"> </w:t>
            </w:r>
            <w:r w:rsidRPr="00231A0D">
              <w:t xml:space="preserve">systems and initiatives </w:t>
            </w:r>
          </w:p>
        </w:tc>
      </w:tr>
      <w:tr w:rsidR="00725B69" w:rsidRPr="00231A0D" w14:paraId="36239896" w14:textId="77777777" w:rsidTr="00FE1B49">
        <w:tc>
          <w:tcPr>
            <w:tcW w:w="1314" w:type="dxa"/>
          </w:tcPr>
          <w:p w14:paraId="11566C09" w14:textId="77777777" w:rsidR="00725B69" w:rsidRPr="00231A0D" w:rsidRDefault="00725B69" w:rsidP="00FE1B49">
            <w:pPr>
              <w:pStyle w:val="TableText"/>
              <w:rPr>
                <w:szCs w:val="20"/>
              </w:rPr>
            </w:pPr>
            <w:r w:rsidRPr="00231A0D">
              <w:rPr>
                <w:szCs w:val="20"/>
              </w:rPr>
              <w:t>CN-002</w:t>
            </w:r>
          </w:p>
        </w:tc>
        <w:tc>
          <w:tcPr>
            <w:tcW w:w="3538" w:type="dxa"/>
          </w:tcPr>
          <w:p w14:paraId="3B7B575B" w14:textId="77777777" w:rsidR="00725B69" w:rsidRPr="00231A0D" w:rsidRDefault="00725B69" w:rsidP="00FE1B49">
            <w:pPr>
              <w:pStyle w:val="TableText"/>
              <w:rPr>
                <w:b/>
                <w:szCs w:val="20"/>
              </w:rPr>
            </w:pPr>
            <w:r w:rsidRPr="00231A0D">
              <w:rPr>
                <w:b/>
                <w:szCs w:val="20"/>
              </w:rPr>
              <w:t>Protect core network traffic</w:t>
            </w:r>
            <w:r w:rsidRPr="00231A0D">
              <w:rPr>
                <w:szCs w:val="20"/>
              </w:rPr>
              <w:t xml:space="preserve"> after it is handed over from the radio path to protect against unauthorised interception and alteration of user traffic and sensitive signalling information.</w:t>
            </w:r>
          </w:p>
        </w:tc>
        <w:tc>
          <w:tcPr>
            <w:tcW w:w="4164" w:type="dxa"/>
            <w:vAlign w:val="center"/>
          </w:tcPr>
          <w:p w14:paraId="05D31FD8" w14:textId="77777777" w:rsidR="00725B69" w:rsidRPr="00231A0D" w:rsidRDefault="00725B69" w:rsidP="00725B69">
            <w:pPr>
              <w:pStyle w:val="TableText"/>
              <w:numPr>
                <w:ilvl w:val="0"/>
                <w:numId w:val="63"/>
              </w:numPr>
              <w:ind w:left="280" w:hanging="283"/>
            </w:pPr>
            <w:r w:rsidRPr="00231A0D">
              <w:t>Deploy encryption to protect the interface between eNodeB/gNodeB and the core network e.g. by using IPsec</w:t>
            </w:r>
          </w:p>
          <w:p w14:paraId="0F795685" w14:textId="77777777" w:rsidR="00725B69" w:rsidRPr="00231A0D" w:rsidRDefault="00725B69" w:rsidP="00725B69">
            <w:pPr>
              <w:pStyle w:val="TableText"/>
              <w:numPr>
                <w:ilvl w:val="0"/>
                <w:numId w:val="63"/>
              </w:numPr>
              <w:ind w:left="280" w:hanging="283"/>
            </w:pPr>
            <w:r w:rsidRPr="00231A0D">
              <w:t xml:space="preserve">Enable end entity certificates as defined in 3GPP TS 33.310 </w:t>
            </w:r>
            <w:r w:rsidRPr="00231A0D">
              <w:fldChar w:fldCharType="begin"/>
            </w:r>
            <w:r w:rsidRPr="00231A0D">
              <w:instrText xml:space="preserve"> REF _Ref24620311 \r \h </w:instrText>
            </w:r>
            <w:r>
              <w:instrText xml:space="preserve"> \* MERGEFORMAT </w:instrText>
            </w:r>
            <w:r w:rsidRPr="00231A0D">
              <w:fldChar w:fldCharType="separate"/>
            </w:r>
            <w:r>
              <w:t>[40]</w:t>
            </w:r>
            <w:r w:rsidRPr="00231A0D">
              <w:fldChar w:fldCharType="end"/>
            </w:r>
          </w:p>
          <w:p w14:paraId="3CF8F6DF" w14:textId="77777777" w:rsidR="00725B69" w:rsidRPr="00231A0D" w:rsidRDefault="00725B69" w:rsidP="00725B69">
            <w:pPr>
              <w:pStyle w:val="TableText"/>
              <w:numPr>
                <w:ilvl w:val="0"/>
                <w:numId w:val="63"/>
              </w:numPr>
              <w:ind w:left="280" w:hanging="283"/>
            </w:pPr>
            <w:r w:rsidRPr="00231A0D">
              <w:t xml:space="preserve">Actively manage GTP_U and GTP_C / SEPP firewalls between the core network and IPX network, dropping malformed packets before they leave the core </w:t>
            </w:r>
            <w:r>
              <w:fldChar w:fldCharType="begin"/>
            </w:r>
            <w:r>
              <w:instrText xml:space="preserve"> REF _Ref24619643 \r \h </w:instrText>
            </w:r>
            <w:r>
              <w:fldChar w:fldCharType="separate"/>
            </w:r>
            <w:r>
              <w:t>[33]</w:t>
            </w:r>
            <w:r>
              <w:fldChar w:fldCharType="end"/>
            </w:r>
          </w:p>
        </w:tc>
      </w:tr>
      <w:tr w:rsidR="00725B69" w:rsidRPr="00231A0D" w14:paraId="71D12226" w14:textId="77777777" w:rsidTr="00FE1B49">
        <w:tc>
          <w:tcPr>
            <w:tcW w:w="1314" w:type="dxa"/>
          </w:tcPr>
          <w:p w14:paraId="0EA18897" w14:textId="77777777" w:rsidR="00725B69" w:rsidRPr="00231A0D" w:rsidRDefault="00725B69" w:rsidP="00FE1B49">
            <w:pPr>
              <w:pStyle w:val="TableText"/>
              <w:rPr>
                <w:szCs w:val="20"/>
              </w:rPr>
            </w:pPr>
            <w:r w:rsidRPr="00231A0D">
              <w:rPr>
                <w:szCs w:val="20"/>
              </w:rPr>
              <w:t>CN-003</w:t>
            </w:r>
          </w:p>
        </w:tc>
        <w:tc>
          <w:tcPr>
            <w:tcW w:w="3538" w:type="dxa"/>
          </w:tcPr>
          <w:p w14:paraId="6601B104" w14:textId="77777777" w:rsidR="00725B69" w:rsidRPr="00231A0D" w:rsidRDefault="00725B69" w:rsidP="00FE1B49">
            <w:pPr>
              <w:pStyle w:val="TableText"/>
              <w:rPr>
                <w:szCs w:val="20"/>
              </w:rPr>
            </w:pPr>
            <w:r w:rsidRPr="00231A0D">
              <w:rPr>
                <w:b/>
                <w:szCs w:val="20"/>
              </w:rPr>
              <w:t>Prevent eavesdropping, the unauthorised deletion and modification of voicemail</w:t>
            </w:r>
            <w:r w:rsidRPr="00231A0D">
              <w:rPr>
                <w:szCs w:val="20"/>
              </w:rPr>
              <w:t xml:space="preserve"> content, settings and greetings and call break out to generate fraudulent traffic.  </w:t>
            </w:r>
          </w:p>
          <w:p w14:paraId="69F0CE14" w14:textId="77777777" w:rsidR="00725B69" w:rsidRPr="00231A0D" w:rsidRDefault="00725B69" w:rsidP="00FE1B49">
            <w:pPr>
              <w:pStyle w:val="TableText"/>
              <w:rPr>
                <w:b/>
                <w:szCs w:val="20"/>
              </w:rPr>
            </w:pPr>
          </w:p>
        </w:tc>
        <w:tc>
          <w:tcPr>
            <w:tcW w:w="4164" w:type="dxa"/>
          </w:tcPr>
          <w:p w14:paraId="561EB71F" w14:textId="77777777" w:rsidR="00725B69" w:rsidRPr="00231A0D" w:rsidRDefault="00725B69" w:rsidP="00725B69">
            <w:pPr>
              <w:pStyle w:val="TableText"/>
              <w:numPr>
                <w:ilvl w:val="0"/>
                <w:numId w:val="52"/>
              </w:numPr>
              <w:ind w:left="280" w:hanging="283"/>
            </w:pPr>
            <w:r w:rsidRPr="00231A0D">
              <w:t xml:space="preserve">Enforce use of unobvious, variable length access PINs </w:t>
            </w:r>
            <w:r w:rsidRPr="00231A0D">
              <w:fldChar w:fldCharType="begin"/>
            </w:r>
            <w:r w:rsidRPr="00231A0D">
              <w:instrText xml:space="preserve"> REF _Ref24620316 \r \h </w:instrText>
            </w:r>
            <w:r>
              <w:instrText xml:space="preserve"> \* MERGEFORMAT </w:instrText>
            </w:r>
            <w:r w:rsidRPr="00231A0D">
              <w:fldChar w:fldCharType="separate"/>
            </w:r>
            <w:r>
              <w:t>[41]</w:t>
            </w:r>
            <w:r w:rsidRPr="00231A0D">
              <w:fldChar w:fldCharType="end"/>
            </w:r>
          </w:p>
          <w:p w14:paraId="736402A4" w14:textId="77777777" w:rsidR="00725B69" w:rsidRPr="00231A0D" w:rsidRDefault="00725B69" w:rsidP="00725B69">
            <w:pPr>
              <w:pStyle w:val="TableText"/>
              <w:numPr>
                <w:ilvl w:val="0"/>
                <w:numId w:val="52"/>
              </w:numPr>
              <w:ind w:left="280" w:hanging="283"/>
            </w:pPr>
            <w:r w:rsidRPr="00231A0D">
              <w:t xml:space="preserve">Notify customers of failed access attempts </w:t>
            </w:r>
            <w:r w:rsidRPr="00231A0D">
              <w:fldChar w:fldCharType="begin"/>
            </w:r>
            <w:r w:rsidRPr="00231A0D">
              <w:instrText xml:space="preserve"> REF _Ref24620316 \r \h </w:instrText>
            </w:r>
            <w:r>
              <w:instrText xml:space="preserve"> \* MERGEFORMAT </w:instrText>
            </w:r>
            <w:r w:rsidRPr="00231A0D">
              <w:fldChar w:fldCharType="separate"/>
            </w:r>
            <w:r>
              <w:t>[41]</w:t>
            </w:r>
            <w:r w:rsidRPr="00231A0D">
              <w:fldChar w:fldCharType="end"/>
            </w:r>
          </w:p>
          <w:p w14:paraId="5EC63A5F" w14:textId="77777777" w:rsidR="00725B69" w:rsidRPr="00231A0D" w:rsidRDefault="00725B69" w:rsidP="00725B69">
            <w:pPr>
              <w:pStyle w:val="TableText"/>
              <w:numPr>
                <w:ilvl w:val="0"/>
                <w:numId w:val="52"/>
              </w:numPr>
              <w:ind w:left="280" w:hanging="283"/>
            </w:pPr>
            <w:r w:rsidRPr="00231A0D">
              <w:t xml:space="preserve">Require PIN entry for direct access to voicemail from outside home network, except in cases where the Calling Line Identifier can be reliably assured to be correct </w:t>
            </w:r>
            <w:r w:rsidRPr="00231A0D">
              <w:fldChar w:fldCharType="begin"/>
            </w:r>
            <w:r w:rsidRPr="00231A0D">
              <w:instrText xml:space="preserve"> REF _Ref24620316 \r \h </w:instrText>
            </w:r>
            <w:r>
              <w:instrText xml:space="preserve"> \* MERGEFORMAT </w:instrText>
            </w:r>
            <w:r w:rsidRPr="00231A0D">
              <w:fldChar w:fldCharType="separate"/>
            </w:r>
            <w:r>
              <w:t>[41]</w:t>
            </w:r>
            <w:r w:rsidRPr="00231A0D">
              <w:fldChar w:fldCharType="end"/>
            </w:r>
          </w:p>
          <w:p w14:paraId="75BA44D2" w14:textId="77777777" w:rsidR="00725B69" w:rsidRPr="00231A0D" w:rsidRDefault="00725B69" w:rsidP="00725B69">
            <w:pPr>
              <w:pStyle w:val="TableText"/>
              <w:numPr>
                <w:ilvl w:val="0"/>
                <w:numId w:val="52"/>
              </w:numPr>
              <w:ind w:left="280" w:hanging="283"/>
            </w:pPr>
            <w:r w:rsidRPr="00231A0D">
              <w:t xml:space="preserve">Restrict the number of PIN access attempts independently from the Calling Line Identifier </w:t>
            </w:r>
            <w:r w:rsidRPr="00231A0D">
              <w:fldChar w:fldCharType="begin"/>
            </w:r>
            <w:r w:rsidRPr="00231A0D">
              <w:instrText xml:space="preserve"> REF _Ref24620316 \r \h </w:instrText>
            </w:r>
            <w:r>
              <w:instrText xml:space="preserve"> \* MERGEFORMAT </w:instrText>
            </w:r>
            <w:r w:rsidRPr="00231A0D">
              <w:fldChar w:fldCharType="separate"/>
            </w:r>
            <w:r>
              <w:t>[41]</w:t>
            </w:r>
            <w:r w:rsidRPr="00231A0D">
              <w:fldChar w:fldCharType="end"/>
            </w:r>
          </w:p>
          <w:p w14:paraId="05EF253A" w14:textId="77777777" w:rsidR="00725B69" w:rsidRPr="00231A0D" w:rsidRDefault="00725B69" w:rsidP="00725B69">
            <w:pPr>
              <w:pStyle w:val="TableText"/>
              <w:numPr>
                <w:ilvl w:val="0"/>
                <w:numId w:val="52"/>
              </w:numPr>
              <w:ind w:left="280" w:hanging="283"/>
            </w:pPr>
            <w:r w:rsidRPr="00231A0D">
              <w:t xml:space="preserve">Securely generate, distribute and manage PINs </w:t>
            </w:r>
            <w:r w:rsidRPr="00231A0D">
              <w:fldChar w:fldCharType="begin"/>
            </w:r>
            <w:r w:rsidRPr="00231A0D">
              <w:instrText xml:space="preserve"> REF _Ref24620316 \r \h </w:instrText>
            </w:r>
            <w:r>
              <w:instrText xml:space="preserve"> \* MERGEFORMAT </w:instrText>
            </w:r>
            <w:r w:rsidRPr="00231A0D">
              <w:fldChar w:fldCharType="separate"/>
            </w:r>
            <w:r>
              <w:t>[41]</w:t>
            </w:r>
            <w:r w:rsidRPr="00231A0D">
              <w:fldChar w:fldCharType="end"/>
            </w:r>
          </w:p>
          <w:p w14:paraId="4273DC24" w14:textId="77777777" w:rsidR="00725B69" w:rsidRPr="00231A0D" w:rsidRDefault="00725B69" w:rsidP="00725B69">
            <w:pPr>
              <w:pStyle w:val="TableText"/>
              <w:numPr>
                <w:ilvl w:val="0"/>
                <w:numId w:val="52"/>
              </w:numPr>
              <w:ind w:left="280" w:hanging="283"/>
            </w:pPr>
            <w:r w:rsidRPr="00231A0D">
              <w:t xml:space="preserve">Set the frequency at which a new or replacement temporary identifier is allocated to provide adequate protection </w:t>
            </w:r>
          </w:p>
        </w:tc>
      </w:tr>
      <w:tr w:rsidR="00725B69" w:rsidRPr="00231A0D" w14:paraId="7603C124" w14:textId="77777777" w:rsidTr="00FE1B49">
        <w:tc>
          <w:tcPr>
            <w:tcW w:w="1314" w:type="dxa"/>
          </w:tcPr>
          <w:p w14:paraId="7F17FA2C" w14:textId="77777777" w:rsidR="00725B69" w:rsidRPr="00231A0D" w:rsidRDefault="00725B69" w:rsidP="00FE1B49">
            <w:pPr>
              <w:pStyle w:val="TableText"/>
              <w:rPr>
                <w:szCs w:val="20"/>
              </w:rPr>
            </w:pPr>
            <w:r w:rsidRPr="00231A0D">
              <w:rPr>
                <w:szCs w:val="20"/>
              </w:rPr>
              <w:t>CN-004</w:t>
            </w:r>
          </w:p>
        </w:tc>
        <w:tc>
          <w:tcPr>
            <w:tcW w:w="3538" w:type="dxa"/>
          </w:tcPr>
          <w:p w14:paraId="55E55940" w14:textId="77777777" w:rsidR="00725B69" w:rsidRPr="00231A0D" w:rsidRDefault="00725B69" w:rsidP="00FE1B49">
            <w:pPr>
              <w:pStyle w:val="TableText"/>
              <w:rPr>
                <w:b/>
                <w:szCs w:val="20"/>
              </w:rPr>
            </w:pPr>
            <w:r w:rsidRPr="00231A0D">
              <w:rPr>
                <w:szCs w:val="20"/>
              </w:rPr>
              <w:t xml:space="preserve">Use </w:t>
            </w:r>
            <w:r w:rsidRPr="00231A0D">
              <w:rPr>
                <w:b/>
                <w:szCs w:val="20"/>
              </w:rPr>
              <w:t>customer anonymisation techniques</w:t>
            </w:r>
            <w:r w:rsidRPr="00231A0D">
              <w:rPr>
                <w:szCs w:val="20"/>
              </w:rPr>
              <w:t xml:space="preserve"> to protect identifiers that can be used to identify and track individual customers.</w:t>
            </w:r>
          </w:p>
        </w:tc>
        <w:tc>
          <w:tcPr>
            <w:tcW w:w="4164" w:type="dxa"/>
          </w:tcPr>
          <w:p w14:paraId="5A9DE269" w14:textId="77777777" w:rsidR="00725B69" w:rsidRPr="00231A0D" w:rsidRDefault="00725B69" w:rsidP="00725B69">
            <w:pPr>
              <w:pStyle w:val="TableText"/>
              <w:numPr>
                <w:ilvl w:val="0"/>
                <w:numId w:val="155"/>
              </w:numPr>
              <w:ind w:left="280" w:hanging="283"/>
            </w:pPr>
            <w:r w:rsidRPr="00231A0D">
              <w:t xml:space="preserve">Enable the use of temporary identifiers for customers, as defined in the standards </w:t>
            </w:r>
            <w:r w:rsidRPr="00231A0D">
              <w:fldChar w:fldCharType="begin"/>
            </w:r>
            <w:r w:rsidRPr="00231A0D">
              <w:instrText xml:space="preserve"> REF _Ref24620317 \r \h </w:instrText>
            </w:r>
            <w:r>
              <w:instrText xml:space="preserve"> \* MERGEFORMAT </w:instrText>
            </w:r>
            <w:r w:rsidRPr="00231A0D">
              <w:fldChar w:fldCharType="separate"/>
            </w:r>
            <w:r>
              <w:t>[42]</w:t>
            </w:r>
            <w:r w:rsidRPr="00231A0D">
              <w:fldChar w:fldCharType="end"/>
            </w:r>
            <w:r w:rsidRPr="00231A0D">
              <w:t xml:space="preserve">, </w:t>
            </w:r>
            <w:r w:rsidRPr="00231A0D">
              <w:fldChar w:fldCharType="begin"/>
            </w:r>
            <w:r w:rsidRPr="00231A0D">
              <w:instrText xml:space="preserve"> REF _Ref24620320 \r \h </w:instrText>
            </w:r>
            <w:r>
              <w:instrText xml:space="preserve"> \* MERGEFORMAT </w:instrText>
            </w:r>
            <w:r w:rsidRPr="00231A0D">
              <w:fldChar w:fldCharType="separate"/>
            </w:r>
            <w:r>
              <w:t>[43]</w:t>
            </w:r>
            <w:r w:rsidRPr="00231A0D">
              <w:fldChar w:fldCharType="end"/>
            </w:r>
          </w:p>
        </w:tc>
      </w:tr>
      <w:tr w:rsidR="00725B69" w:rsidRPr="00231A0D" w14:paraId="3BA361C4" w14:textId="77777777" w:rsidTr="00FE1B49">
        <w:tc>
          <w:tcPr>
            <w:tcW w:w="1314" w:type="dxa"/>
          </w:tcPr>
          <w:p w14:paraId="09156A9B" w14:textId="77777777" w:rsidR="00725B69" w:rsidRPr="00231A0D" w:rsidRDefault="00725B69" w:rsidP="00FE1B49">
            <w:pPr>
              <w:pStyle w:val="TableText"/>
              <w:rPr>
                <w:szCs w:val="20"/>
              </w:rPr>
            </w:pPr>
            <w:r w:rsidRPr="00231A0D">
              <w:rPr>
                <w:szCs w:val="20"/>
              </w:rPr>
              <w:t>CN-005</w:t>
            </w:r>
          </w:p>
        </w:tc>
        <w:tc>
          <w:tcPr>
            <w:tcW w:w="3538" w:type="dxa"/>
          </w:tcPr>
          <w:p w14:paraId="15A77EC6" w14:textId="77777777" w:rsidR="00725B69" w:rsidRPr="00231A0D" w:rsidRDefault="00725B69" w:rsidP="00FE1B49">
            <w:pPr>
              <w:pStyle w:val="TableText"/>
              <w:rPr>
                <w:szCs w:val="20"/>
              </w:rPr>
            </w:pPr>
            <w:r w:rsidRPr="00231A0D">
              <w:rPr>
                <w:b/>
                <w:szCs w:val="20"/>
              </w:rPr>
              <w:t>Prevent unsolicited messaging traffic</w:t>
            </w:r>
            <w:r w:rsidRPr="00231A0D">
              <w:rPr>
                <w:szCs w:val="20"/>
              </w:rPr>
              <w:t xml:space="preserve"> (RCS, SMS and MMS) reaching unsuspecting customers and causing potential harm to the network, including denial of service against network elements.</w:t>
            </w:r>
          </w:p>
          <w:p w14:paraId="55B729D3" w14:textId="77777777" w:rsidR="00725B69" w:rsidRPr="00231A0D" w:rsidRDefault="00725B69" w:rsidP="00FE1B49">
            <w:pPr>
              <w:pStyle w:val="TableText"/>
              <w:rPr>
                <w:szCs w:val="20"/>
              </w:rPr>
            </w:pPr>
          </w:p>
        </w:tc>
        <w:tc>
          <w:tcPr>
            <w:tcW w:w="4164" w:type="dxa"/>
          </w:tcPr>
          <w:p w14:paraId="6ECC70D2" w14:textId="77777777" w:rsidR="00725B69" w:rsidRPr="00231A0D" w:rsidRDefault="00725B69" w:rsidP="00725B69">
            <w:pPr>
              <w:pStyle w:val="TableText"/>
              <w:numPr>
                <w:ilvl w:val="0"/>
                <w:numId w:val="37"/>
              </w:numPr>
              <w:ind w:left="280" w:hanging="283"/>
            </w:pPr>
            <w:r w:rsidRPr="00231A0D">
              <w:t xml:space="preserve">Configure available SMSCs, STPs and SMS firewalls to reduce risk of OTA SMS attacks </w:t>
            </w:r>
            <w:r w:rsidRPr="00231A0D">
              <w:fldChar w:fldCharType="begin"/>
            </w:r>
            <w:r w:rsidRPr="00231A0D">
              <w:instrText xml:space="preserve"> REF _Ref24620322 \r \h </w:instrText>
            </w:r>
            <w:r>
              <w:instrText xml:space="preserve"> \* MERGEFORMAT </w:instrText>
            </w:r>
            <w:r w:rsidRPr="00231A0D">
              <w:fldChar w:fldCharType="separate"/>
            </w:r>
            <w:r>
              <w:t>[44]</w:t>
            </w:r>
            <w:r w:rsidRPr="00231A0D">
              <w:fldChar w:fldCharType="end"/>
            </w:r>
            <w:r w:rsidRPr="00231A0D">
              <w:t xml:space="preserve">, </w:t>
            </w:r>
            <w:r w:rsidRPr="00231A0D">
              <w:fldChar w:fldCharType="begin"/>
            </w:r>
            <w:r w:rsidRPr="00231A0D">
              <w:instrText xml:space="preserve"> REF _Ref24617800 \r \h </w:instrText>
            </w:r>
            <w:r>
              <w:instrText xml:space="preserve"> \* MERGEFORMAT </w:instrText>
            </w:r>
            <w:r w:rsidRPr="00231A0D">
              <w:fldChar w:fldCharType="separate"/>
            </w:r>
            <w:r>
              <w:t>[15]</w:t>
            </w:r>
            <w:r w:rsidRPr="00231A0D">
              <w:fldChar w:fldCharType="end"/>
            </w:r>
            <w:r w:rsidRPr="00231A0D" w:rsidDel="00F73567">
              <w:rPr>
                <w:rStyle w:val="FootnoteReference"/>
                <w:szCs w:val="20"/>
              </w:rPr>
              <w:t xml:space="preserve"> </w:t>
            </w:r>
          </w:p>
          <w:p w14:paraId="34111B15" w14:textId="77777777" w:rsidR="00725B69" w:rsidRPr="00231A0D" w:rsidRDefault="00725B69" w:rsidP="00725B69">
            <w:pPr>
              <w:pStyle w:val="TableText"/>
              <w:numPr>
                <w:ilvl w:val="0"/>
                <w:numId w:val="37"/>
              </w:numPr>
              <w:ind w:left="280" w:hanging="283"/>
            </w:pPr>
            <w:r w:rsidRPr="00231A0D">
              <w:t>Deploy SMS home routing to ensure visibility and control of messaging traffic</w:t>
            </w:r>
          </w:p>
          <w:p w14:paraId="0F48B299" w14:textId="77777777" w:rsidR="00725B69" w:rsidRPr="00231A0D" w:rsidRDefault="00725B69" w:rsidP="00725B69">
            <w:pPr>
              <w:pStyle w:val="TableText"/>
              <w:numPr>
                <w:ilvl w:val="0"/>
                <w:numId w:val="37"/>
              </w:numPr>
              <w:ind w:left="280" w:hanging="283"/>
            </w:pPr>
            <w:r w:rsidRPr="00231A0D">
              <w:t>Deploy traffic filtering capabilities on the network GGSN, MMSC, SMSC, SMSF and/or STP</w:t>
            </w:r>
          </w:p>
          <w:p w14:paraId="72F8535F" w14:textId="77777777" w:rsidR="00725B69" w:rsidRPr="00231A0D" w:rsidRDefault="00725B69" w:rsidP="00725B69">
            <w:pPr>
              <w:pStyle w:val="TableText"/>
              <w:numPr>
                <w:ilvl w:val="0"/>
                <w:numId w:val="37"/>
              </w:numPr>
              <w:ind w:left="280" w:hanging="283"/>
            </w:pPr>
            <w:r w:rsidRPr="00231A0D">
              <w:lastRenderedPageBreak/>
              <w:t>Provide customer facing spam reporting and blocking capabilities</w:t>
            </w:r>
          </w:p>
        </w:tc>
      </w:tr>
      <w:tr w:rsidR="00725B69" w:rsidRPr="00231A0D" w14:paraId="2A2A4B03" w14:textId="77777777" w:rsidTr="00FE1B49">
        <w:tc>
          <w:tcPr>
            <w:tcW w:w="1314" w:type="dxa"/>
          </w:tcPr>
          <w:p w14:paraId="05EA7898" w14:textId="77777777" w:rsidR="00725B69" w:rsidRPr="00231A0D" w:rsidRDefault="00725B69" w:rsidP="00FE1B49">
            <w:pPr>
              <w:pStyle w:val="TableText"/>
              <w:rPr>
                <w:szCs w:val="20"/>
              </w:rPr>
            </w:pPr>
            <w:r w:rsidRPr="00231A0D">
              <w:rPr>
                <w:szCs w:val="20"/>
              </w:rPr>
              <w:lastRenderedPageBreak/>
              <w:t>CN-006</w:t>
            </w:r>
          </w:p>
        </w:tc>
        <w:tc>
          <w:tcPr>
            <w:tcW w:w="3538" w:type="dxa"/>
          </w:tcPr>
          <w:p w14:paraId="0F211146" w14:textId="77777777" w:rsidR="00725B69" w:rsidRPr="00231A0D" w:rsidRDefault="00725B69" w:rsidP="00FE1B49">
            <w:pPr>
              <w:pStyle w:val="TableText"/>
              <w:rPr>
                <w:szCs w:val="20"/>
              </w:rPr>
            </w:pPr>
            <w:r w:rsidRPr="00231A0D">
              <w:rPr>
                <w:szCs w:val="20"/>
              </w:rPr>
              <w:t xml:space="preserve">To prevent fraudulent activity </w:t>
            </w:r>
            <w:r w:rsidRPr="00231A0D">
              <w:rPr>
                <w:b/>
                <w:szCs w:val="20"/>
              </w:rPr>
              <w:t>regular reconciliation of systems</w:t>
            </w:r>
            <w:r w:rsidRPr="00231A0D">
              <w:rPr>
                <w:szCs w:val="20"/>
              </w:rPr>
              <w:t xml:space="preserve"> is required. </w:t>
            </w:r>
          </w:p>
        </w:tc>
        <w:tc>
          <w:tcPr>
            <w:tcW w:w="4164" w:type="dxa"/>
          </w:tcPr>
          <w:p w14:paraId="02A06ACC" w14:textId="77777777" w:rsidR="00725B69" w:rsidRPr="00231A0D" w:rsidRDefault="00725B69" w:rsidP="00725B69">
            <w:pPr>
              <w:pStyle w:val="TableText"/>
              <w:numPr>
                <w:ilvl w:val="0"/>
                <w:numId w:val="64"/>
              </w:numPr>
              <w:ind w:left="280" w:hanging="283"/>
            </w:pPr>
            <w:r w:rsidRPr="00231A0D">
              <w:t>Perform regular reconciliation of Call Data Records on switches, billing systems, etc.</w:t>
            </w:r>
          </w:p>
          <w:p w14:paraId="5F2DC8B5" w14:textId="77777777" w:rsidR="00725B69" w:rsidRPr="00231A0D" w:rsidRDefault="00725B69" w:rsidP="00725B69">
            <w:pPr>
              <w:pStyle w:val="TableText"/>
              <w:numPr>
                <w:ilvl w:val="0"/>
                <w:numId w:val="64"/>
              </w:numPr>
              <w:ind w:left="280" w:hanging="283"/>
            </w:pPr>
            <w:r w:rsidRPr="00231A0D">
              <w:t>Perform regular reconciliation of active subscriber profiles on networks and billing systems</w:t>
            </w:r>
          </w:p>
          <w:p w14:paraId="7A79B539" w14:textId="77777777" w:rsidR="00725B69" w:rsidRPr="00231A0D" w:rsidRDefault="00725B69" w:rsidP="00725B69">
            <w:pPr>
              <w:pStyle w:val="TableText"/>
              <w:numPr>
                <w:ilvl w:val="0"/>
                <w:numId w:val="64"/>
              </w:numPr>
              <w:ind w:left="280" w:hanging="283"/>
            </w:pPr>
            <w:r w:rsidRPr="00231A0D">
              <w:t xml:space="preserve"> Perform regular reconciliation of prepaid designated subscriptions on IN platforms</w:t>
            </w:r>
          </w:p>
        </w:tc>
      </w:tr>
      <w:tr w:rsidR="00725B69" w:rsidRPr="00231A0D" w14:paraId="18ADF399" w14:textId="77777777" w:rsidTr="00FE1B49">
        <w:tc>
          <w:tcPr>
            <w:tcW w:w="1314" w:type="dxa"/>
          </w:tcPr>
          <w:p w14:paraId="338C7CF2" w14:textId="77777777" w:rsidR="00725B69" w:rsidRPr="00231A0D" w:rsidRDefault="00725B69" w:rsidP="00FE1B49">
            <w:pPr>
              <w:pStyle w:val="TableText"/>
              <w:rPr>
                <w:szCs w:val="20"/>
              </w:rPr>
            </w:pPr>
            <w:r w:rsidRPr="00231A0D">
              <w:t>CN-007</w:t>
            </w:r>
          </w:p>
        </w:tc>
        <w:tc>
          <w:tcPr>
            <w:tcW w:w="3538" w:type="dxa"/>
          </w:tcPr>
          <w:p w14:paraId="2FA21500" w14:textId="77777777" w:rsidR="00725B69" w:rsidRPr="00231A0D" w:rsidRDefault="00725B69" w:rsidP="00FE1B49">
            <w:pPr>
              <w:pStyle w:val="TableText"/>
            </w:pPr>
            <w:r w:rsidRPr="00231A0D">
              <w:rPr>
                <w:b/>
              </w:rPr>
              <w:t>Control which devices can access the network</w:t>
            </w:r>
            <w:r w:rsidRPr="00231A0D">
              <w:t xml:space="preserve"> to protect against the connection of counterfeit, stolen and substandard devices and possible network impacts they may have.</w:t>
            </w:r>
          </w:p>
        </w:tc>
        <w:tc>
          <w:tcPr>
            <w:tcW w:w="4164" w:type="dxa"/>
          </w:tcPr>
          <w:p w14:paraId="780C669B" w14:textId="77777777" w:rsidR="00725B69" w:rsidRPr="00231A0D" w:rsidRDefault="00725B69" w:rsidP="00725B69">
            <w:pPr>
              <w:pStyle w:val="TableText"/>
              <w:numPr>
                <w:ilvl w:val="0"/>
                <w:numId w:val="38"/>
              </w:numPr>
              <w:ind w:left="280" w:hanging="283"/>
            </w:pPr>
            <w:r w:rsidRPr="00231A0D">
              <w:t xml:space="preserve">Block duplicate or invalid IMEI / PEI numbers </w:t>
            </w:r>
            <w:r w:rsidRPr="00231A0D">
              <w:fldChar w:fldCharType="begin"/>
            </w:r>
            <w:r w:rsidRPr="00231A0D">
              <w:instrText xml:space="preserve"> REF _Ref24621535 \r \h </w:instrText>
            </w:r>
            <w:r>
              <w:instrText xml:space="preserve"> \* MERGEFORMAT </w:instrText>
            </w:r>
            <w:r w:rsidRPr="00231A0D">
              <w:fldChar w:fldCharType="separate"/>
            </w:r>
            <w:r>
              <w:t>[45]</w:t>
            </w:r>
            <w:r w:rsidRPr="00231A0D">
              <w:fldChar w:fldCharType="end"/>
            </w:r>
            <w:r w:rsidRPr="00231A0D">
              <w:t>.</w:t>
            </w:r>
          </w:p>
          <w:p w14:paraId="0EC93EB3" w14:textId="77777777" w:rsidR="00725B69" w:rsidRPr="00231A0D" w:rsidRDefault="00725B69" w:rsidP="00725B69">
            <w:pPr>
              <w:pStyle w:val="TableText"/>
              <w:numPr>
                <w:ilvl w:val="0"/>
                <w:numId w:val="38"/>
              </w:numPr>
              <w:ind w:left="280" w:hanging="283"/>
            </w:pPr>
            <w:r w:rsidRPr="00231A0D">
              <w:t xml:space="preserve">Deploy Equipment Identity Register or equivalent technology capable of monitoring and blocking use of individual devices based on their IMEIs </w:t>
            </w:r>
            <w:r w:rsidRPr="00231A0D">
              <w:fldChar w:fldCharType="begin"/>
            </w:r>
            <w:r w:rsidRPr="00231A0D">
              <w:instrText xml:space="preserve"> REF _Ref24621687 \r \h </w:instrText>
            </w:r>
            <w:r>
              <w:instrText xml:space="preserve"> \* MERGEFORMAT </w:instrText>
            </w:r>
            <w:r w:rsidRPr="00231A0D">
              <w:fldChar w:fldCharType="separate"/>
            </w:r>
            <w:r>
              <w:t>[13]</w:t>
            </w:r>
            <w:r w:rsidRPr="00231A0D">
              <w:fldChar w:fldCharType="end"/>
            </w:r>
          </w:p>
          <w:p w14:paraId="59770C34" w14:textId="77777777" w:rsidR="00725B69" w:rsidRPr="00231A0D" w:rsidRDefault="00725B69" w:rsidP="00725B69">
            <w:pPr>
              <w:pStyle w:val="TableText"/>
              <w:numPr>
                <w:ilvl w:val="0"/>
                <w:numId w:val="38"/>
              </w:numPr>
              <w:ind w:left="280" w:hanging="283"/>
            </w:pPr>
            <w:r w:rsidRPr="00231A0D">
              <w:t xml:space="preserve">IMEI checks should carried out to confirm the device identify prior to providing mobile network access </w:t>
            </w:r>
            <w:r>
              <w:fldChar w:fldCharType="begin"/>
            </w:r>
            <w:r>
              <w:instrText xml:space="preserve"> REF _Ref24621535 \r \h </w:instrText>
            </w:r>
            <w:r>
              <w:fldChar w:fldCharType="separate"/>
            </w:r>
            <w:r>
              <w:t>[45]</w:t>
            </w:r>
            <w:r>
              <w:fldChar w:fldCharType="end"/>
            </w:r>
          </w:p>
          <w:p w14:paraId="471C030D" w14:textId="77777777" w:rsidR="00725B69" w:rsidRPr="00231A0D" w:rsidRDefault="00725B69" w:rsidP="00725B69">
            <w:pPr>
              <w:pStyle w:val="TableText"/>
              <w:numPr>
                <w:ilvl w:val="0"/>
                <w:numId w:val="38"/>
              </w:numPr>
              <w:ind w:left="280" w:hanging="283"/>
            </w:pPr>
            <w:r w:rsidRPr="00231A0D">
              <w:t>Validate device IMEIs using other techniques such as browser user agent profile checks.</w:t>
            </w:r>
          </w:p>
        </w:tc>
      </w:tr>
      <w:tr w:rsidR="00725B69" w:rsidRPr="0022226C" w14:paraId="17D9B6D6" w14:textId="77777777" w:rsidTr="00FE1B49">
        <w:tc>
          <w:tcPr>
            <w:tcW w:w="1314" w:type="dxa"/>
          </w:tcPr>
          <w:p w14:paraId="6467014F" w14:textId="77777777" w:rsidR="00725B69" w:rsidRPr="00231A0D" w:rsidRDefault="00725B69" w:rsidP="00FE1B49">
            <w:pPr>
              <w:pStyle w:val="TableText"/>
            </w:pPr>
            <w:r w:rsidRPr="00231A0D">
              <w:t>CN-008 / CIS - 014</w:t>
            </w:r>
          </w:p>
        </w:tc>
        <w:tc>
          <w:tcPr>
            <w:tcW w:w="3538" w:type="dxa"/>
          </w:tcPr>
          <w:p w14:paraId="5EAA0D89" w14:textId="77777777" w:rsidR="00725B69" w:rsidRPr="00231A0D" w:rsidRDefault="00725B69" w:rsidP="00FE1B49">
            <w:pPr>
              <w:pStyle w:val="TableText"/>
              <w:rPr>
                <w:b/>
              </w:rPr>
            </w:pPr>
            <w:r w:rsidRPr="00231A0D">
              <w:t xml:space="preserve">The </w:t>
            </w:r>
            <w:r w:rsidRPr="00231A0D">
              <w:rPr>
                <w:b/>
              </w:rPr>
              <w:t>processes and tools used to track/control/prevent/correct secure access to critical assets</w:t>
            </w:r>
            <w:r w:rsidRPr="00231A0D">
              <w:t xml:space="preserve"> (e.g. core infrastructure) according to the formal determination of which persons, computers, and applications have a need and right to access these critical assets based on an approved classification.</w:t>
            </w:r>
          </w:p>
        </w:tc>
        <w:tc>
          <w:tcPr>
            <w:tcW w:w="4164" w:type="dxa"/>
          </w:tcPr>
          <w:p w14:paraId="3CD638CE" w14:textId="77777777" w:rsidR="00725B69" w:rsidRPr="00231A0D" w:rsidRDefault="00725B69" w:rsidP="00725B69">
            <w:pPr>
              <w:pStyle w:val="TableText"/>
              <w:numPr>
                <w:ilvl w:val="0"/>
                <w:numId w:val="48"/>
              </w:numPr>
              <w:ind w:left="280" w:hanging="283"/>
            </w:pPr>
            <w:r w:rsidRPr="00231A0D">
              <w:t>Enforce the principle that only authorized individuals should have access to the information based on their need to access the information as a part of their responsibilities.</w:t>
            </w:r>
          </w:p>
          <w:p w14:paraId="014E103B" w14:textId="77777777" w:rsidR="00725B69" w:rsidRPr="00231A0D" w:rsidRDefault="00725B69" w:rsidP="00725B69">
            <w:pPr>
              <w:pStyle w:val="TableText"/>
              <w:numPr>
                <w:ilvl w:val="0"/>
                <w:numId w:val="48"/>
              </w:numPr>
              <w:ind w:left="280" w:hanging="283"/>
            </w:pPr>
            <w:r w:rsidRPr="00231A0D">
              <w:t>Disable any account that cannot be associated with a business process or business owner.</w:t>
            </w:r>
          </w:p>
          <w:p w14:paraId="2AD14F4C" w14:textId="77777777" w:rsidR="00725B69" w:rsidRPr="00231A0D" w:rsidRDefault="00725B69" w:rsidP="00725B69">
            <w:pPr>
              <w:pStyle w:val="TableText"/>
              <w:numPr>
                <w:ilvl w:val="0"/>
                <w:numId w:val="48"/>
              </w:numPr>
              <w:ind w:left="280" w:hanging="283"/>
            </w:pPr>
            <w:r w:rsidRPr="00231A0D">
              <w:t>Ensure that all accounts have an expiration date that is monitored and enforced. Automatically disable dormant accounts after a set period of inactivity.</w:t>
            </w:r>
          </w:p>
          <w:p w14:paraId="3ADBE25D" w14:textId="77777777" w:rsidR="00725B69" w:rsidRPr="00231A0D" w:rsidRDefault="00725B69" w:rsidP="00725B69">
            <w:pPr>
              <w:pStyle w:val="TableText"/>
              <w:numPr>
                <w:ilvl w:val="0"/>
                <w:numId w:val="48"/>
              </w:numPr>
              <w:ind w:left="280" w:hanging="283"/>
            </w:pPr>
            <w:r w:rsidRPr="00231A0D">
              <w:t>Protect all information stored on systems with file system, network share, claims, application, or database specific access control lists.</w:t>
            </w:r>
          </w:p>
          <w:p w14:paraId="2087E144" w14:textId="77777777" w:rsidR="00725B69" w:rsidRPr="00231A0D" w:rsidRDefault="00725B69" w:rsidP="00725B69">
            <w:pPr>
              <w:pStyle w:val="TableText"/>
              <w:numPr>
                <w:ilvl w:val="0"/>
                <w:numId w:val="48"/>
              </w:numPr>
              <w:ind w:left="280" w:hanging="283"/>
            </w:pPr>
            <w:r w:rsidRPr="00231A0D">
              <w:t>Enforce detailed audit logging for access to sensitive data or changes to sensitive data.</w:t>
            </w:r>
          </w:p>
        </w:tc>
      </w:tr>
    </w:tbl>
    <w:p w14:paraId="1647EE03" w14:textId="77777777" w:rsidR="00725B69" w:rsidRPr="00FA4F44" w:rsidRDefault="00725B69" w:rsidP="00725B69">
      <w:pPr>
        <w:pStyle w:val="Heading4"/>
        <w:tabs>
          <w:tab w:val="clear" w:pos="1077"/>
        </w:tabs>
        <w:ind w:left="1134"/>
      </w:pPr>
      <w:bookmarkStart w:id="168" w:name="_Toc29213388"/>
      <w:r w:rsidRPr="00FA4F44">
        <w:t>Mobile Edge Computing Platform</w:t>
      </w:r>
    </w:p>
    <w:p w14:paraId="60829A64" w14:textId="77777777" w:rsidR="00725B69" w:rsidRPr="00340145" w:rsidRDefault="00725B69" w:rsidP="00725B69">
      <w:pPr>
        <w:rPr>
          <w:lang w:val="en-US"/>
        </w:rPr>
      </w:pPr>
      <w:r w:rsidRPr="00340145">
        <w:rPr>
          <w:lang w:val="en-US"/>
        </w:rPr>
        <w:t xml:space="preserve">This section describes objectives and controls for services running on a Mobile Edge Computing (MEC) platform. Annex </w:t>
      </w:r>
      <w:r w:rsidRPr="00340145">
        <w:rPr>
          <w:lang w:val="en-US"/>
        </w:rPr>
        <w:fldChar w:fldCharType="begin"/>
      </w:r>
      <w:r w:rsidRPr="00340145">
        <w:rPr>
          <w:lang w:val="en-US"/>
        </w:rPr>
        <w:instrText xml:space="preserve"> REF _Ref53487878 \n \h  \* MERGEFORMAT </w:instrText>
      </w:r>
      <w:r w:rsidRPr="00340145">
        <w:rPr>
          <w:lang w:val="en-US"/>
        </w:rPr>
      </w:r>
      <w:r w:rsidRPr="00340145">
        <w:rPr>
          <w:lang w:val="en-US"/>
        </w:rPr>
        <w:fldChar w:fldCharType="separate"/>
      </w:r>
      <w:r w:rsidRPr="00340145">
        <w:rPr>
          <w:lang w:val="en-US"/>
        </w:rPr>
        <w:t>C.2.1</w:t>
      </w:r>
      <w:r w:rsidRPr="00340145">
        <w:rPr>
          <w:lang w:val="en-US"/>
        </w:rPr>
        <w:fldChar w:fldCharType="end"/>
      </w:r>
      <w:r w:rsidRPr="00340145">
        <w:rPr>
          <w:lang w:val="en-US"/>
        </w:rPr>
        <w:t xml:space="preserve"> provides some background on MEC. </w:t>
      </w:r>
    </w:p>
    <w:p w14:paraId="0D69DC1A" w14:textId="77777777" w:rsidR="00725B69" w:rsidRPr="00340145" w:rsidRDefault="00725B69" w:rsidP="00725B69">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546"/>
        <w:gridCol w:w="4190"/>
      </w:tblGrid>
      <w:tr w:rsidR="00725B69" w:rsidRPr="00340145" w14:paraId="2939CEF5" w14:textId="77777777" w:rsidTr="00FE1B49">
        <w:trPr>
          <w:tblHeader/>
        </w:trPr>
        <w:tc>
          <w:tcPr>
            <w:tcW w:w="1280" w:type="dxa"/>
            <w:tcBorders>
              <w:top w:val="single" w:sz="4" w:space="0" w:color="auto"/>
              <w:left w:val="single" w:sz="4" w:space="0" w:color="auto"/>
              <w:bottom w:val="single" w:sz="4" w:space="0" w:color="auto"/>
              <w:right w:val="single" w:sz="4" w:space="0" w:color="auto"/>
            </w:tcBorders>
            <w:shd w:val="clear" w:color="auto" w:fill="C00000"/>
          </w:tcPr>
          <w:p w14:paraId="312D88E5" w14:textId="77777777" w:rsidR="00725B69" w:rsidRPr="00340145" w:rsidRDefault="00725B69" w:rsidP="00FE1B49">
            <w:pPr>
              <w:pStyle w:val="TableText"/>
              <w:rPr>
                <w:b/>
              </w:rPr>
            </w:pPr>
            <w:r w:rsidRPr="00340145">
              <w:rPr>
                <w:b/>
              </w:rPr>
              <w:lastRenderedPageBreak/>
              <w:t xml:space="preserve">Reference </w:t>
            </w:r>
          </w:p>
        </w:tc>
        <w:tc>
          <w:tcPr>
            <w:tcW w:w="3546" w:type="dxa"/>
            <w:tcBorders>
              <w:top w:val="single" w:sz="4" w:space="0" w:color="auto"/>
              <w:left w:val="single" w:sz="4" w:space="0" w:color="auto"/>
              <w:bottom w:val="single" w:sz="4" w:space="0" w:color="auto"/>
              <w:right w:val="single" w:sz="4" w:space="0" w:color="auto"/>
            </w:tcBorders>
            <w:shd w:val="clear" w:color="auto" w:fill="C00000"/>
          </w:tcPr>
          <w:p w14:paraId="3AE97C8D" w14:textId="77777777" w:rsidR="00725B69" w:rsidRPr="00340145" w:rsidRDefault="00725B69" w:rsidP="00FE1B49">
            <w:pPr>
              <w:pStyle w:val="TableText"/>
              <w:rPr>
                <w:b/>
              </w:rPr>
            </w:pPr>
            <w:r w:rsidRPr="00340145">
              <w:rPr>
                <w:b/>
              </w:rPr>
              <w:t>Objective</w:t>
            </w:r>
          </w:p>
        </w:tc>
        <w:tc>
          <w:tcPr>
            <w:tcW w:w="4190" w:type="dxa"/>
            <w:tcBorders>
              <w:top w:val="single" w:sz="4" w:space="0" w:color="auto"/>
              <w:left w:val="single" w:sz="4" w:space="0" w:color="auto"/>
              <w:bottom w:val="single" w:sz="4" w:space="0" w:color="auto"/>
              <w:right w:val="single" w:sz="4" w:space="0" w:color="auto"/>
            </w:tcBorders>
            <w:shd w:val="clear" w:color="auto" w:fill="C00000"/>
          </w:tcPr>
          <w:p w14:paraId="2A5C1261" w14:textId="77777777" w:rsidR="00725B69" w:rsidRPr="00340145" w:rsidRDefault="00725B69" w:rsidP="00FE1B49">
            <w:pPr>
              <w:pStyle w:val="TableText"/>
              <w:ind w:left="306" w:hanging="306"/>
              <w:rPr>
                <w:b/>
              </w:rPr>
            </w:pPr>
            <w:r w:rsidRPr="00340145">
              <w:rPr>
                <w:b/>
              </w:rPr>
              <w:t>Solution Description</w:t>
            </w:r>
          </w:p>
        </w:tc>
      </w:tr>
      <w:tr w:rsidR="00725B69" w:rsidRPr="00340145" w14:paraId="191A1022" w14:textId="77777777" w:rsidTr="00FE1B49">
        <w:tc>
          <w:tcPr>
            <w:tcW w:w="1280" w:type="dxa"/>
          </w:tcPr>
          <w:p w14:paraId="29C55DEE" w14:textId="77777777" w:rsidR="00725B69" w:rsidRPr="00340145" w:rsidRDefault="00725B69" w:rsidP="00FE1B49">
            <w:pPr>
              <w:pStyle w:val="TableText"/>
            </w:pPr>
            <w:r w:rsidRPr="00340145">
              <w:t>EC-001</w:t>
            </w:r>
          </w:p>
        </w:tc>
        <w:tc>
          <w:tcPr>
            <w:tcW w:w="3546" w:type="dxa"/>
          </w:tcPr>
          <w:p w14:paraId="13B12D89" w14:textId="77777777" w:rsidR="00725B69" w:rsidRPr="00340145" w:rsidRDefault="00725B69" w:rsidP="00FE1B49">
            <w:pPr>
              <w:pStyle w:val="TableText"/>
              <w:rPr>
                <w:b/>
              </w:rPr>
            </w:pPr>
            <w:r w:rsidRPr="00340145">
              <w:t xml:space="preserve">The network capability exposure may enable some services and/or network related data to be shared. The network function exposure interface adopts common Internet protocols, which makes the </w:t>
            </w:r>
            <w:r w:rsidRPr="00340145">
              <w:rPr>
                <w:b/>
              </w:rPr>
              <w:t>existing security risks of the Internet</w:t>
            </w:r>
            <w:r w:rsidRPr="00340145">
              <w:t xml:space="preserve"> a further threat to 5G networks which </w:t>
            </w:r>
            <w:r w:rsidRPr="00340145">
              <w:rPr>
                <w:b/>
              </w:rPr>
              <w:t>need to be protect</w:t>
            </w:r>
            <w:r>
              <w:rPr>
                <w:b/>
              </w:rPr>
              <w:t>e</w:t>
            </w:r>
            <w:r w:rsidRPr="00340145">
              <w:rPr>
                <w:b/>
              </w:rPr>
              <w:t>d against</w:t>
            </w:r>
            <w:r w:rsidRPr="00340145">
              <w:t>.</w:t>
            </w:r>
          </w:p>
        </w:tc>
        <w:tc>
          <w:tcPr>
            <w:tcW w:w="4190" w:type="dxa"/>
          </w:tcPr>
          <w:p w14:paraId="0F2C8B7B" w14:textId="77777777" w:rsidR="00725B69" w:rsidRPr="00340145" w:rsidRDefault="00725B69" w:rsidP="00725B69">
            <w:pPr>
              <w:pStyle w:val="TableText"/>
              <w:numPr>
                <w:ilvl w:val="0"/>
                <w:numId w:val="100"/>
              </w:numPr>
              <w:ind w:left="306" w:hanging="306"/>
            </w:pPr>
            <w:r w:rsidRPr="00340145">
              <w:t>Ensure integrity protection, replay protection and confidentiality protection on the network function exposure interface to the Application Function</w:t>
            </w:r>
            <w:r>
              <w:t xml:space="preserve"> </w:t>
            </w:r>
            <w:r>
              <w:fldChar w:fldCharType="begin"/>
            </w:r>
            <w:r>
              <w:instrText xml:space="preserve"> REF _Ref147880669 \r \h </w:instrText>
            </w:r>
            <w:r>
              <w:fldChar w:fldCharType="separate"/>
            </w:r>
            <w:r>
              <w:t>[57]</w:t>
            </w:r>
            <w:r>
              <w:fldChar w:fldCharType="end"/>
            </w:r>
            <w:r w:rsidRPr="00340145">
              <w:t>.</w:t>
            </w:r>
          </w:p>
          <w:p w14:paraId="3AEFB5B1" w14:textId="77777777" w:rsidR="00725B69" w:rsidRPr="00340145" w:rsidRDefault="00725B69" w:rsidP="00725B69">
            <w:pPr>
              <w:pStyle w:val="TableText"/>
              <w:numPr>
                <w:ilvl w:val="0"/>
                <w:numId w:val="100"/>
              </w:numPr>
              <w:ind w:left="306" w:hanging="306"/>
            </w:pPr>
            <w:r w:rsidRPr="00340145">
              <w:t xml:space="preserve">Provide mutual authentication and ensure the Application Function is authorised to interact with the relevant network functions </w:t>
            </w:r>
            <w:r>
              <w:fldChar w:fldCharType="begin"/>
            </w:r>
            <w:r>
              <w:instrText xml:space="preserve"> REF _Ref147880669 \r \h </w:instrText>
            </w:r>
            <w:r>
              <w:fldChar w:fldCharType="separate"/>
            </w:r>
            <w:r>
              <w:t>[57]</w:t>
            </w:r>
            <w:r>
              <w:fldChar w:fldCharType="end"/>
            </w:r>
          </w:p>
        </w:tc>
      </w:tr>
      <w:tr w:rsidR="00725B69" w:rsidRPr="00340145" w14:paraId="0CE18B98" w14:textId="77777777" w:rsidTr="00FE1B49">
        <w:tc>
          <w:tcPr>
            <w:tcW w:w="1280" w:type="dxa"/>
          </w:tcPr>
          <w:p w14:paraId="17E9B11C" w14:textId="77777777" w:rsidR="00725B69" w:rsidRPr="00340145" w:rsidRDefault="00725B69" w:rsidP="00FE1B49">
            <w:pPr>
              <w:pStyle w:val="TableText"/>
            </w:pPr>
            <w:r w:rsidRPr="00340145">
              <w:t>EC-002</w:t>
            </w:r>
          </w:p>
        </w:tc>
        <w:tc>
          <w:tcPr>
            <w:tcW w:w="3546" w:type="dxa"/>
          </w:tcPr>
          <w:p w14:paraId="7B3C40F5" w14:textId="77777777" w:rsidR="00725B69" w:rsidRPr="00340145" w:rsidRDefault="00725B69" w:rsidP="00FE1B49">
            <w:pPr>
              <w:pStyle w:val="TableText"/>
            </w:pPr>
            <w:r w:rsidRPr="00340145">
              <w:rPr>
                <w:b/>
              </w:rPr>
              <w:t>Securing access of verticals</w:t>
            </w:r>
            <w:r w:rsidRPr="00340145">
              <w:t xml:space="preserve"> to core network services and functions</w:t>
            </w:r>
          </w:p>
        </w:tc>
        <w:tc>
          <w:tcPr>
            <w:tcW w:w="4190" w:type="dxa"/>
          </w:tcPr>
          <w:p w14:paraId="5194E346" w14:textId="77777777" w:rsidR="00725B69" w:rsidRPr="00340145" w:rsidRDefault="00725B69" w:rsidP="00725B69">
            <w:pPr>
              <w:pStyle w:val="TableText"/>
              <w:numPr>
                <w:ilvl w:val="0"/>
                <w:numId w:val="101"/>
              </w:numPr>
              <w:ind w:left="306" w:hanging="306"/>
            </w:pPr>
            <w:r w:rsidRPr="00340145">
              <w:t>Access and authorisation controls for third parties using core network services (e.g. Multi-access edge computing (MEC), Public Network Integrated Non-Public Network (PNI-NPN).</w:t>
            </w:r>
          </w:p>
          <w:p w14:paraId="57DFE066" w14:textId="77777777" w:rsidR="00725B69" w:rsidRPr="00340145" w:rsidRDefault="00725B69" w:rsidP="00725B69">
            <w:pPr>
              <w:pStyle w:val="TableText"/>
              <w:numPr>
                <w:ilvl w:val="0"/>
                <w:numId w:val="101"/>
              </w:numPr>
              <w:ind w:left="306" w:hanging="306"/>
            </w:pPr>
            <w:r w:rsidRPr="00340145">
              <w:t>Authorisation and access controls to core network data by third parties that provide applications for the MEC.</w:t>
            </w:r>
          </w:p>
          <w:p w14:paraId="42B09F71" w14:textId="77777777" w:rsidR="00725B69" w:rsidRPr="00340145" w:rsidRDefault="00725B69" w:rsidP="00725B69">
            <w:pPr>
              <w:pStyle w:val="TableText"/>
              <w:numPr>
                <w:ilvl w:val="0"/>
                <w:numId w:val="101"/>
              </w:numPr>
              <w:ind w:left="306" w:hanging="306"/>
            </w:pPr>
            <w:r w:rsidRPr="00340145">
              <w:t>Filtering for third party access for unwanted traffic and attacks.</w:t>
            </w:r>
          </w:p>
        </w:tc>
      </w:tr>
      <w:tr w:rsidR="00725B69" w:rsidRPr="0041179E" w14:paraId="485AF0CD" w14:textId="77777777" w:rsidTr="00FE1B49">
        <w:tc>
          <w:tcPr>
            <w:tcW w:w="1280" w:type="dxa"/>
            <w:shd w:val="clear" w:color="auto" w:fill="auto"/>
          </w:tcPr>
          <w:p w14:paraId="43B4FC04" w14:textId="77777777" w:rsidR="00725B69" w:rsidRPr="0041179E" w:rsidRDefault="00725B69" w:rsidP="00FE1B49">
            <w:pPr>
              <w:pStyle w:val="TableText"/>
            </w:pPr>
            <w:r w:rsidRPr="0041179E">
              <w:t>EC-00</w:t>
            </w:r>
            <w:r>
              <w:t>3</w:t>
            </w:r>
          </w:p>
        </w:tc>
        <w:tc>
          <w:tcPr>
            <w:tcW w:w="3546" w:type="dxa"/>
            <w:shd w:val="clear" w:color="auto" w:fill="auto"/>
          </w:tcPr>
          <w:p w14:paraId="11350F54" w14:textId="3B5A34AB" w:rsidR="00725B69" w:rsidRPr="0041179E" w:rsidRDefault="00725B69" w:rsidP="00FE1B49">
            <w:pPr>
              <w:pStyle w:val="TableText"/>
            </w:pPr>
            <w:r w:rsidRPr="0041179E">
              <w:rPr>
                <w:b/>
              </w:rPr>
              <w:t>Prevent MEC Applications from attacking MEC platform</w:t>
            </w:r>
            <w:r w:rsidRPr="0041179E">
              <w:t xml:space="preserve"> / Virtualization / Hardware layer recognising that applications may contain </w:t>
            </w:r>
            <w:r w:rsidR="003359B3" w:rsidRPr="0041179E">
              <w:t>malicious</w:t>
            </w:r>
            <w:r w:rsidRPr="0041179E">
              <w:t xml:space="preserve"> code and/or abuse their privileges.</w:t>
            </w:r>
          </w:p>
          <w:p w14:paraId="3B99D63E" w14:textId="77777777" w:rsidR="00725B69" w:rsidRPr="0041179E" w:rsidRDefault="00725B69" w:rsidP="00FE1B49">
            <w:pPr>
              <w:pStyle w:val="TableText"/>
            </w:pPr>
            <w:r w:rsidRPr="0041179E">
              <w:t xml:space="preserve">Note: MEC should be viewed like a public cloud with similar adversaries and attack vectors.    </w:t>
            </w:r>
          </w:p>
          <w:p w14:paraId="17BCE25E" w14:textId="77777777" w:rsidR="00725B69" w:rsidRPr="0041179E" w:rsidRDefault="00725B69" w:rsidP="00FE1B49">
            <w:pPr>
              <w:pStyle w:val="TableText"/>
            </w:pPr>
          </w:p>
        </w:tc>
        <w:tc>
          <w:tcPr>
            <w:tcW w:w="4190" w:type="dxa"/>
            <w:shd w:val="clear" w:color="auto" w:fill="auto"/>
          </w:tcPr>
          <w:p w14:paraId="4444DB75" w14:textId="77777777" w:rsidR="00725B69" w:rsidRPr="0041179E" w:rsidRDefault="00725B69" w:rsidP="00725B69">
            <w:pPr>
              <w:pStyle w:val="TableText"/>
              <w:numPr>
                <w:ilvl w:val="0"/>
                <w:numId w:val="102"/>
              </w:numPr>
              <w:ind w:left="306" w:hanging="306"/>
            </w:pPr>
            <w:r w:rsidRPr="0041179E">
              <w:t>Block local application deployment except for emergency cases, and alert on any attempts to deploy applications locally to block bypass of central orchestration and monitoring.</w:t>
            </w:r>
          </w:p>
          <w:p w14:paraId="20A3F0E5" w14:textId="77777777" w:rsidR="00725B69" w:rsidRPr="0041179E" w:rsidRDefault="00725B69" w:rsidP="00725B69">
            <w:pPr>
              <w:pStyle w:val="TableText"/>
              <w:numPr>
                <w:ilvl w:val="0"/>
                <w:numId w:val="102"/>
              </w:numPr>
              <w:ind w:left="306" w:hanging="306"/>
            </w:pPr>
            <w:r w:rsidRPr="0041179E">
              <w:t>Block installation and execution of unsigned applications. Workloads should be signed by operators or a trusted party to prevent installation and/or execution of unauthorised workloads.</w:t>
            </w:r>
          </w:p>
          <w:p w14:paraId="4C5D4F6B" w14:textId="77777777" w:rsidR="00725B69" w:rsidRPr="0041179E" w:rsidRDefault="00725B69" w:rsidP="00725B69">
            <w:pPr>
              <w:pStyle w:val="TableText"/>
              <w:numPr>
                <w:ilvl w:val="0"/>
                <w:numId w:val="102"/>
              </w:numPr>
              <w:ind w:left="306" w:hanging="306"/>
            </w:pPr>
            <w:r w:rsidRPr="0041179E">
              <w:t>Prevent, alert and when mandated, disable high risk workloads from deployment and execution on the MEC platform to reduce the MEC attack surface.</w:t>
            </w:r>
          </w:p>
          <w:p w14:paraId="32BC87A0" w14:textId="77777777" w:rsidR="00725B69" w:rsidRPr="0041179E" w:rsidRDefault="00725B69" w:rsidP="00725B69">
            <w:pPr>
              <w:pStyle w:val="TableText"/>
              <w:numPr>
                <w:ilvl w:val="0"/>
                <w:numId w:val="102"/>
              </w:numPr>
              <w:ind w:left="306" w:hanging="306"/>
            </w:pPr>
            <w:r w:rsidRPr="0041179E">
              <w:t>Workloads should execute with least privilege access. Access to MEC’s privilege APIs/ services/ resources, should be monitored and restricted based on approved lists, and identify and block fuzzing, and scanning to prevent attacks from applications residing on the MEC platform.</w:t>
            </w:r>
          </w:p>
          <w:p w14:paraId="05ABD11B" w14:textId="77777777" w:rsidR="00725B69" w:rsidRPr="0041179E" w:rsidRDefault="00725B69" w:rsidP="00725B69">
            <w:pPr>
              <w:pStyle w:val="TableText"/>
              <w:numPr>
                <w:ilvl w:val="0"/>
                <w:numId w:val="102"/>
              </w:numPr>
              <w:ind w:left="306" w:hanging="306"/>
            </w:pPr>
            <w:r w:rsidRPr="0041179E">
              <w:t>Isolate workloads, by using multi-layered isolation between workloads and MEC platform to prevent workloads escaping the process sandboxes.</w:t>
            </w:r>
          </w:p>
          <w:p w14:paraId="2B81B354" w14:textId="77777777" w:rsidR="00725B69" w:rsidRPr="0041179E" w:rsidRDefault="00725B69" w:rsidP="00725B69">
            <w:pPr>
              <w:pStyle w:val="TableText"/>
              <w:numPr>
                <w:ilvl w:val="0"/>
                <w:numId w:val="102"/>
              </w:numPr>
              <w:ind w:left="306" w:hanging="306"/>
            </w:pPr>
            <w:r w:rsidRPr="0041179E">
              <w:t xml:space="preserve">Isolate workload resources, specifically compute, memory, storage and network, separate MEC control and management </w:t>
            </w:r>
            <w:r w:rsidRPr="0041179E">
              <w:lastRenderedPageBreak/>
              <w:t>networks from workload networks, and utilise confidentiality, integrity and replay protection mechanisms to prevent bypass / isolation break-out and spoofing/ injection into MEC platform internal functional domains.</w:t>
            </w:r>
          </w:p>
          <w:p w14:paraId="29C97209" w14:textId="77777777" w:rsidR="00725B69" w:rsidRPr="0041179E" w:rsidRDefault="00725B69" w:rsidP="00725B69">
            <w:pPr>
              <w:pStyle w:val="TableText"/>
              <w:numPr>
                <w:ilvl w:val="0"/>
                <w:numId w:val="102"/>
              </w:numPr>
              <w:ind w:left="306" w:hanging="306"/>
            </w:pPr>
            <w:r w:rsidRPr="0041179E">
              <w:t>Prevent direct pass-through, and malicious workloads that may bypass MEC policies by exploiting direct access to virtualisation layer/ HW resources, thereby violating MEC policies and overcoming MEC security.</w:t>
            </w:r>
          </w:p>
          <w:p w14:paraId="302898EA" w14:textId="77777777" w:rsidR="00725B69" w:rsidRPr="0041179E" w:rsidRDefault="00725B69" w:rsidP="00725B69">
            <w:pPr>
              <w:pStyle w:val="TableText"/>
              <w:numPr>
                <w:ilvl w:val="0"/>
                <w:numId w:val="102"/>
              </w:numPr>
              <w:ind w:left="306" w:hanging="306"/>
            </w:pPr>
            <w:r w:rsidRPr="0041179E">
              <w:t>Enforce strict rate controls (network, CPU) and resource quotas (CPU, memory, storage) to prevent DoS and/or resource exhaustion on MEC platform.</w:t>
            </w:r>
          </w:p>
          <w:p w14:paraId="207F1417" w14:textId="77777777" w:rsidR="00725B69" w:rsidRPr="0041179E" w:rsidRDefault="00725B69" w:rsidP="00725B69">
            <w:pPr>
              <w:pStyle w:val="TableText"/>
              <w:numPr>
                <w:ilvl w:val="0"/>
                <w:numId w:val="102"/>
              </w:numPr>
              <w:ind w:left="306" w:hanging="306"/>
            </w:pPr>
            <w:r w:rsidRPr="0041179E">
              <w:t>Utilise dedicated resources for MEC platform system level services i.e. OSS and MEC orchestrator to reduce the attack surface against critical MEC services by the application.</w:t>
            </w:r>
          </w:p>
          <w:p w14:paraId="463269FB" w14:textId="77777777" w:rsidR="00725B69" w:rsidRPr="0041179E" w:rsidRDefault="00725B69" w:rsidP="00725B69">
            <w:pPr>
              <w:pStyle w:val="TableText"/>
              <w:numPr>
                <w:ilvl w:val="0"/>
                <w:numId w:val="102"/>
              </w:numPr>
              <w:ind w:left="306" w:hanging="306"/>
            </w:pPr>
            <w:r w:rsidRPr="0041179E">
              <w:t>Utilise dedicated resource allocation for local MEC services (MEC platform manager, VIM, service registry, DNS handling, traffic rule control) and, when possible, execute their critical sections within a trusted execution environment to minimise the attack surface of control services executing on the same host as the workloads.</w:t>
            </w:r>
          </w:p>
          <w:p w14:paraId="1718A1CB" w14:textId="77777777" w:rsidR="00725B69" w:rsidRPr="0041179E" w:rsidRDefault="00725B69" w:rsidP="00725B69">
            <w:pPr>
              <w:pStyle w:val="TableText"/>
              <w:numPr>
                <w:ilvl w:val="0"/>
                <w:numId w:val="102"/>
              </w:numPr>
              <w:ind w:left="306" w:hanging="306"/>
            </w:pPr>
            <w:r w:rsidRPr="0041179E">
              <w:t>Prevent workloads and/or services from performing memory/process/kernel dumps to prevent a malicious workload with privileged access from performing memory/process dumps on other processes in order to steal in-memory credentials / tokens.</w:t>
            </w:r>
          </w:p>
          <w:p w14:paraId="2703B9E5" w14:textId="77777777" w:rsidR="00725B69" w:rsidRPr="0041179E" w:rsidRDefault="00725B69" w:rsidP="00725B69">
            <w:pPr>
              <w:pStyle w:val="TableText"/>
              <w:numPr>
                <w:ilvl w:val="0"/>
                <w:numId w:val="102"/>
              </w:numPr>
              <w:ind w:left="306" w:hanging="306"/>
            </w:pPr>
            <w:r w:rsidRPr="0041179E">
              <w:t>When executing workloads with lightweight virtualisation technologies e.g. containers, ensure that the associated processes enable data execution prevention (DEP/Nx), ASLR and Stack Protection to reduce the ability of malicious workloads from escaping the process sandbox.</w:t>
            </w:r>
          </w:p>
          <w:p w14:paraId="54FF552A" w14:textId="59210E21" w:rsidR="00725B69" w:rsidRPr="0041179E" w:rsidRDefault="00725B69" w:rsidP="00725B69">
            <w:pPr>
              <w:pStyle w:val="TableText"/>
              <w:numPr>
                <w:ilvl w:val="0"/>
                <w:numId w:val="102"/>
              </w:numPr>
              <w:ind w:left="306" w:hanging="306"/>
            </w:pPr>
            <w:r w:rsidRPr="0041179E">
              <w:t xml:space="preserve">Mount workloads OS/kernel/resources when </w:t>
            </w:r>
            <w:r w:rsidR="003359B3" w:rsidRPr="0041179E">
              <w:t>possible,</w:t>
            </w:r>
            <w:r w:rsidRPr="0041179E">
              <w:t xml:space="preserve"> in read-only mode to reduce the attack surface by removing kernel/OS modification.</w:t>
            </w:r>
          </w:p>
          <w:p w14:paraId="62731754" w14:textId="77777777" w:rsidR="00725B69" w:rsidRPr="0041179E" w:rsidRDefault="00725B69" w:rsidP="00725B69">
            <w:pPr>
              <w:pStyle w:val="TableText"/>
              <w:numPr>
                <w:ilvl w:val="0"/>
                <w:numId w:val="102"/>
              </w:numPr>
              <w:ind w:left="306" w:hanging="306"/>
            </w:pPr>
            <w:r w:rsidRPr="0041179E">
              <w:lastRenderedPageBreak/>
              <w:t>Prevent mounting of sensitive system folders/files and/or sharing/providing access to sensitive folders/files to reduce the attack surface by minimising the ability of malicious apps to gain access or monitor privileged resources.</w:t>
            </w:r>
          </w:p>
          <w:p w14:paraId="7452E102" w14:textId="77777777" w:rsidR="00725B69" w:rsidRPr="0041179E" w:rsidRDefault="00725B69" w:rsidP="00725B69">
            <w:pPr>
              <w:pStyle w:val="TableText"/>
              <w:numPr>
                <w:ilvl w:val="0"/>
                <w:numId w:val="102"/>
              </w:numPr>
              <w:ind w:left="306" w:hanging="306"/>
            </w:pPr>
            <w:r w:rsidRPr="0041179E">
              <w:t>Use true random number generators for cryptographic operations to minimise the ability of applications to predict and or influence cryptographic operations by MEC.</w:t>
            </w:r>
          </w:p>
          <w:p w14:paraId="2A8EEE5B" w14:textId="77777777" w:rsidR="00725B69" w:rsidRPr="0041179E" w:rsidRDefault="00725B69" w:rsidP="00725B69">
            <w:pPr>
              <w:pStyle w:val="TableText"/>
              <w:numPr>
                <w:ilvl w:val="0"/>
                <w:numId w:val="102"/>
              </w:numPr>
              <w:ind w:left="306" w:hanging="306"/>
            </w:pPr>
            <w:r w:rsidRPr="0041179E">
              <w:t>Detect and prevent application attacks against hardware vulnerabilities e.g. row hammering, speculative execution (Meltdown, Spectre), L1TF/Foreshadow, Zombieload, etc. to detect and prevent security bypass.</w:t>
            </w:r>
          </w:p>
        </w:tc>
      </w:tr>
      <w:tr w:rsidR="00725B69" w:rsidRPr="0041179E" w14:paraId="067A9B48" w14:textId="77777777" w:rsidTr="00FE1B49">
        <w:tc>
          <w:tcPr>
            <w:tcW w:w="1280" w:type="dxa"/>
            <w:shd w:val="clear" w:color="auto" w:fill="auto"/>
          </w:tcPr>
          <w:p w14:paraId="63D4B6D9" w14:textId="77777777" w:rsidR="00725B69" w:rsidRPr="0041179E" w:rsidRDefault="00725B69" w:rsidP="00FE1B49">
            <w:pPr>
              <w:pStyle w:val="TableText"/>
            </w:pPr>
            <w:r w:rsidRPr="0041179E">
              <w:lastRenderedPageBreak/>
              <w:t>EC-00</w:t>
            </w:r>
            <w:r>
              <w:t>4</w:t>
            </w:r>
          </w:p>
        </w:tc>
        <w:tc>
          <w:tcPr>
            <w:tcW w:w="3546" w:type="dxa"/>
            <w:shd w:val="clear" w:color="auto" w:fill="auto"/>
          </w:tcPr>
          <w:p w14:paraId="72777C85" w14:textId="54D79CD4" w:rsidR="00725B69" w:rsidRPr="0041179E" w:rsidRDefault="00725B69" w:rsidP="00FE1B49">
            <w:pPr>
              <w:pStyle w:val="TableText"/>
            </w:pPr>
            <w:r w:rsidRPr="0041179E">
              <w:rPr>
                <w:b/>
              </w:rPr>
              <w:t>Protect MEC Applications from other Apps / Services executing on the same MEC platform</w:t>
            </w:r>
            <w:r w:rsidRPr="0041179E">
              <w:t xml:space="preserve"> / MEC cluster to prevent </w:t>
            </w:r>
            <w:r w:rsidR="003359B3" w:rsidRPr="0041179E">
              <w:t>malicious</w:t>
            </w:r>
            <w:r w:rsidRPr="0041179E">
              <w:t xml:space="preserve"> apps attacking other applications executing on the same MEC platform/cluster in order to obtain information (information leakage), disrupt services (DoS), bypass access restrictions (unauthorised access).</w:t>
            </w:r>
          </w:p>
          <w:p w14:paraId="6CF0E46A" w14:textId="77777777" w:rsidR="00725B69" w:rsidRPr="0041179E" w:rsidRDefault="00725B69" w:rsidP="00FE1B49">
            <w:pPr>
              <w:pStyle w:val="TableText"/>
            </w:pPr>
            <w:r w:rsidRPr="0041179E">
              <w:t>Note: MEC should be viewed similarly to a public cloud with similar adversaries and attack vectors.</w:t>
            </w:r>
          </w:p>
        </w:tc>
        <w:tc>
          <w:tcPr>
            <w:tcW w:w="4190" w:type="dxa"/>
            <w:shd w:val="clear" w:color="auto" w:fill="auto"/>
          </w:tcPr>
          <w:p w14:paraId="70779823" w14:textId="77777777" w:rsidR="00725B69" w:rsidRPr="0041179E" w:rsidRDefault="00725B69" w:rsidP="00725B69">
            <w:pPr>
              <w:pStyle w:val="TableText"/>
              <w:numPr>
                <w:ilvl w:val="0"/>
                <w:numId w:val="103"/>
              </w:numPr>
              <w:ind w:left="306" w:hanging="306"/>
            </w:pPr>
            <w:r w:rsidRPr="0041179E">
              <w:t>Enforce strong workload resource isolation, specifically compute, memory and storage to prevent cross workload isolation break-out / attacks.</w:t>
            </w:r>
          </w:p>
          <w:p w14:paraId="37146AA1" w14:textId="62FEEE40" w:rsidR="00725B69" w:rsidRPr="0041179E" w:rsidRDefault="00725B69" w:rsidP="00725B69">
            <w:pPr>
              <w:pStyle w:val="TableText"/>
              <w:numPr>
                <w:ilvl w:val="0"/>
                <w:numId w:val="103"/>
              </w:numPr>
              <w:ind w:left="306" w:hanging="306"/>
            </w:pPr>
            <w:r w:rsidRPr="0041179E">
              <w:t xml:space="preserve">Workloads of different MEC tenants and/or different sensitivities should have dedicated networks (virtual and/or </w:t>
            </w:r>
            <w:r w:rsidR="00FA5E35" w:rsidRPr="0041179E">
              <w:t>containerised</w:t>
            </w:r>
            <w:r w:rsidRPr="0041179E">
              <w:t xml:space="preserve"> overlay), and network traffic should be confidentiality, integrity and replay protected. </w:t>
            </w:r>
          </w:p>
          <w:p w14:paraId="254B7C54" w14:textId="77777777" w:rsidR="00725B69" w:rsidRPr="0041179E" w:rsidRDefault="00725B69" w:rsidP="00725B69">
            <w:pPr>
              <w:pStyle w:val="TableText"/>
              <w:numPr>
                <w:ilvl w:val="0"/>
                <w:numId w:val="103"/>
              </w:numPr>
              <w:ind w:left="306" w:hanging="306"/>
            </w:pPr>
            <w:r w:rsidRPr="0041179E">
              <w:t>Virtual and physical interfaces should be restricted. Source (MAC/IP) protection should be enforced, at the very least, at the virtual switch/bridge.</w:t>
            </w:r>
          </w:p>
          <w:p w14:paraId="5BED7430" w14:textId="77777777" w:rsidR="00725B69" w:rsidRPr="0041179E" w:rsidRDefault="00725B69" w:rsidP="00725B69">
            <w:pPr>
              <w:pStyle w:val="TableText"/>
              <w:numPr>
                <w:ilvl w:val="0"/>
                <w:numId w:val="103"/>
              </w:numPr>
              <w:ind w:left="306" w:hanging="306"/>
            </w:pPr>
            <w:r w:rsidRPr="0041179E">
              <w:t>Inter-host and intra-host communication policy should by default deny, i.e. prevent all communication between workloads/services unless specifically allowed.</w:t>
            </w:r>
          </w:p>
          <w:p w14:paraId="3F8F2ED4" w14:textId="77777777" w:rsidR="00725B69" w:rsidRPr="0041179E" w:rsidRDefault="00725B69" w:rsidP="00725B69">
            <w:pPr>
              <w:pStyle w:val="TableText"/>
              <w:numPr>
                <w:ilvl w:val="0"/>
                <w:numId w:val="103"/>
              </w:numPr>
              <w:ind w:left="306" w:hanging="306"/>
            </w:pPr>
            <w:r w:rsidRPr="0041179E">
              <w:t>Workloads must be set with resource quotas (CPU, memory, storage, IOs, Network). A default resource policy should be set for every workload which doesn’t have a custom resource policy to prevent resource abuse, and resource exhaustion.</w:t>
            </w:r>
          </w:p>
          <w:p w14:paraId="7304493D" w14:textId="77777777" w:rsidR="00725B69" w:rsidRPr="0041179E" w:rsidRDefault="00725B69" w:rsidP="00725B69">
            <w:pPr>
              <w:pStyle w:val="TableText"/>
              <w:numPr>
                <w:ilvl w:val="0"/>
                <w:numId w:val="103"/>
              </w:numPr>
              <w:ind w:left="306" w:hanging="306"/>
            </w:pPr>
            <w:r w:rsidRPr="0041179E">
              <w:t xml:space="preserve">Fine grained real-time rate controls should be enforced on access, internal resources (Memory, IO, Network, CPU) and MEC API resources (location API, Radio Network Information API, Fixed Access API, V2X Information API, WLAN </w:t>
            </w:r>
            <w:r w:rsidRPr="0041179E">
              <w:lastRenderedPageBreak/>
              <w:t>Information, Traffic Management, etc.) to prevent application DoS / SLA violations.</w:t>
            </w:r>
          </w:p>
        </w:tc>
      </w:tr>
      <w:tr w:rsidR="00725B69" w:rsidRPr="0041179E" w14:paraId="3B42239A" w14:textId="77777777" w:rsidTr="00FE1B49">
        <w:tc>
          <w:tcPr>
            <w:tcW w:w="1280" w:type="dxa"/>
            <w:shd w:val="clear" w:color="auto" w:fill="auto"/>
          </w:tcPr>
          <w:p w14:paraId="28A3BED9" w14:textId="77777777" w:rsidR="00725B69" w:rsidRPr="0041179E" w:rsidRDefault="00725B69" w:rsidP="00FE1B49">
            <w:pPr>
              <w:pStyle w:val="TableText"/>
            </w:pPr>
            <w:r w:rsidRPr="0041179E">
              <w:lastRenderedPageBreak/>
              <w:t>EC-00</w:t>
            </w:r>
            <w:r>
              <w:t>5</w:t>
            </w:r>
          </w:p>
        </w:tc>
        <w:tc>
          <w:tcPr>
            <w:tcW w:w="3546" w:type="dxa"/>
            <w:shd w:val="clear" w:color="auto" w:fill="auto"/>
          </w:tcPr>
          <w:p w14:paraId="2CDD4C52" w14:textId="3E1813B3" w:rsidR="00725B69" w:rsidRPr="0041179E" w:rsidRDefault="00725B69" w:rsidP="00FE1B49">
            <w:pPr>
              <w:pStyle w:val="TableText"/>
            </w:pPr>
            <w:r w:rsidRPr="0041179E">
              <w:t xml:space="preserve">MEC platform to </w:t>
            </w:r>
            <w:r w:rsidRPr="0041179E">
              <w:rPr>
                <w:b/>
              </w:rPr>
              <w:t>protect, isolate and monitor MEC network services</w:t>
            </w:r>
            <w:r w:rsidRPr="0041179E">
              <w:t xml:space="preserve">: APIs, O&amp;M interfaces, from access by unauthorised parties, including users and </w:t>
            </w:r>
            <w:r w:rsidR="00FA5E35" w:rsidRPr="0041179E">
              <w:t>malicious</w:t>
            </w:r>
            <w:r w:rsidRPr="0041179E">
              <w:t xml:space="preserve"> or compromised services.</w:t>
            </w:r>
          </w:p>
        </w:tc>
        <w:tc>
          <w:tcPr>
            <w:tcW w:w="4190" w:type="dxa"/>
            <w:shd w:val="clear" w:color="auto" w:fill="auto"/>
          </w:tcPr>
          <w:p w14:paraId="40C5B630" w14:textId="77777777" w:rsidR="00725B69" w:rsidRPr="0041179E" w:rsidRDefault="00725B69" w:rsidP="00725B69">
            <w:pPr>
              <w:pStyle w:val="TableText"/>
              <w:numPr>
                <w:ilvl w:val="0"/>
                <w:numId w:val="104"/>
              </w:numPr>
              <w:ind w:left="306" w:hanging="306"/>
            </w:pPr>
            <w:r w:rsidRPr="0041179E">
              <w:t>Network level isolation of all control and management interfaces specifically HW management, virtualisation and MEC platform to minimise the attack surface and prevent unauthorised network access to critical interfaces.</w:t>
            </w:r>
          </w:p>
          <w:p w14:paraId="7BEB2574" w14:textId="0DEB55E5" w:rsidR="00725B69" w:rsidRPr="0041179E" w:rsidRDefault="00725B69" w:rsidP="00725B69">
            <w:pPr>
              <w:pStyle w:val="TableText"/>
              <w:numPr>
                <w:ilvl w:val="0"/>
                <w:numId w:val="104"/>
              </w:numPr>
              <w:ind w:left="306" w:hanging="306"/>
            </w:pPr>
            <w:r w:rsidRPr="0041179E">
              <w:t xml:space="preserve">When MEC interface Mx1 (OSS-CFS Portal) is located between trusted and untrusted security domains, e.g. public and internal domain, in addition to network level isolation (VPN/IPSEC), API protection which provides rate control, fine grained tenant-aware access control and web application firewalling capabilities should be deployed to mitigate various </w:t>
            </w:r>
            <w:r w:rsidR="00FA5E35" w:rsidRPr="0041179E">
              <w:t>web-based</w:t>
            </w:r>
            <w:r w:rsidRPr="0041179E">
              <w:t xml:space="preserve"> attacks (OWASP API / REST security). </w:t>
            </w:r>
          </w:p>
          <w:p w14:paraId="0708C110" w14:textId="77777777" w:rsidR="00725B69" w:rsidRPr="0041179E" w:rsidRDefault="00725B69" w:rsidP="00725B69">
            <w:pPr>
              <w:pStyle w:val="TableText"/>
              <w:numPr>
                <w:ilvl w:val="0"/>
                <w:numId w:val="104"/>
              </w:numPr>
              <w:ind w:left="306" w:hanging="306"/>
            </w:pPr>
            <w:r w:rsidRPr="0041179E">
              <w:t>When exposing MEC interface Mx2 (Device App – User Application LCM Proxy), API security protection should be deployed between Mx2 and Device App. API protection should include, L7 DoS protection, fine grained tenant-aware access control and web application firewalling capabilities.</w:t>
            </w:r>
          </w:p>
          <w:p w14:paraId="75E34845" w14:textId="77777777" w:rsidR="00725B69" w:rsidRPr="0041179E" w:rsidRDefault="00725B69" w:rsidP="00725B69">
            <w:pPr>
              <w:pStyle w:val="TableText"/>
              <w:numPr>
                <w:ilvl w:val="0"/>
                <w:numId w:val="104"/>
              </w:numPr>
              <w:ind w:left="306" w:hanging="306"/>
            </w:pPr>
            <w:r w:rsidRPr="0041179E">
              <w:t xml:space="preserve">All MEC interfaces i.e. Mx, Mm, Mp should be protected using secure communication protocols with confidentiality, integrity and replay protection (e.g., at least TLS 1.2). </w:t>
            </w:r>
          </w:p>
          <w:p w14:paraId="2B586785" w14:textId="77777777" w:rsidR="00725B69" w:rsidRPr="0041179E" w:rsidRDefault="00725B69" w:rsidP="00725B69">
            <w:pPr>
              <w:pStyle w:val="TableText"/>
              <w:numPr>
                <w:ilvl w:val="0"/>
                <w:numId w:val="104"/>
              </w:numPr>
              <w:ind w:left="306" w:hanging="306"/>
            </w:pPr>
            <w:r w:rsidRPr="0041179E">
              <w:t>MEC Mp3 - MEC to Other MEC Platform interfaces may extend beyond a single operator’s network, therefore Mp3 access should be strictly controlled and monitored. Mp3 should be isolated at the network level and only approved traffic based on access lists with strong authentication and authorisation should be allowed to ensure the Mp3 interface is not exploited to spread malicious applications across multiple MEC platforms or to allow adversaries to perform effective lateral movement as the Mp3 should be considered a critical control point.</w:t>
            </w:r>
          </w:p>
          <w:p w14:paraId="798814E2" w14:textId="2A844156" w:rsidR="00725B69" w:rsidRPr="0041179E" w:rsidRDefault="00725B69" w:rsidP="00725B69">
            <w:pPr>
              <w:pStyle w:val="TableText"/>
              <w:numPr>
                <w:ilvl w:val="0"/>
                <w:numId w:val="104"/>
              </w:numPr>
              <w:ind w:left="306" w:hanging="306"/>
            </w:pPr>
            <w:r w:rsidRPr="0041179E">
              <w:t xml:space="preserve">All MEC platform API interfaces should require tenant-aware </w:t>
            </w:r>
            <w:r w:rsidR="0093082D" w:rsidRPr="0041179E">
              <w:t>fine-grained</w:t>
            </w:r>
            <w:r w:rsidRPr="0041179E">
              <w:t xml:space="preserve"> authentication and authorisation (</w:t>
            </w:r>
            <w:r w:rsidR="00DF655F" w:rsidRPr="0041179E">
              <w:t xml:space="preserve">e.g. </w:t>
            </w:r>
            <w:r w:rsidR="00DF655F" w:rsidRPr="0041179E">
              <w:lastRenderedPageBreak/>
              <w:t>Oauth</w:t>
            </w:r>
            <w:r w:rsidRPr="0041179E">
              <w:t xml:space="preserve"> 2.0) to prevent non-repudiation and unauthorised access.</w:t>
            </w:r>
          </w:p>
          <w:p w14:paraId="74960B73" w14:textId="77777777" w:rsidR="00725B69" w:rsidRPr="0041179E" w:rsidRDefault="00725B69" w:rsidP="00725B69">
            <w:pPr>
              <w:pStyle w:val="TableText"/>
              <w:numPr>
                <w:ilvl w:val="0"/>
                <w:numId w:val="104"/>
              </w:numPr>
              <w:ind w:left="306" w:hanging="306"/>
            </w:pPr>
            <w:r w:rsidRPr="0041179E">
              <w:t>Platform interfaces MMx should be isolated at the network level. Access to MMx interfaces should be allowed only between MEC platform nodes (approved lists for network access) to minimise the attack surface.</w:t>
            </w:r>
          </w:p>
        </w:tc>
      </w:tr>
      <w:tr w:rsidR="00725B69" w:rsidRPr="0041179E" w14:paraId="3B526DF4" w14:textId="77777777" w:rsidTr="00FE1B49">
        <w:tc>
          <w:tcPr>
            <w:tcW w:w="1280" w:type="dxa"/>
            <w:shd w:val="clear" w:color="auto" w:fill="auto"/>
          </w:tcPr>
          <w:p w14:paraId="735CA947" w14:textId="77777777" w:rsidR="00725B69" w:rsidRPr="0041179E" w:rsidRDefault="00725B69" w:rsidP="00FE1B49">
            <w:pPr>
              <w:pStyle w:val="TableText"/>
            </w:pPr>
            <w:r w:rsidRPr="0041179E">
              <w:lastRenderedPageBreak/>
              <w:t>EC-00</w:t>
            </w:r>
            <w:r>
              <w:t>6</w:t>
            </w:r>
          </w:p>
        </w:tc>
        <w:tc>
          <w:tcPr>
            <w:tcW w:w="3546" w:type="dxa"/>
            <w:shd w:val="clear" w:color="auto" w:fill="auto"/>
          </w:tcPr>
          <w:p w14:paraId="44D6FCEF" w14:textId="72ED3B93" w:rsidR="00725B69" w:rsidRPr="0041179E" w:rsidRDefault="00725B69" w:rsidP="00FE1B49">
            <w:pPr>
              <w:pStyle w:val="TableText"/>
            </w:pPr>
            <w:r w:rsidRPr="0041179E">
              <w:rPr>
                <w:b/>
              </w:rPr>
              <w:t>Protecting MEC Platforms from physical attacks</w:t>
            </w:r>
            <w:r w:rsidRPr="0041179E">
              <w:t xml:space="preserve"> (deployment in enterprise and/or area with </w:t>
            </w:r>
            <w:r w:rsidR="00FA5E35" w:rsidRPr="0041179E">
              <w:t>limited access</w:t>
            </w:r>
            <w:r w:rsidRPr="0041179E">
              <w:t xml:space="preserve">) to protect MECs that may be deployed in hostile </w:t>
            </w:r>
            <w:r w:rsidR="00FA5E35" w:rsidRPr="0041179E">
              <w:t>environments</w:t>
            </w:r>
            <w:r w:rsidRPr="0041179E">
              <w:t xml:space="preserve"> with limited physical security and/or limited operator control.</w:t>
            </w:r>
          </w:p>
        </w:tc>
        <w:tc>
          <w:tcPr>
            <w:tcW w:w="4190" w:type="dxa"/>
            <w:shd w:val="clear" w:color="auto" w:fill="auto"/>
          </w:tcPr>
          <w:p w14:paraId="06B22549" w14:textId="101E859B" w:rsidR="00725B69" w:rsidRPr="0041179E" w:rsidRDefault="00725B69" w:rsidP="00725B69">
            <w:pPr>
              <w:pStyle w:val="TableText"/>
              <w:numPr>
                <w:ilvl w:val="0"/>
                <w:numId w:val="105"/>
              </w:numPr>
              <w:ind w:left="306" w:hanging="306"/>
            </w:pPr>
            <w:r w:rsidRPr="0041179E">
              <w:t xml:space="preserve">When MEC is deployed in locations with </w:t>
            </w:r>
            <w:r w:rsidR="00FA5E35" w:rsidRPr="0041179E">
              <w:t>limited access</w:t>
            </w:r>
            <w:r w:rsidRPr="0041179E">
              <w:t xml:space="preserve">, reduced physical security risks and/or managed/controlled by untrusted </w:t>
            </w:r>
            <w:r w:rsidRPr="0041179E">
              <w:rPr>
                <w:vertAlign w:val="superscript"/>
              </w:rPr>
              <w:t>3rd</w:t>
            </w:r>
            <w:r w:rsidRPr="0041179E">
              <w:t xml:space="preserve"> parties, tamper resistance security controls should be built into the MEC platform solution.</w:t>
            </w:r>
          </w:p>
          <w:p w14:paraId="7B4D076E" w14:textId="77777777" w:rsidR="00725B69" w:rsidRPr="0041179E" w:rsidRDefault="00725B69" w:rsidP="00725B69">
            <w:pPr>
              <w:pStyle w:val="TableText"/>
              <w:numPr>
                <w:ilvl w:val="0"/>
                <w:numId w:val="105"/>
              </w:numPr>
              <w:ind w:left="306" w:hanging="306"/>
            </w:pPr>
            <w:r w:rsidRPr="0041179E">
              <w:t>When the MEC is deployed in locations where the physical security is managed/controlled by a 3</w:t>
            </w:r>
            <w:r w:rsidRPr="0041179E">
              <w:rPr>
                <w:vertAlign w:val="superscript"/>
              </w:rPr>
              <w:t>rd</w:t>
            </w:r>
            <w:r w:rsidRPr="0041179E">
              <w:t xml:space="preserve"> party tamper resistant controls should securely log and report all access attempts.</w:t>
            </w:r>
          </w:p>
          <w:p w14:paraId="552303B7" w14:textId="3AF46F82" w:rsidR="00725B69" w:rsidRPr="0041179E" w:rsidRDefault="00725B69" w:rsidP="00725B69">
            <w:pPr>
              <w:pStyle w:val="TableText"/>
              <w:numPr>
                <w:ilvl w:val="0"/>
                <w:numId w:val="105"/>
              </w:numPr>
              <w:ind w:left="306" w:hanging="306"/>
            </w:pPr>
            <w:r w:rsidRPr="0041179E">
              <w:t xml:space="preserve">When the MEC is deployed in locations with </w:t>
            </w:r>
            <w:r w:rsidR="00FA5E35" w:rsidRPr="0041179E">
              <w:t>limited access</w:t>
            </w:r>
            <w:r w:rsidRPr="0041179E">
              <w:t>, reduces physical security and/or is managed/controlled by untrusted 3</w:t>
            </w:r>
            <w:r w:rsidRPr="0041179E">
              <w:rPr>
                <w:vertAlign w:val="superscript"/>
              </w:rPr>
              <w:t>rd</w:t>
            </w:r>
            <w:r w:rsidRPr="0041179E">
              <w:t xml:space="preserve"> parties, automatic secure deletion policies should be implemented as the MEC platform may store significant amounts of sensitive data including application code, images, configuration data and secrets in addition to user data. Encrypted data, both in live memory and storage, is vulnerable to various types of attacks, especially when the device is powered. As MEC workloads and data is ephemeral when physically compromised, secure deletion offers the best defensive measure against further damage.</w:t>
            </w:r>
          </w:p>
        </w:tc>
      </w:tr>
      <w:tr w:rsidR="00725B69" w:rsidRPr="0041179E" w14:paraId="2D38A635" w14:textId="77777777" w:rsidTr="00FE1B49">
        <w:tc>
          <w:tcPr>
            <w:tcW w:w="1280" w:type="dxa"/>
            <w:shd w:val="clear" w:color="auto" w:fill="auto"/>
          </w:tcPr>
          <w:p w14:paraId="645107C0" w14:textId="77777777" w:rsidR="00725B69" w:rsidRPr="0041179E" w:rsidRDefault="00725B69" w:rsidP="00FE1B49">
            <w:pPr>
              <w:pStyle w:val="TableText"/>
            </w:pPr>
            <w:r w:rsidRPr="0041179E">
              <w:t>EC-00</w:t>
            </w:r>
            <w:r>
              <w:t>7</w:t>
            </w:r>
          </w:p>
        </w:tc>
        <w:tc>
          <w:tcPr>
            <w:tcW w:w="3546" w:type="dxa"/>
            <w:shd w:val="clear" w:color="auto" w:fill="auto"/>
          </w:tcPr>
          <w:p w14:paraId="13A32FFD" w14:textId="77777777" w:rsidR="00725B69" w:rsidRPr="0041179E" w:rsidRDefault="00725B69" w:rsidP="00FE1B49">
            <w:pPr>
              <w:pStyle w:val="TableText"/>
            </w:pPr>
            <w:r w:rsidRPr="0041179E">
              <w:rPr>
                <w:b/>
              </w:rPr>
              <w:t>MEC platform monitoring</w:t>
            </w:r>
            <w:r w:rsidRPr="0041179E">
              <w:t>, logging and accounting to provide detailed accounting of access and usage of resources and services for regulatory  compliance and root-cause analysis.</w:t>
            </w:r>
          </w:p>
        </w:tc>
        <w:tc>
          <w:tcPr>
            <w:tcW w:w="4190" w:type="dxa"/>
            <w:shd w:val="clear" w:color="auto" w:fill="auto"/>
          </w:tcPr>
          <w:p w14:paraId="7674AB36" w14:textId="77777777" w:rsidR="00725B69" w:rsidRPr="0041179E" w:rsidRDefault="00725B69" w:rsidP="00725B69">
            <w:pPr>
              <w:pStyle w:val="TableText"/>
              <w:numPr>
                <w:ilvl w:val="0"/>
                <w:numId w:val="106"/>
              </w:numPr>
              <w:ind w:left="306" w:hanging="306"/>
            </w:pPr>
            <w:r w:rsidRPr="0041179E">
              <w:t>MNOs should deploy monitoring at the network, host, virtualisation, MEC platform and MEC application layers.</w:t>
            </w:r>
          </w:p>
          <w:p w14:paraId="74D9408F" w14:textId="77777777" w:rsidR="00725B69" w:rsidRPr="0041179E" w:rsidRDefault="00725B69" w:rsidP="00725B69">
            <w:pPr>
              <w:pStyle w:val="TableText"/>
              <w:numPr>
                <w:ilvl w:val="0"/>
                <w:numId w:val="106"/>
              </w:numPr>
              <w:ind w:left="306" w:hanging="306"/>
            </w:pPr>
            <w:r w:rsidRPr="0041179E">
              <w:t>Resource and activity monitoring should provide correlation between the various layers from physical up to the application layer. Correlation with external sources and other monitoring points increases detection quality.</w:t>
            </w:r>
          </w:p>
          <w:p w14:paraId="4D8E9739" w14:textId="77777777" w:rsidR="00725B69" w:rsidRPr="0041179E" w:rsidRDefault="00725B69" w:rsidP="00725B69">
            <w:pPr>
              <w:pStyle w:val="TableText"/>
              <w:numPr>
                <w:ilvl w:val="0"/>
                <w:numId w:val="106"/>
              </w:numPr>
              <w:ind w:left="306" w:hanging="306"/>
            </w:pPr>
            <w:r w:rsidRPr="0041179E">
              <w:t xml:space="preserve">All human or machine access to the MEC platform, underlying infrastructure (NFV, Physical), MEC APIs, MEC Platform and  MEC Applications (Mx, </w:t>
            </w:r>
            <w:r w:rsidRPr="0041179E">
              <w:lastRenderedPageBreak/>
              <w:t>MM, Mp) should be logged locally and sent remotely in near real-time over a secure channel which provides confidentiality, integrity and replay-protection. Logs should contain, at least, detailed information about the time, source, target resources, the type of action, success or failure, failure cause.</w:t>
            </w:r>
          </w:p>
          <w:p w14:paraId="724C477C" w14:textId="77777777" w:rsidR="00725B69" w:rsidRPr="0041179E" w:rsidRDefault="00725B69" w:rsidP="00725B69">
            <w:pPr>
              <w:pStyle w:val="TableText"/>
              <w:numPr>
                <w:ilvl w:val="0"/>
                <w:numId w:val="106"/>
              </w:numPr>
              <w:ind w:left="306" w:hanging="306"/>
            </w:pPr>
            <w:r w:rsidRPr="0041179E">
              <w:t>Logs should be tamper resistant e.g. append-only, integrity protected, encrypted at rest and access protected.</w:t>
            </w:r>
          </w:p>
          <w:p w14:paraId="735F61D2" w14:textId="77777777" w:rsidR="00725B69" w:rsidRPr="0041179E" w:rsidRDefault="00725B69" w:rsidP="00725B69">
            <w:pPr>
              <w:pStyle w:val="TableText"/>
              <w:numPr>
                <w:ilvl w:val="0"/>
                <w:numId w:val="106"/>
              </w:numPr>
              <w:ind w:left="306" w:hanging="306"/>
            </w:pPr>
            <w:r w:rsidRPr="0041179E">
              <w:t>Tenant-Aware Monitoring alerts and Logs should be created containing only the information relevant for the specific tenant as customers may require monitoring logs to comply with regulations and standardisation requirements.</w:t>
            </w:r>
          </w:p>
        </w:tc>
      </w:tr>
    </w:tbl>
    <w:p w14:paraId="714D0EE6" w14:textId="77777777" w:rsidR="00725B69" w:rsidRPr="00FA4F44" w:rsidRDefault="00725B69" w:rsidP="00725B69">
      <w:pPr>
        <w:pStyle w:val="Heading4"/>
      </w:pPr>
      <w:r w:rsidRPr="00FA4F44">
        <w:lastRenderedPageBreak/>
        <w:t>Network Exposure Functions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546"/>
        <w:gridCol w:w="4190"/>
      </w:tblGrid>
      <w:tr w:rsidR="00725B69" w:rsidRPr="00FA4F44" w14:paraId="6B78DCE3" w14:textId="77777777" w:rsidTr="009120E8">
        <w:tc>
          <w:tcPr>
            <w:tcW w:w="1280" w:type="dxa"/>
            <w:shd w:val="clear" w:color="auto" w:fill="C00000"/>
          </w:tcPr>
          <w:p w14:paraId="344190FB" w14:textId="77777777" w:rsidR="00725B69" w:rsidRPr="00FA4F44" w:rsidRDefault="00725B69" w:rsidP="00FE1B49">
            <w:pPr>
              <w:pStyle w:val="TableText"/>
              <w:rPr>
                <w:b/>
                <w:lang w:eastAsia="zh-CN"/>
              </w:rPr>
            </w:pPr>
            <w:r w:rsidRPr="00FA4F44">
              <w:rPr>
                <w:b/>
                <w:lang w:eastAsia="zh-CN"/>
              </w:rPr>
              <w:t>Reference</w:t>
            </w:r>
          </w:p>
        </w:tc>
        <w:tc>
          <w:tcPr>
            <w:tcW w:w="3546" w:type="dxa"/>
            <w:shd w:val="clear" w:color="auto" w:fill="C00000"/>
          </w:tcPr>
          <w:p w14:paraId="5263B7BD" w14:textId="77777777" w:rsidR="00725B69" w:rsidRPr="00FA4F44" w:rsidRDefault="00725B69" w:rsidP="00FE1B49">
            <w:pPr>
              <w:pStyle w:val="TableText"/>
              <w:rPr>
                <w:b/>
                <w:lang w:eastAsia="zh-CN"/>
              </w:rPr>
            </w:pPr>
            <w:r w:rsidRPr="00FA4F44">
              <w:rPr>
                <w:rFonts w:hint="eastAsia"/>
                <w:b/>
                <w:lang w:eastAsia="zh-CN"/>
              </w:rPr>
              <w:t>O</w:t>
            </w:r>
            <w:r w:rsidRPr="00FA4F44">
              <w:rPr>
                <w:b/>
                <w:lang w:eastAsia="zh-CN"/>
              </w:rPr>
              <w:t>bjective</w:t>
            </w:r>
          </w:p>
        </w:tc>
        <w:tc>
          <w:tcPr>
            <w:tcW w:w="4190" w:type="dxa"/>
            <w:shd w:val="clear" w:color="auto" w:fill="C00000"/>
          </w:tcPr>
          <w:p w14:paraId="568C9D3C" w14:textId="77777777" w:rsidR="00725B69" w:rsidRPr="00FA4F44" w:rsidRDefault="00725B69" w:rsidP="00FE1B49">
            <w:pPr>
              <w:pStyle w:val="TableText"/>
              <w:rPr>
                <w:b/>
                <w:lang w:eastAsia="zh-CN"/>
              </w:rPr>
            </w:pPr>
            <w:r w:rsidRPr="00FA4F44">
              <w:rPr>
                <w:b/>
                <w:lang w:eastAsia="zh-CN"/>
              </w:rPr>
              <w:t>Solution Description</w:t>
            </w:r>
          </w:p>
        </w:tc>
      </w:tr>
      <w:tr w:rsidR="00725B69" w:rsidRPr="00FA4F44" w14:paraId="3B9D219F" w14:textId="77777777" w:rsidTr="00FE1B49">
        <w:tc>
          <w:tcPr>
            <w:tcW w:w="1280" w:type="dxa"/>
            <w:shd w:val="clear" w:color="auto" w:fill="auto"/>
          </w:tcPr>
          <w:p w14:paraId="16BEE55B" w14:textId="77777777" w:rsidR="00725B69" w:rsidRPr="00FA4F44" w:rsidRDefault="00725B69" w:rsidP="00FE1B49">
            <w:pPr>
              <w:pStyle w:val="TableText"/>
            </w:pPr>
            <w:r w:rsidRPr="00FA4F44">
              <w:t>NEF-001</w:t>
            </w:r>
          </w:p>
        </w:tc>
        <w:tc>
          <w:tcPr>
            <w:tcW w:w="3546" w:type="dxa"/>
            <w:shd w:val="clear" w:color="auto" w:fill="auto"/>
          </w:tcPr>
          <w:p w14:paraId="34719552" w14:textId="47960D15" w:rsidR="00725B69" w:rsidRPr="00FA4F44" w:rsidRDefault="00725B69" w:rsidP="00FE1B49">
            <w:pPr>
              <w:pStyle w:val="TableText"/>
            </w:pPr>
            <w:r w:rsidRPr="00FA4F44">
              <w:rPr>
                <w:b/>
              </w:rPr>
              <w:t>NEF availability</w:t>
            </w:r>
            <w:r w:rsidRPr="00FA4F44">
              <w:t xml:space="preserve"> is a key concern as NEF may be a single point of failure. When deploying a single NEF instance accessible by multiple AFs in different trust domains, operators increase the risk that one or more AFs may accidentally or deliberately perform denial of service attacks </w:t>
            </w:r>
            <w:r w:rsidR="00833FBB" w:rsidRPr="00FA4F44">
              <w:t>that</w:t>
            </w:r>
            <w:r w:rsidRPr="00FA4F44">
              <w:t xml:space="preserve"> could have an impact beyond the scope of the NEF into the domain of the 5GS or even the entire operator’s network. In addition, some deployments may expose the NEF via publicly accessible networks (directly or indirectly) thereby exposing them to potential DDoS attacks. This objective targets the IP/transport layer.</w:t>
            </w:r>
          </w:p>
        </w:tc>
        <w:tc>
          <w:tcPr>
            <w:tcW w:w="4190" w:type="dxa"/>
            <w:shd w:val="clear" w:color="auto" w:fill="auto"/>
          </w:tcPr>
          <w:p w14:paraId="047A4CA6" w14:textId="429BCC96" w:rsidR="00725B69" w:rsidRPr="00FA4F44" w:rsidRDefault="00725B69" w:rsidP="00725B69">
            <w:pPr>
              <w:pStyle w:val="TableText"/>
              <w:numPr>
                <w:ilvl w:val="0"/>
                <w:numId w:val="158"/>
              </w:numPr>
            </w:pPr>
            <w:r w:rsidRPr="00FA4F44">
              <w:t xml:space="preserve">Operators should deploy DoS and/or DDoS protection solutions in front of the NEF based on the type of access exposure the NEF would have. e.g. NEF deployed with direct or indirect public access should always be protected behind </w:t>
            </w:r>
            <w:r w:rsidR="00833FBB" w:rsidRPr="00FA4F44">
              <w:t>an</w:t>
            </w:r>
            <w:r w:rsidRPr="00FA4F44">
              <w:t xml:space="preserve"> IP/transport layer DDoS protection solution. NEFs deployed with access only to AFs in 3GPP trusted domains do not require such protection against malicious DDoS, but still may wish to deploy such protection for overload protection, misconfigurations or accident</w:t>
            </w:r>
            <w:r w:rsidR="009120E8">
              <w:t>a</w:t>
            </w:r>
            <w:r w:rsidRPr="00FA4F44">
              <w:t>l DoS. It is expected that the NEF itself should implement some level of DoS protection for the AF-NEF exposed interfaces, at least at the network level.</w:t>
            </w:r>
          </w:p>
          <w:p w14:paraId="62DB3852" w14:textId="77777777" w:rsidR="00725B69" w:rsidRPr="00FA4F44" w:rsidRDefault="00725B69" w:rsidP="00725B69">
            <w:pPr>
              <w:pStyle w:val="TableText"/>
              <w:numPr>
                <w:ilvl w:val="0"/>
                <w:numId w:val="158"/>
              </w:numPr>
            </w:pPr>
            <w:r w:rsidRPr="00FA4F44">
              <w:t>NEF should be deployed in high availability mode, with at least 2 NEF instances.</w:t>
            </w:r>
          </w:p>
          <w:p w14:paraId="0F0C8E97" w14:textId="77777777" w:rsidR="00725B69" w:rsidRPr="00FA4F44" w:rsidRDefault="00725B69" w:rsidP="00725B69">
            <w:pPr>
              <w:pStyle w:val="TableText"/>
              <w:numPr>
                <w:ilvl w:val="0"/>
                <w:numId w:val="158"/>
              </w:numPr>
            </w:pPr>
            <w:r w:rsidRPr="00FA4F44">
              <w:t>NEF should implement and enforce SBI rate control to comply with NBI rate control (2).</w:t>
            </w:r>
          </w:p>
          <w:p w14:paraId="6FC6E070" w14:textId="77777777" w:rsidR="00725B69" w:rsidRPr="00FA4F44" w:rsidRDefault="00725B69" w:rsidP="00725B69">
            <w:pPr>
              <w:pStyle w:val="TableText"/>
              <w:numPr>
                <w:ilvl w:val="0"/>
                <w:numId w:val="158"/>
              </w:numPr>
            </w:pPr>
            <w:r w:rsidRPr="00FA4F44">
              <w:t xml:space="preserve">NEF should implement and enforce NBI-SBI rate limit in order to prevent attackers from using different NBI commands which satisfy the NBI/SBI </w:t>
            </w:r>
            <w:r w:rsidRPr="00FA4F44">
              <w:lastRenderedPageBreak/>
              <w:t xml:space="preserve">rates but violate the combined NBI/SBI rates.   </w:t>
            </w:r>
          </w:p>
        </w:tc>
      </w:tr>
      <w:tr w:rsidR="00725B69" w:rsidRPr="00FA4F44" w14:paraId="352D3314" w14:textId="77777777" w:rsidTr="00FE1B49">
        <w:tc>
          <w:tcPr>
            <w:tcW w:w="1280" w:type="dxa"/>
            <w:shd w:val="clear" w:color="auto" w:fill="auto"/>
          </w:tcPr>
          <w:p w14:paraId="161FB133" w14:textId="77777777" w:rsidR="00725B69" w:rsidRPr="00FA4F44" w:rsidRDefault="00725B69" w:rsidP="00FE1B49">
            <w:pPr>
              <w:pStyle w:val="TableText"/>
            </w:pPr>
            <w:r w:rsidRPr="00FA4F44">
              <w:lastRenderedPageBreak/>
              <w:t>NEF-002</w:t>
            </w:r>
          </w:p>
        </w:tc>
        <w:tc>
          <w:tcPr>
            <w:tcW w:w="3546" w:type="dxa"/>
            <w:shd w:val="clear" w:color="auto" w:fill="auto"/>
          </w:tcPr>
          <w:p w14:paraId="58DD9C3C" w14:textId="77777777" w:rsidR="00725B69" w:rsidRPr="00FA4F44" w:rsidRDefault="00725B69" w:rsidP="00FE1B49">
            <w:pPr>
              <w:pStyle w:val="TableText"/>
            </w:pPr>
            <w:r w:rsidRPr="00FA4F44">
              <w:rPr>
                <w:b/>
              </w:rPr>
              <w:t>Protection of NEF confidentiality and integrity</w:t>
            </w:r>
            <w:r w:rsidRPr="00FA4F44">
              <w:t xml:space="preserve"> properties, preventing unauthorised access.</w:t>
            </w:r>
          </w:p>
        </w:tc>
        <w:tc>
          <w:tcPr>
            <w:tcW w:w="4190" w:type="dxa"/>
            <w:shd w:val="clear" w:color="auto" w:fill="auto"/>
          </w:tcPr>
          <w:p w14:paraId="48BF982B" w14:textId="77777777" w:rsidR="00725B69" w:rsidRPr="00FA4F44" w:rsidRDefault="00725B69" w:rsidP="00725B69">
            <w:pPr>
              <w:pStyle w:val="TableText"/>
              <w:numPr>
                <w:ilvl w:val="0"/>
                <w:numId w:val="107"/>
              </w:numPr>
              <w:ind w:left="306" w:hanging="306"/>
            </w:pPr>
            <w:r w:rsidRPr="00FA4F44">
              <w:t>TLS shall be used to provide integrity protection, replay protection and confidentiality protection for the interface between the NEF and the Application Function. The support of TLS is mandatory. TLS 1.2 or higher should be used according to 3GPP TLS profile in TS 33.210.</w:t>
            </w:r>
          </w:p>
          <w:p w14:paraId="793D7273" w14:textId="77777777" w:rsidR="00725B69" w:rsidRPr="00FA4F44" w:rsidRDefault="00725B69" w:rsidP="00725B69">
            <w:pPr>
              <w:pStyle w:val="TableText"/>
              <w:numPr>
                <w:ilvl w:val="0"/>
                <w:numId w:val="107"/>
              </w:numPr>
              <w:ind w:left="306" w:hanging="306"/>
            </w:pPr>
            <w:r w:rsidRPr="00FA4F44">
              <w:t>NEF and an AF which resides outside the 3GPP operator domain and/or AF with risk levels medium or higher, should use mutual authentication based on client and server certificates between the NEF and AF using at least TLS 1.2 (see TS 33.210).</w:t>
            </w:r>
          </w:p>
          <w:p w14:paraId="455C94E5" w14:textId="77777777" w:rsidR="00725B69" w:rsidRPr="00FA4F44" w:rsidRDefault="00725B69" w:rsidP="00725B69">
            <w:pPr>
              <w:pStyle w:val="TableText"/>
              <w:numPr>
                <w:ilvl w:val="0"/>
                <w:numId w:val="107"/>
              </w:numPr>
              <w:ind w:left="306" w:hanging="306"/>
            </w:pPr>
            <w:r w:rsidRPr="00FA4F44">
              <w:t>Authorisation of AF requests by the NEF shall use OAuth-based authorisation mechanism, the specific authorisation mechanisms shall follow the provisions defined in RFC 6749.</w:t>
            </w:r>
          </w:p>
          <w:p w14:paraId="0BC8FD6C" w14:textId="77777777" w:rsidR="00725B69" w:rsidRPr="00FA4F44" w:rsidRDefault="00725B69" w:rsidP="00725B69">
            <w:pPr>
              <w:pStyle w:val="TableText"/>
              <w:numPr>
                <w:ilvl w:val="0"/>
                <w:numId w:val="107"/>
              </w:numPr>
              <w:ind w:left="306" w:hanging="306"/>
            </w:pPr>
            <w:r w:rsidRPr="00FA4F44">
              <w:t>NEF access should be restricted by network level ACLs (source IP, destination IP, Port, Protocol) either directly implemented by the NEF or via inline security controls e.g. FW.</w:t>
            </w:r>
          </w:p>
          <w:p w14:paraId="38AEBEC0" w14:textId="6E047593" w:rsidR="00725B69" w:rsidRPr="00FA4F44" w:rsidRDefault="00725B69" w:rsidP="00725B69">
            <w:pPr>
              <w:pStyle w:val="TableText"/>
              <w:numPr>
                <w:ilvl w:val="0"/>
                <w:numId w:val="107"/>
              </w:numPr>
              <w:ind w:left="306" w:hanging="306"/>
            </w:pPr>
            <w:r w:rsidRPr="00FA4F44">
              <w:t>When NEF is exposed to AFs outside the 3GPP trust domain, dedicated network layer security should be deployed between the external AF and NEF which implements confidentiality, integrity and repl</w:t>
            </w:r>
            <w:r w:rsidR="00833FBB">
              <w:t>a</w:t>
            </w:r>
            <w:r w:rsidRPr="00FA4F44">
              <w:t>y protection. e.g. IPSEC VPN, SSL-VPN.</w:t>
            </w:r>
          </w:p>
          <w:p w14:paraId="22D88D2A" w14:textId="77777777" w:rsidR="00725B69" w:rsidRPr="00FA4F44" w:rsidRDefault="00725B69" w:rsidP="00725B69">
            <w:pPr>
              <w:pStyle w:val="TableText"/>
              <w:numPr>
                <w:ilvl w:val="0"/>
                <w:numId w:val="107"/>
              </w:numPr>
              <w:ind w:left="306" w:hanging="306"/>
            </w:pPr>
            <w:r w:rsidRPr="00FA4F44">
              <w:t>AF should only be allowed to access NEF/5GS resources based on an explicit approve list i.e. an AF by default isn’t allowed to access any NEF resources.</w:t>
            </w:r>
          </w:p>
          <w:p w14:paraId="68AC4DAF" w14:textId="77777777" w:rsidR="00725B69" w:rsidRPr="00FA4F44" w:rsidRDefault="00725B69" w:rsidP="00725B69">
            <w:pPr>
              <w:pStyle w:val="TableText"/>
              <w:numPr>
                <w:ilvl w:val="0"/>
                <w:numId w:val="107"/>
              </w:numPr>
              <w:ind w:left="306" w:hanging="306"/>
            </w:pPr>
            <w:r w:rsidRPr="00FA4F44">
              <w:t>Security controls which enable operators to selectively block and terminate in near real-time AF access to NEF should be deployed.</w:t>
            </w:r>
          </w:p>
        </w:tc>
      </w:tr>
      <w:tr w:rsidR="00725B69" w:rsidRPr="00FA4F44" w14:paraId="0655DE78" w14:textId="77777777" w:rsidTr="00FE1B49">
        <w:tc>
          <w:tcPr>
            <w:tcW w:w="1280" w:type="dxa"/>
            <w:shd w:val="clear" w:color="auto" w:fill="auto"/>
          </w:tcPr>
          <w:p w14:paraId="220D4D73" w14:textId="77777777" w:rsidR="00725B69" w:rsidRPr="00FA4F44" w:rsidRDefault="00725B69" w:rsidP="00FE1B49">
            <w:pPr>
              <w:pStyle w:val="TableText"/>
            </w:pPr>
            <w:r w:rsidRPr="00FA4F44">
              <w:t>NEF-003</w:t>
            </w:r>
          </w:p>
        </w:tc>
        <w:tc>
          <w:tcPr>
            <w:tcW w:w="3546" w:type="dxa"/>
            <w:shd w:val="clear" w:color="auto" w:fill="auto"/>
          </w:tcPr>
          <w:p w14:paraId="7360FDAE" w14:textId="6CF2C374" w:rsidR="00725B69" w:rsidRPr="00FA4F44" w:rsidRDefault="00725B69" w:rsidP="00FE1B49">
            <w:pPr>
              <w:pStyle w:val="TableText"/>
            </w:pPr>
            <w:r w:rsidRPr="00FA4F44">
              <w:rPr>
                <w:b/>
              </w:rPr>
              <w:t>Protecting NEF from data leakage</w:t>
            </w:r>
            <w:r w:rsidRPr="00FA4F44">
              <w:t xml:space="preserve"> is essential to prevent NEF from exposing significant amounts of services and information to various AFs. When operators are unable to control exactly what data is exposed to which AF, it may result in AFs extracting maliciously or </w:t>
            </w:r>
            <w:r w:rsidR="00833FBB" w:rsidRPr="00FA4F44">
              <w:t>unintentionally</w:t>
            </w:r>
            <w:r w:rsidRPr="00FA4F44">
              <w:t xml:space="preserve"> information they are </w:t>
            </w:r>
            <w:r w:rsidRPr="00FA4F44">
              <w:lastRenderedPageBreak/>
              <w:t>not authorised to access, e.g. user/system data, thereby resulting in a significant data breach.</w:t>
            </w:r>
          </w:p>
        </w:tc>
        <w:tc>
          <w:tcPr>
            <w:tcW w:w="4190" w:type="dxa"/>
            <w:shd w:val="clear" w:color="auto" w:fill="auto"/>
          </w:tcPr>
          <w:p w14:paraId="6AF0F24C" w14:textId="584EF92A" w:rsidR="00725B69" w:rsidRPr="00FA4F44" w:rsidRDefault="00725B69" w:rsidP="00725B69">
            <w:pPr>
              <w:pStyle w:val="TableText"/>
              <w:numPr>
                <w:ilvl w:val="0"/>
                <w:numId w:val="108"/>
              </w:numPr>
              <w:ind w:left="306" w:hanging="306"/>
            </w:pPr>
            <w:r w:rsidRPr="00FA4F44">
              <w:lastRenderedPageBreak/>
              <w:t xml:space="preserve">NEF authorisation tokens should support fine grained access control, and these should be designed to strictly limit the ability of AFs to retrieve system and user data, e.g. tokens should allow retrieval of specific </w:t>
            </w:r>
            <w:r w:rsidR="006D1418" w:rsidRPr="00FA4F44">
              <w:t>operator-controlled</w:t>
            </w:r>
            <w:r w:rsidRPr="00FA4F44">
              <w:t xml:space="preserve"> attributes of 3GPP users associated with this specific AF. However, the AF will not be allowed to retrieve other attributes e.g. user </w:t>
            </w:r>
            <w:r w:rsidRPr="00FA4F44">
              <w:lastRenderedPageBreak/>
              <w:t xml:space="preserve">location to ensure attackers cannot leverage the NEF to extract system or user information beyond that authorised by the operator or data controller. </w:t>
            </w:r>
          </w:p>
          <w:p w14:paraId="388C31A4" w14:textId="77777777" w:rsidR="00725B69" w:rsidRPr="00FA4F44" w:rsidRDefault="00725B69" w:rsidP="00725B69">
            <w:pPr>
              <w:pStyle w:val="TableText"/>
              <w:numPr>
                <w:ilvl w:val="0"/>
                <w:numId w:val="108"/>
              </w:numPr>
              <w:ind w:left="306" w:hanging="306"/>
            </w:pPr>
            <w:r w:rsidRPr="00FA4F44">
              <w:t>Access should only be granted to resources covered by the service level agreement.</w:t>
            </w:r>
          </w:p>
          <w:p w14:paraId="755926EF" w14:textId="77777777" w:rsidR="00725B69" w:rsidRPr="00FA4F44" w:rsidRDefault="00725B69" w:rsidP="00725B69">
            <w:pPr>
              <w:pStyle w:val="TableText"/>
              <w:numPr>
                <w:ilvl w:val="0"/>
                <w:numId w:val="108"/>
              </w:numPr>
              <w:ind w:left="306" w:hanging="306"/>
            </w:pPr>
            <w:r w:rsidRPr="00FA4F44">
              <w:t>Restriction of access by services or AF to NEF and NEF to 5GS should be considered (5GS service partitioning). Each NEF should only have access to a subset of the 5G services/information within the 3GPP trust domain and the separation of duties between NEF deployments should be enabled to prevent unauthorised access by AFs to internal services and / or information and to reduce the impact of a single compromised NEF on the 5GS. Separation also helps identify individual NEF abnormal behaviour e.g. when a NEF attempts to access services it is not authorised to access.</w:t>
            </w:r>
          </w:p>
          <w:p w14:paraId="78378E2A" w14:textId="32BB69DE" w:rsidR="00725B69" w:rsidRPr="00FA4F44" w:rsidRDefault="00725B69" w:rsidP="00725B69">
            <w:pPr>
              <w:pStyle w:val="TableText"/>
              <w:numPr>
                <w:ilvl w:val="0"/>
                <w:numId w:val="108"/>
              </w:numPr>
              <w:ind w:left="306" w:hanging="306"/>
            </w:pPr>
            <w:r w:rsidRPr="00FA4F44">
              <w:t>Restricting AFs access to specific NEFs</w:t>
            </w:r>
            <w:r w:rsidR="009120E8">
              <w:t>, o</w:t>
            </w:r>
            <w:r w:rsidRPr="00FA4F44">
              <w:t xml:space="preserve">perators should also consider </w:t>
            </w:r>
            <w:r w:rsidR="006D1418" w:rsidRPr="00FA4F44">
              <w:t>adding</w:t>
            </w:r>
            <w:r w:rsidRPr="00FA4F44">
              <w:t xml:space="preserve"> binding of AF to NEF, further reducing the attack surface of AFs of NEF. When implementing (2), an AF may still be allowed to have e.g. network-level access to all NEFs even those it is not currently provisioned to access but a malicious AF could still attempt to attack and compromise these NEFs. Restrict AFs at the network layer to allow them to access only specific NEFs based on ACLs or other network isolation technologies to further reduce the attack surface.</w:t>
            </w:r>
          </w:p>
        </w:tc>
      </w:tr>
      <w:tr w:rsidR="00725B69" w:rsidRPr="00FA4F44" w14:paraId="4E12837A" w14:textId="77777777" w:rsidTr="00FE1B49">
        <w:tc>
          <w:tcPr>
            <w:tcW w:w="1280" w:type="dxa"/>
            <w:shd w:val="clear" w:color="auto" w:fill="auto"/>
          </w:tcPr>
          <w:p w14:paraId="274442CA" w14:textId="77777777" w:rsidR="00725B69" w:rsidRPr="00FA4F44" w:rsidRDefault="00725B69" w:rsidP="00FE1B49">
            <w:pPr>
              <w:pStyle w:val="TableText"/>
            </w:pPr>
            <w:r w:rsidRPr="00FA4F44">
              <w:lastRenderedPageBreak/>
              <w:t>NEF-004</w:t>
            </w:r>
          </w:p>
        </w:tc>
        <w:tc>
          <w:tcPr>
            <w:tcW w:w="3546" w:type="dxa"/>
            <w:shd w:val="clear" w:color="auto" w:fill="auto"/>
          </w:tcPr>
          <w:p w14:paraId="00C304C5" w14:textId="77777777" w:rsidR="00725B69" w:rsidRPr="00FA4F44" w:rsidRDefault="00725B69" w:rsidP="00FE1B49">
            <w:pPr>
              <w:pStyle w:val="TableText"/>
            </w:pPr>
            <w:r w:rsidRPr="00FA4F44">
              <w:rPr>
                <w:b/>
              </w:rPr>
              <w:t>NEF non-repudiation and fraud prevention</w:t>
            </w:r>
            <w:r w:rsidRPr="00FA4F44">
              <w:t xml:space="preserve"> - enterprises operating AF with access to a NEF may attempt to perform fraudulent or malicious activities, given the NEF’s access to the 5GS and it being, in some cases, a shared resource e.g. AF can provision a set of UEs with high QoS but if the NEF doesn’t maintain the binding between the AF request and the affected UEs, the enterprise can later reject the claim and suggest the action was the result </w:t>
            </w:r>
            <w:r w:rsidRPr="00FA4F44">
              <w:lastRenderedPageBreak/>
              <w:t>of a different AF operated by a 2</w:t>
            </w:r>
            <w:r w:rsidRPr="00FA4F44">
              <w:rPr>
                <w:vertAlign w:val="superscript"/>
              </w:rPr>
              <w:t>nd</w:t>
            </w:r>
            <w:r w:rsidRPr="00FA4F44">
              <w:t xml:space="preserve"> enterprise. Without detailed mappings, the operator would be unable to prove which AF performed actions and which should incur charges.</w:t>
            </w:r>
          </w:p>
        </w:tc>
        <w:tc>
          <w:tcPr>
            <w:tcW w:w="4190" w:type="dxa"/>
            <w:shd w:val="clear" w:color="auto" w:fill="auto"/>
          </w:tcPr>
          <w:p w14:paraId="549AB4AF" w14:textId="77777777" w:rsidR="00725B69" w:rsidRPr="00FA4F44" w:rsidRDefault="00725B69" w:rsidP="00725B69">
            <w:pPr>
              <w:pStyle w:val="TableText"/>
              <w:numPr>
                <w:ilvl w:val="0"/>
                <w:numId w:val="109"/>
              </w:numPr>
              <w:ind w:left="306" w:hanging="306"/>
            </w:pPr>
            <w:r w:rsidRPr="00FA4F44">
              <w:lastRenderedPageBreak/>
              <w:t xml:space="preserve">NEF shall ensure that all types of access by AFs via NEF APIs/services to the operator’s 5GS can be uniquely identified and mapped to the originating AF and user/account. In addition, all 5GS services which resulted from this AF interaction e.g. SBI calls are logged in a manner which uniquely identifies that these calls/actions were the result of the actions of a specific AF on the NEF. This is essential as some enterprises could deny performing specific actions or retrieving/attempting to retrieve specific </w:t>
            </w:r>
            <w:r w:rsidRPr="00FA4F44">
              <w:lastRenderedPageBreak/>
              <w:t>information. Multiple AFs from different enterprises operating on the same NEF adds complexity and unmapped actions could result in fraud, violation of agreed SLAs, or denial of malicious activities.</w:t>
            </w:r>
          </w:p>
        </w:tc>
      </w:tr>
      <w:tr w:rsidR="00725B69" w:rsidRPr="00FA4F44" w14:paraId="26C5F910" w14:textId="77777777" w:rsidTr="00FE1B49">
        <w:tc>
          <w:tcPr>
            <w:tcW w:w="1280" w:type="dxa"/>
            <w:shd w:val="clear" w:color="auto" w:fill="auto"/>
          </w:tcPr>
          <w:p w14:paraId="374AC5D3" w14:textId="77777777" w:rsidR="00725B69" w:rsidRPr="00FA4F44" w:rsidRDefault="00725B69" w:rsidP="00FE1B49">
            <w:pPr>
              <w:pStyle w:val="TableText"/>
            </w:pPr>
            <w:r w:rsidRPr="00FA4F44">
              <w:lastRenderedPageBreak/>
              <w:t>NEF-005</w:t>
            </w:r>
          </w:p>
        </w:tc>
        <w:tc>
          <w:tcPr>
            <w:tcW w:w="3546" w:type="dxa"/>
            <w:shd w:val="clear" w:color="auto" w:fill="auto"/>
          </w:tcPr>
          <w:p w14:paraId="4A93F5B6" w14:textId="77777777" w:rsidR="00725B69" w:rsidRPr="00FA4F44" w:rsidRDefault="00725B69" w:rsidP="00FE1B49">
            <w:pPr>
              <w:pStyle w:val="TableText"/>
              <w:rPr>
                <w:b/>
              </w:rPr>
            </w:pPr>
            <w:r w:rsidRPr="00FA4F44">
              <w:rPr>
                <w:b/>
              </w:rPr>
              <w:t>NEF auditing, accounting and  monitoring</w:t>
            </w:r>
          </w:p>
        </w:tc>
        <w:tc>
          <w:tcPr>
            <w:tcW w:w="4190" w:type="dxa"/>
            <w:shd w:val="clear" w:color="auto" w:fill="auto"/>
          </w:tcPr>
          <w:p w14:paraId="29461A97" w14:textId="77777777" w:rsidR="00725B69" w:rsidRPr="00FA4F44" w:rsidRDefault="00725B69" w:rsidP="00725B69">
            <w:pPr>
              <w:pStyle w:val="TableText"/>
              <w:numPr>
                <w:ilvl w:val="0"/>
                <w:numId w:val="110"/>
              </w:numPr>
              <w:ind w:left="306" w:hanging="306"/>
            </w:pPr>
            <w:r w:rsidRPr="00FA4F44">
              <w:t xml:space="preserve">NEF should maintain detailed access logs which associate each service call (API) with a specific AF and the resulting SBI and local information changes. </w:t>
            </w:r>
          </w:p>
          <w:p w14:paraId="0176D3AC" w14:textId="77777777" w:rsidR="00725B69" w:rsidRPr="00FA4F44" w:rsidRDefault="00725B69" w:rsidP="00725B69">
            <w:pPr>
              <w:pStyle w:val="TableText"/>
              <w:numPr>
                <w:ilvl w:val="0"/>
                <w:numId w:val="110"/>
              </w:numPr>
              <w:ind w:left="306" w:hanging="306"/>
            </w:pPr>
            <w:r w:rsidRPr="00FA4F44">
              <w:t>NEF should support logging either directly or indirectly e.g. via EMS log forwarding.</w:t>
            </w:r>
          </w:p>
          <w:p w14:paraId="46A32588" w14:textId="77777777" w:rsidR="00725B69" w:rsidRPr="00FA4F44" w:rsidRDefault="00725B69" w:rsidP="00725B69">
            <w:pPr>
              <w:pStyle w:val="TableText"/>
              <w:numPr>
                <w:ilvl w:val="0"/>
                <w:numId w:val="110"/>
              </w:numPr>
              <w:ind w:left="306" w:hanging="306"/>
            </w:pPr>
            <w:r w:rsidRPr="00FA4F44">
              <w:t>NEF should support alerts for unauthorised NBI and SBI access and resource attempts.</w:t>
            </w:r>
          </w:p>
          <w:p w14:paraId="7BE3A726" w14:textId="77777777" w:rsidR="00725B69" w:rsidRPr="00FA4F44" w:rsidRDefault="00725B69" w:rsidP="00725B69">
            <w:pPr>
              <w:pStyle w:val="TableText"/>
              <w:numPr>
                <w:ilvl w:val="0"/>
                <w:numId w:val="110"/>
              </w:numPr>
              <w:ind w:left="306" w:hanging="306"/>
            </w:pPr>
            <w:r w:rsidRPr="00FA4F44">
              <w:t>NEF should support alerts for unauthenticated NBI and SBI access attempts.</w:t>
            </w:r>
          </w:p>
          <w:p w14:paraId="679052D1" w14:textId="77777777" w:rsidR="00725B69" w:rsidRPr="00FA4F44" w:rsidRDefault="00725B69" w:rsidP="00725B69">
            <w:pPr>
              <w:pStyle w:val="TableText"/>
              <w:numPr>
                <w:ilvl w:val="0"/>
                <w:numId w:val="110"/>
              </w:numPr>
              <w:ind w:left="306" w:hanging="306"/>
            </w:pPr>
            <w:r w:rsidRPr="00FA4F44">
              <w:t>NEF should support isolation and separation of logs per AF and, where a single AF supports multiple tenants, NEF should also support generation and isolation of logs per AF and tenant.</w:t>
            </w:r>
          </w:p>
        </w:tc>
      </w:tr>
      <w:tr w:rsidR="00725B69" w:rsidRPr="00FA4F44" w14:paraId="5BB3BFA2" w14:textId="77777777" w:rsidTr="00FE1B49">
        <w:tc>
          <w:tcPr>
            <w:tcW w:w="1280" w:type="dxa"/>
            <w:shd w:val="clear" w:color="auto" w:fill="auto"/>
          </w:tcPr>
          <w:p w14:paraId="13F0AC30" w14:textId="77777777" w:rsidR="00725B69" w:rsidRPr="00FA4F44" w:rsidRDefault="00725B69" w:rsidP="00FE1B49">
            <w:pPr>
              <w:pStyle w:val="TableText"/>
            </w:pPr>
            <w:r w:rsidRPr="00FA4F44">
              <w:t>NEF-006</w:t>
            </w:r>
          </w:p>
        </w:tc>
        <w:tc>
          <w:tcPr>
            <w:tcW w:w="3546" w:type="dxa"/>
            <w:shd w:val="clear" w:color="auto" w:fill="auto"/>
          </w:tcPr>
          <w:p w14:paraId="130A6AF5" w14:textId="42856744" w:rsidR="00725B69" w:rsidRPr="00FA4F44" w:rsidRDefault="00725B69" w:rsidP="00FE1B49">
            <w:pPr>
              <w:pStyle w:val="TableText"/>
            </w:pPr>
            <w:r w:rsidRPr="00FA4F44">
              <w:rPr>
                <w:b/>
              </w:rPr>
              <w:t>NEF API Protection</w:t>
            </w:r>
            <w:r w:rsidRPr="00FA4F44">
              <w:t xml:space="preserve"> is essential as NEF APIs provide access to internal 5GS </w:t>
            </w:r>
            <w:r w:rsidR="006D1418" w:rsidRPr="00FA4F44">
              <w:t>components</w:t>
            </w:r>
            <w:r w:rsidRPr="00FA4F44">
              <w:t xml:space="preserve"> as well as to  information stored within the 5GS. These APIs may be exposed to AFs within the 3GPP trust domain or outside of this domain at various exposure levels. This reduces operator access, control and visibility of the AFs and increases the ability of malicious or </w:t>
            </w:r>
            <w:r w:rsidR="006D1418" w:rsidRPr="00FA4F44">
              <w:t>compromised</w:t>
            </w:r>
            <w:r w:rsidRPr="00FA4F44">
              <w:t xml:space="preserve"> AFs to launch attacks against the NEF thereby directly impacting internal 5GS services. Existing 3GPP </w:t>
            </w:r>
            <w:r w:rsidR="006D1418" w:rsidRPr="00FA4F44">
              <w:t>specifications</w:t>
            </w:r>
            <w:r w:rsidRPr="00FA4F44">
              <w:t xml:space="preserve"> don’t preclude deployment of NEF with public access (internet), further increasing the exposure of NEF APIs to adversaries.</w:t>
            </w:r>
          </w:p>
        </w:tc>
        <w:tc>
          <w:tcPr>
            <w:tcW w:w="4190" w:type="dxa"/>
            <w:shd w:val="clear" w:color="auto" w:fill="auto"/>
          </w:tcPr>
          <w:p w14:paraId="11B5F15A" w14:textId="77777777" w:rsidR="00725B69" w:rsidRPr="00FA4F44" w:rsidRDefault="00725B69" w:rsidP="00725B69">
            <w:pPr>
              <w:pStyle w:val="TableText"/>
              <w:numPr>
                <w:ilvl w:val="0"/>
                <w:numId w:val="111"/>
              </w:numPr>
              <w:ind w:left="306" w:hanging="306"/>
            </w:pPr>
            <w:r w:rsidRPr="00FA4F44">
              <w:t>The NEF shall provide mechanisms to hide the topology of the PLMN trust domain from the API invokers accessing the service APIs from outside the PLMN trust domain.</w:t>
            </w:r>
          </w:p>
          <w:p w14:paraId="0BF8D3F4" w14:textId="77777777" w:rsidR="00725B69" w:rsidRPr="00FA4F44" w:rsidRDefault="00725B69" w:rsidP="00725B69">
            <w:pPr>
              <w:pStyle w:val="TableText"/>
              <w:numPr>
                <w:ilvl w:val="0"/>
                <w:numId w:val="111"/>
              </w:numPr>
              <w:ind w:left="306" w:hanging="306"/>
            </w:pPr>
            <w:r w:rsidRPr="00FA4F44">
              <w:t>The NEF shall provide mechanisms to hide the topology of the 3rd party API provider trust domain from the API invokers accessing the service APIs from outside the 3rd party API provider trust domain.(MEC)</w:t>
            </w:r>
          </w:p>
          <w:p w14:paraId="0C8CE2C6" w14:textId="77777777" w:rsidR="009120E8" w:rsidRDefault="00725B69" w:rsidP="009120E8">
            <w:pPr>
              <w:pStyle w:val="TableText"/>
              <w:numPr>
                <w:ilvl w:val="0"/>
                <w:numId w:val="111"/>
              </w:numPr>
              <w:ind w:left="306" w:hanging="306"/>
            </w:pPr>
            <w:r w:rsidRPr="00FA4F44">
              <w:t>The NEF shall provide an authorisation mechanism for service APIs from the 3rd party API providers.</w:t>
            </w:r>
          </w:p>
          <w:p w14:paraId="533C4F2E" w14:textId="616220B0" w:rsidR="00725B69" w:rsidRPr="00FA4F44" w:rsidRDefault="00725B69" w:rsidP="009120E8">
            <w:pPr>
              <w:pStyle w:val="TableText"/>
              <w:numPr>
                <w:ilvl w:val="0"/>
                <w:numId w:val="111"/>
              </w:numPr>
              <w:ind w:left="306" w:hanging="306"/>
            </w:pPr>
            <w:r w:rsidRPr="00FA4F44">
              <w:t>The NEF shall support a common security mechanism for all API implementations to provide confidentiality and integrity protection.</w:t>
            </w:r>
          </w:p>
          <w:p w14:paraId="4BB68B1A" w14:textId="77777777" w:rsidR="00725B69" w:rsidRPr="00FA4F44" w:rsidRDefault="00725B69" w:rsidP="00725B69">
            <w:pPr>
              <w:pStyle w:val="TableText"/>
              <w:numPr>
                <w:ilvl w:val="0"/>
                <w:numId w:val="111"/>
              </w:numPr>
              <w:ind w:left="306" w:hanging="306"/>
            </w:pPr>
            <w:r w:rsidRPr="00FA4F44">
              <w:rPr>
                <w:lang w:eastAsia="ja-JP"/>
              </w:rPr>
              <w:t>Privacy of the 3GPP user over the</w:t>
            </w:r>
            <w:r w:rsidRPr="00FA4F44">
              <w:t xml:space="preserve"> NEF northbound interfaces </w:t>
            </w:r>
            <w:r w:rsidRPr="00FA4F44">
              <w:rPr>
                <w:lang w:eastAsia="ja-JP"/>
              </w:rPr>
              <w:t>shall be protected.</w:t>
            </w:r>
          </w:p>
          <w:p w14:paraId="350333CC" w14:textId="77777777" w:rsidR="00725B69" w:rsidRPr="00FA4F44" w:rsidRDefault="00725B69" w:rsidP="00725B69">
            <w:pPr>
              <w:pStyle w:val="TableText"/>
              <w:numPr>
                <w:ilvl w:val="0"/>
                <w:numId w:val="111"/>
              </w:numPr>
              <w:ind w:left="306" w:hanging="306"/>
            </w:pPr>
            <w:r w:rsidRPr="00FA4F44">
              <w:t xml:space="preserve">NEF APIs exposing critical infrastructure services should be verified against OWASP latest ASVS release level 3 testing standards, as far as applicable to the API. Other NEF functions should be at least verified according to applicable </w:t>
            </w:r>
            <w:r w:rsidRPr="00FA4F44">
              <w:lastRenderedPageBreak/>
              <w:t>OWASP latest ASVS release level 2 testing standards.</w:t>
            </w:r>
          </w:p>
          <w:p w14:paraId="56E6DA4C" w14:textId="77777777" w:rsidR="00725B69" w:rsidRPr="00FA4F44" w:rsidRDefault="00725B69" w:rsidP="00725B69">
            <w:pPr>
              <w:pStyle w:val="TableText"/>
              <w:numPr>
                <w:ilvl w:val="0"/>
                <w:numId w:val="111"/>
              </w:numPr>
              <w:ind w:left="306" w:hanging="306"/>
            </w:pPr>
            <w:r w:rsidRPr="00FA4F44">
              <w:t xml:space="preserve">When the NEF is exposed allowing extended external access e.g. public access, the NEF should implement web application firewalling capabilities (WAF) or, alternatively, inline security control functions with WAF capabilities in front of the NEF. </w:t>
            </w:r>
          </w:p>
          <w:p w14:paraId="7151707F" w14:textId="1A1999D2" w:rsidR="00725B69" w:rsidRPr="00FA4F44" w:rsidRDefault="00725B69" w:rsidP="00725B69">
            <w:pPr>
              <w:pStyle w:val="TableText"/>
              <w:numPr>
                <w:ilvl w:val="0"/>
                <w:numId w:val="111"/>
              </w:numPr>
              <w:ind w:left="306" w:hanging="306"/>
            </w:pPr>
            <w:r w:rsidRPr="00FA4F44">
              <w:t xml:space="preserve">NEF northbound access (APIs, services, </w:t>
            </w:r>
            <w:r w:rsidR="006D1418" w:rsidRPr="00FA4F44">
              <w:t>webservers</w:t>
            </w:r>
            <w:r w:rsidRPr="00FA4F44">
              <w:t xml:space="preserve">, etc.) should be regularly security/penetration tested in a deployment setup i.e. the same setup as that of the production network, every 3 months for vulnerabilities and misconfigurations as the NEF is continuously exposed to AFs and, in some </w:t>
            </w:r>
            <w:r w:rsidR="00DF655F" w:rsidRPr="00FA4F44">
              <w:t>deployment,</w:t>
            </w:r>
            <w:r w:rsidRPr="00FA4F44">
              <w:t xml:space="preserve"> scenarios may be directly accessible beyond the operator’s 3GPP trust border e.g. via public access. This increases the likelihood that adversaries will continuously attempt to identify and exploit vulnerabilities and/or misconfigurations in the NEF which may result in a significant security incident given the level of access NEF to the 5GS.</w:t>
            </w:r>
          </w:p>
          <w:p w14:paraId="5C559EA3" w14:textId="77777777" w:rsidR="00725B69" w:rsidRPr="00FA4F44" w:rsidRDefault="00725B69" w:rsidP="00725B69">
            <w:pPr>
              <w:pStyle w:val="TableText"/>
              <w:numPr>
                <w:ilvl w:val="0"/>
                <w:numId w:val="111"/>
              </w:numPr>
              <w:ind w:left="306" w:hanging="306"/>
            </w:pPr>
            <w:r w:rsidRPr="00FA4F44">
              <w:t>NEF should be evaluated based on the NESAS program using relevant SCAS test cases.</w:t>
            </w:r>
          </w:p>
        </w:tc>
      </w:tr>
      <w:tr w:rsidR="00725B69" w:rsidRPr="00FA4F44" w14:paraId="065E43D7" w14:textId="77777777" w:rsidTr="00FE1B49">
        <w:tc>
          <w:tcPr>
            <w:tcW w:w="1280" w:type="dxa"/>
            <w:shd w:val="clear" w:color="auto" w:fill="auto"/>
          </w:tcPr>
          <w:p w14:paraId="19CBA3B0" w14:textId="77777777" w:rsidR="00725B69" w:rsidRPr="00FA4F44" w:rsidRDefault="00725B69" w:rsidP="00FE1B49">
            <w:pPr>
              <w:pStyle w:val="TableText"/>
            </w:pPr>
            <w:r w:rsidRPr="00FA4F44">
              <w:lastRenderedPageBreak/>
              <w:t>NEF-007</w:t>
            </w:r>
          </w:p>
        </w:tc>
        <w:tc>
          <w:tcPr>
            <w:tcW w:w="3546" w:type="dxa"/>
            <w:shd w:val="clear" w:color="auto" w:fill="auto"/>
          </w:tcPr>
          <w:p w14:paraId="345357C0" w14:textId="2A6632DB" w:rsidR="00725B69" w:rsidRPr="00FA4F44" w:rsidRDefault="00725B69" w:rsidP="00FE1B49">
            <w:pPr>
              <w:pStyle w:val="TableText"/>
            </w:pPr>
            <w:r w:rsidRPr="00FA4F44">
              <w:rPr>
                <w:b/>
              </w:rPr>
              <w:t xml:space="preserve">NEF information </w:t>
            </w:r>
            <w:r w:rsidR="006D1418" w:rsidRPr="00FA4F44">
              <w:rPr>
                <w:b/>
              </w:rPr>
              <w:t>exposure</w:t>
            </w:r>
            <w:r w:rsidRPr="00FA4F44">
              <w:rPr>
                <w:b/>
              </w:rPr>
              <w:t xml:space="preserve"> protection</w:t>
            </w:r>
            <w:r w:rsidRPr="00FA4F44">
              <w:t xml:space="preserve"> is essential to prevent access and/or leakage of core network information via NEF.</w:t>
            </w:r>
          </w:p>
        </w:tc>
        <w:tc>
          <w:tcPr>
            <w:tcW w:w="4190" w:type="dxa"/>
            <w:shd w:val="clear" w:color="auto" w:fill="auto"/>
          </w:tcPr>
          <w:p w14:paraId="7C5A3F28" w14:textId="77777777" w:rsidR="00725B69" w:rsidRPr="00FA4F44" w:rsidRDefault="00725B69" w:rsidP="00725B69">
            <w:pPr>
              <w:pStyle w:val="TableText"/>
              <w:numPr>
                <w:ilvl w:val="0"/>
                <w:numId w:val="112"/>
              </w:numPr>
              <w:ind w:left="306" w:hanging="306"/>
            </w:pPr>
            <w:r w:rsidRPr="00FA4F44">
              <w:t>Internal 5G Core information such as the DNN, S-NSSAI etc., shall not be sent outside the 3GPP operator domain.</w:t>
            </w:r>
          </w:p>
          <w:p w14:paraId="2D35DCA4" w14:textId="77777777" w:rsidR="00725B69" w:rsidRPr="00FA4F44" w:rsidRDefault="00725B69" w:rsidP="00725B69">
            <w:pPr>
              <w:pStyle w:val="TableText"/>
              <w:numPr>
                <w:ilvl w:val="0"/>
                <w:numId w:val="112"/>
              </w:numPr>
              <w:ind w:left="306" w:hanging="306"/>
            </w:pPr>
            <w:r w:rsidRPr="00FA4F44">
              <w:t>SUPI shall not be sent outside the 3GPP operator domain by the NEF.</w:t>
            </w:r>
          </w:p>
        </w:tc>
      </w:tr>
      <w:tr w:rsidR="00725B69" w:rsidRPr="00FA4F44" w14:paraId="32DA7D01" w14:textId="77777777" w:rsidTr="00FE1B49">
        <w:tc>
          <w:tcPr>
            <w:tcW w:w="1280" w:type="dxa"/>
            <w:shd w:val="clear" w:color="auto" w:fill="auto"/>
          </w:tcPr>
          <w:p w14:paraId="695D54C9" w14:textId="77777777" w:rsidR="00725B69" w:rsidRPr="00FA4F44" w:rsidRDefault="00725B69" w:rsidP="00FE1B49">
            <w:pPr>
              <w:pStyle w:val="TableText"/>
            </w:pPr>
            <w:r w:rsidRPr="00FA4F44">
              <w:t>NEF-008</w:t>
            </w:r>
          </w:p>
        </w:tc>
        <w:tc>
          <w:tcPr>
            <w:tcW w:w="3546" w:type="dxa"/>
            <w:shd w:val="clear" w:color="auto" w:fill="auto"/>
          </w:tcPr>
          <w:p w14:paraId="3C8AA060" w14:textId="00F03BBF" w:rsidR="00725B69" w:rsidRPr="00FA4F44" w:rsidRDefault="00725B69" w:rsidP="00FE1B49">
            <w:pPr>
              <w:pStyle w:val="TableText"/>
            </w:pPr>
            <w:r w:rsidRPr="00FA4F44">
              <w:rPr>
                <w:b/>
              </w:rPr>
              <w:t>NEF availability</w:t>
            </w:r>
            <w:r w:rsidRPr="00FA4F44">
              <w:t xml:space="preserve"> is a consideration as NEF may be a single point of failure. When deploying a single NEF instance accessible by multiple AFs in different trust domains, operators increase the risk that one or more nodes may </w:t>
            </w:r>
            <w:r w:rsidR="006D1418" w:rsidRPr="00FA4F44">
              <w:t>accidentally</w:t>
            </w:r>
            <w:r w:rsidRPr="00FA4F44">
              <w:t xml:space="preserve"> or deliberately perform denial of service attacks on the API provided by the NEF. The impact may extend beyond the scope of the NEF into the domain of the 5GS or even the entire operator’s network. In addition, some deployments may expose the NEF via publicly accessible networks (directly or indirectly) thereby </w:t>
            </w:r>
            <w:r w:rsidRPr="00FA4F44">
              <w:lastRenderedPageBreak/>
              <w:t>exposing them to potential DDoS attacks.</w:t>
            </w:r>
          </w:p>
        </w:tc>
        <w:tc>
          <w:tcPr>
            <w:tcW w:w="4190" w:type="dxa"/>
            <w:shd w:val="clear" w:color="auto" w:fill="auto"/>
          </w:tcPr>
          <w:p w14:paraId="2D37584B" w14:textId="77777777" w:rsidR="00725B69" w:rsidRPr="00FA4F44" w:rsidRDefault="00725B69" w:rsidP="00725B69">
            <w:pPr>
              <w:pStyle w:val="TableText"/>
              <w:numPr>
                <w:ilvl w:val="0"/>
                <w:numId w:val="113"/>
              </w:numPr>
              <w:ind w:left="306" w:hanging="306"/>
            </w:pPr>
            <w:r w:rsidRPr="00FA4F44">
              <w:lastRenderedPageBreak/>
              <w:t>NEF should implement and enforce NBI API rate control, i.e. allow to define the maximum number of API calls per a specific API per AF and overall.</w:t>
            </w:r>
          </w:p>
          <w:p w14:paraId="3F4311C8" w14:textId="77777777" w:rsidR="00725B69" w:rsidRPr="00FA4F44" w:rsidRDefault="00725B69" w:rsidP="00725B69">
            <w:pPr>
              <w:pStyle w:val="TableText"/>
              <w:numPr>
                <w:ilvl w:val="0"/>
                <w:numId w:val="113"/>
              </w:numPr>
              <w:ind w:left="306" w:hanging="306"/>
            </w:pPr>
            <w:r w:rsidRPr="00FA4F44">
              <w:t>NEF should implement QoS and fairness for NEF NBIs to prevent resource exhaustion attacks.</w:t>
            </w:r>
          </w:p>
          <w:p w14:paraId="0B0E0C03" w14:textId="77777777" w:rsidR="00725B69" w:rsidRPr="00FA4F44" w:rsidRDefault="00725B69" w:rsidP="00725B69">
            <w:pPr>
              <w:pStyle w:val="TableText"/>
              <w:numPr>
                <w:ilvl w:val="0"/>
                <w:numId w:val="113"/>
              </w:numPr>
              <w:ind w:left="306" w:hanging="306"/>
            </w:pPr>
            <w:r w:rsidRPr="00FA4F44">
              <w:t>When the NEF supports CAPIF for external exposure, then the CAPIF core function shall choose the appropriate CAPIF-2e security method, as defined in the sub-clause 6.5.2 in 3GPP TS 33.122, for mutual authentication and protection of the NEF – AF interface.</w:t>
            </w:r>
          </w:p>
          <w:p w14:paraId="34EF8736" w14:textId="77777777" w:rsidR="00725B69" w:rsidRPr="00FA4F44" w:rsidRDefault="00725B69" w:rsidP="00725B69">
            <w:pPr>
              <w:pStyle w:val="TableText"/>
              <w:numPr>
                <w:ilvl w:val="0"/>
                <w:numId w:val="113"/>
              </w:numPr>
              <w:ind w:left="306" w:hanging="306"/>
            </w:pPr>
            <w:r w:rsidRPr="00FA4F44">
              <w:lastRenderedPageBreak/>
              <w:t>The NEF should prevent information leakage on information element level.</w:t>
            </w:r>
          </w:p>
          <w:p w14:paraId="6422FE54" w14:textId="77777777" w:rsidR="00725B69" w:rsidRPr="00FA4F44" w:rsidRDefault="00725B69" w:rsidP="00725B69">
            <w:pPr>
              <w:pStyle w:val="TableText"/>
              <w:numPr>
                <w:ilvl w:val="0"/>
                <w:numId w:val="113"/>
              </w:numPr>
              <w:ind w:left="306" w:hanging="306"/>
            </w:pPr>
            <w:r w:rsidRPr="00FA4F44">
              <w:t>AF should only be allowed to access NEF/5GS service resources based on an explicit approve list i.e. an AF by default is not allowed to access any NEF resources.</w:t>
            </w:r>
          </w:p>
          <w:p w14:paraId="2D83C2F2" w14:textId="77777777" w:rsidR="00725B69" w:rsidRPr="00FA4F44" w:rsidRDefault="00725B69" w:rsidP="00725B69">
            <w:pPr>
              <w:pStyle w:val="TableText"/>
              <w:numPr>
                <w:ilvl w:val="0"/>
                <w:numId w:val="113"/>
              </w:numPr>
              <w:ind w:left="306" w:hanging="306"/>
            </w:pPr>
            <w:r w:rsidRPr="00FA4F44">
              <w:t>Security controls which enable operators to monitor, selectively block and terminate in near real-time AF access to NEF should be deployed.</w:t>
            </w:r>
          </w:p>
        </w:tc>
      </w:tr>
    </w:tbl>
    <w:p w14:paraId="02FA66F5" w14:textId="77777777" w:rsidR="00725B69" w:rsidRDefault="00725B69" w:rsidP="00725B69">
      <w:pPr>
        <w:pStyle w:val="Heading3"/>
      </w:pPr>
      <w:bookmarkStart w:id="169" w:name="_Toc147881998"/>
      <w:r>
        <w:lastRenderedPageBreak/>
        <w:t xml:space="preserve">Network Operations </w:t>
      </w:r>
      <w:bookmarkEnd w:id="163"/>
      <w:r>
        <w:t>Controls</w:t>
      </w:r>
      <w:bookmarkEnd w:id="168"/>
      <w:bookmarkEnd w:id="169"/>
    </w:p>
    <w:p w14:paraId="5B4C8571" w14:textId="77777777" w:rsidR="00725B69" w:rsidRPr="006643B8" w:rsidRDefault="00725B69" w:rsidP="00725B69">
      <w:pPr>
        <w:pStyle w:val="NormalParagraph"/>
        <w:rPr>
          <w:lang w:eastAsia="en-US" w:bidi="bn-BD"/>
        </w:rPr>
      </w:pPr>
      <w:r>
        <w:t>These controls are likely to be understood and managed by the network operations team.</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795"/>
        <w:gridCol w:w="3941"/>
      </w:tblGrid>
      <w:tr w:rsidR="00725B69" w:rsidRPr="00427F8A" w14:paraId="7C3EAF62" w14:textId="77777777" w:rsidTr="00FE1B49">
        <w:trPr>
          <w:tblHeader/>
        </w:trPr>
        <w:tc>
          <w:tcPr>
            <w:tcW w:w="1280" w:type="dxa"/>
            <w:tcBorders>
              <w:top w:val="single" w:sz="4" w:space="0" w:color="auto"/>
              <w:left w:val="single" w:sz="4" w:space="0" w:color="auto"/>
              <w:bottom w:val="single" w:sz="4" w:space="0" w:color="auto"/>
              <w:right w:val="single" w:sz="4" w:space="0" w:color="auto"/>
            </w:tcBorders>
            <w:shd w:val="clear" w:color="auto" w:fill="C00000"/>
          </w:tcPr>
          <w:p w14:paraId="21A821FD" w14:textId="77777777" w:rsidR="00725B69" w:rsidRPr="00DB230B" w:rsidRDefault="00725B69" w:rsidP="00FE1B49">
            <w:pPr>
              <w:pStyle w:val="TableHeader"/>
            </w:pPr>
            <w:r w:rsidRPr="00DB230B">
              <w:t xml:space="preserve">Reference </w:t>
            </w:r>
          </w:p>
        </w:tc>
        <w:tc>
          <w:tcPr>
            <w:tcW w:w="3795" w:type="dxa"/>
            <w:tcBorders>
              <w:top w:val="single" w:sz="4" w:space="0" w:color="auto"/>
              <w:left w:val="single" w:sz="4" w:space="0" w:color="auto"/>
              <w:bottom w:val="single" w:sz="4" w:space="0" w:color="auto"/>
              <w:right w:val="single" w:sz="4" w:space="0" w:color="auto"/>
            </w:tcBorders>
            <w:shd w:val="clear" w:color="auto" w:fill="C00000"/>
          </w:tcPr>
          <w:p w14:paraId="4A2C9A89" w14:textId="77777777" w:rsidR="00725B69" w:rsidRPr="00DB230B" w:rsidRDefault="00725B69" w:rsidP="00FE1B49">
            <w:pPr>
              <w:pStyle w:val="TableHeader"/>
            </w:pPr>
            <w:r w:rsidRPr="00DB230B">
              <w:t>Objective</w:t>
            </w:r>
          </w:p>
        </w:tc>
        <w:tc>
          <w:tcPr>
            <w:tcW w:w="3941" w:type="dxa"/>
            <w:tcBorders>
              <w:top w:val="single" w:sz="4" w:space="0" w:color="auto"/>
              <w:left w:val="single" w:sz="4" w:space="0" w:color="auto"/>
              <w:bottom w:val="single" w:sz="4" w:space="0" w:color="auto"/>
              <w:right w:val="single" w:sz="4" w:space="0" w:color="auto"/>
            </w:tcBorders>
            <w:shd w:val="clear" w:color="auto" w:fill="C00000"/>
            <w:vAlign w:val="center"/>
          </w:tcPr>
          <w:p w14:paraId="2C315961" w14:textId="77777777" w:rsidR="00725B69" w:rsidRPr="00DB230B" w:rsidRDefault="00725B69" w:rsidP="00FE1B49">
            <w:pPr>
              <w:pStyle w:val="TableHeader"/>
              <w:ind w:left="341" w:hanging="341"/>
            </w:pPr>
            <w:r w:rsidRPr="00DB230B">
              <w:t>Solution Description</w:t>
            </w:r>
          </w:p>
        </w:tc>
      </w:tr>
      <w:tr w:rsidR="00725B69" w14:paraId="6460C7C7" w14:textId="77777777" w:rsidTr="00FE1B49">
        <w:tc>
          <w:tcPr>
            <w:tcW w:w="1280" w:type="dxa"/>
          </w:tcPr>
          <w:p w14:paraId="0BDB37F1" w14:textId="77777777" w:rsidR="00725B69" w:rsidRPr="000C6FAE" w:rsidRDefault="00725B69" w:rsidP="00FE1B49">
            <w:pPr>
              <w:pStyle w:val="TableText"/>
              <w:rPr>
                <w:szCs w:val="20"/>
              </w:rPr>
            </w:pPr>
            <w:r>
              <w:rPr>
                <w:szCs w:val="20"/>
              </w:rPr>
              <w:t>NO-001 / CIS-001</w:t>
            </w:r>
          </w:p>
        </w:tc>
        <w:tc>
          <w:tcPr>
            <w:tcW w:w="3795" w:type="dxa"/>
          </w:tcPr>
          <w:p w14:paraId="73FDDD68" w14:textId="77777777" w:rsidR="00725B69" w:rsidRPr="007E4E62" w:rsidRDefault="00725B69" w:rsidP="00FE1B49">
            <w:pPr>
              <w:pStyle w:val="TableText"/>
            </w:pPr>
            <w:r>
              <w:t xml:space="preserve">Actively </w:t>
            </w:r>
            <w:r w:rsidRPr="007E4E62">
              <w:rPr>
                <w:b/>
              </w:rPr>
              <w:t xml:space="preserve">manage (inventory, track, and correct) all hardware devices on the network </w:t>
            </w:r>
            <w:r>
              <w:t>so that only authorised devices are given access, and unauthorised and unmanaged devices are found and prevented from gaining access.</w:t>
            </w:r>
          </w:p>
        </w:tc>
        <w:tc>
          <w:tcPr>
            <w:tcW w:w="3941" w:type="dxa"/>
            <w:vAlign w:val="center"/>
          </w:tcPr>
          <w:p w14:paraId="6D23DC35" w14:textId="77777777" w:rsidR="00725B69" w:rsidRPr="00477450" w:rsidRDefault="00725B69" w:rsidP="00725B69">
            <w:pPr>
              <w:pStyle w:val="TableText"/>
              <w:numPr>
                <w:ilvl w:val="0"/>
                <w:numId w:val="51"/>
              </w:numPr>
              <w:ind w:left="341" w:hanging="341"/>
            </w:pPr>
            <w:r w:rsidRPr="00477450">
              <w:t xml:space="preserve">Maintain an accurate and up-to-date inventory of all technology assets with the potential to store or process information. </w:t>
            </w:r>
          </w:p>
          <w:p w14:paraId="13C3E028" w14:textId="77777777" w:rsidR="00725B69" w:rsidRPr="00477450" w:rsidRDefault="00725B69" w:rsidP="00725B69">
            <w:pPr>
              <w:pStyle w:val="TableText"/>
              <w:numPr>
                <w:ilvl w:val="0"/>
                <w:numId w:val="51"/>
              </w:numPr>
              <w:ind w:left="341" w:hanging="341"/>
            </w:pPr>
            <w:r>
              <w:t>Ensure the</w:t>
            </w:r>
            <w:r w:rsidRPr="00477450">
              <w:t xml:space="preserve"> asset inventory records the network address, hardware address, machine name, data asset owner, and department for each asset and whether the hardware asset has been approved to connect to the network.</w:t>
            </w:r>
          </w:p>
          <w:p w14:paraId="5C7B1E98" w14:textId="77777777" w:rsidR="00725B69" w:rsidRPr="00477450" w:rsidRDefault="00725B69" w:rsidP="00725B69">
            <w:pPr>
              <w:pStyle w:val="TableText"/>
              <w:numPr>
                <w:ilvl w:val="0"/>
                <w:numId w:val="51"/>
              </w:numPr>
              <w:ind w:left="341" w:hanging="341"/>
            </w:pPr>
            <w:r w:rsidRPr="00477450">
              <w:t>Use client certificates to authenticate assets connecting to the organi</w:t>
            </w:r>
            <w:r>
              <w:t>s</w:t>
            </w:r>
            <w:r w:rsidRPr="00477450">
              <w:t>ation’s trusted network.</w:t>
            </w:r>
          </w:p>
          <w:p w14:paraId="7A5192AB" w14:textId="77777777" w:rsidR="00725B69" w:rsidRPr="00477450" w:rsidRDefault="00725B69" w:rsidP="00725B69">
            <w:pPr>
              <w:pStyle w:val="TableText"/>
              <w:numPr>
                <w:ilvl w:val="0"/>
                <w:numId w:val="51"/>
              </w:numPr>
              <w:ind w:left="341" w:hanging="341"/>
            </w:pPr>
            <w:r w:rsidRPr="00477450">
              <w:t>Utili</w:t>
            </w:r>
            <w:r>
              <w:t>s</w:t>
            </w:r>
            <w:r w:rsidRPr="00477450">
              <w:t>e port level access control, following 802.1x standards, to control which devices can authenticate to the network. The authentication system shall be tied into the hardware asset inventory data to ensure only authorized devices can connect to the network.</w:t>
            </w:r>
          </w:p>
          <w:p w14:paraId="2674A814" w14:textId="77777777" w:rsidR="00725B69" w:rsidRPr="00477450" w:rsidRDefault="00725B69" w:rsidP="00725B69">
            <w:pPr>
              <w:pStyle w:val="TableText"/>
              <w:numPr>
                <w:ilvl w:val="0"/>
                <w:numId w:val="51"/>
              </w:numPr>
              <w:ind w:left="341" w:hanging="341"/>
            </w:pPr>
            <w:r w:rsidRPr="00477450">
              <w:t>Do not allow shared, default or hardcoded passwords</w:t>
            </w:r>
          </w:p>
        </w:tc>
      </w:tr>
      <w:tr w:rsidR="00725B69" w14:paraId="78A19A0C" w14:textId="77777777" w:rsidTr="00FE1B49">
        <w:tc>
          <w:tcPr>
            <w:tcW w:w="1280" w:type="dxa"/>
          </w:tcPr>
          <w:p w14:paraId="6FDD0631" w14:textId="77777777" w:rsidR="00725B69" w:rsidRPr="000C6FAE" w:rsidRDefault="00725B69" w:rsidP="00FE1B49">
            <w:pPr>
              <w:pStyle w:val="TableText"/>
              <w:rPr>
                <w:szCs w:val="20"/>
              </w:rPr>
            </w:pPr>
            <w:r w:rsidRPr="000C6FAE">
              <w:rPr>
                <w:szCs w:val="20"/>
              </w:rPr>
              <w:t>NO-002</w:t>
            </w:r>
            <w:r>
              <w:rPr>
                <w:szCs w:val="20"/>
              </w:rPr>
              <w:t xml:space="preserve"> / CIS-005 &amp; 011</w:t>
            </w:r>
          </w:p>
        </w:tc>
        <w:tc>
          <w:tcPr>
            <w:tcW w:w="3795" w:type="dxa"/>
          </w:tcPr>
          <w:p w14:paraId="0D436B08" w14:textId="77777777" w:rsidR="00725B69" w:rsidRPr="000C6FAE" w:rsidRDefault="00725B69" w:rsidP="00FE1B49">
            <w:pPr>
              <w:pStyle w:val="TableText"/>
              <w:rPr>
                <w:b/>
                <w:szCs w:val="20"/>
              </w:rPr>
            </w:pPr>
            <w:r w:rsidRPr="0021464E">
              <w:t xml:space="preserve">Establish, implement, and actively </w:t>
            </w:r>
            <w:r w:rsidRPr="00012415">
              <w:rPr>
                <w:b/>
              </w:rPr>
              <w:t>manage (track, report on, correct) the security configuration of network equipment (NE), servers, and workstations, and core infrastructure</w:t>
            </w:r>
            <w:r w:rsidRPr="0021464E">
              <w:t xml:space="preserve"> using a rigorous configuration</w:t>
            </w:r>
            <w:r>
              <w:t xml:space="preserve"> </w:t>
            </w:r>
            <w:r w:rsidRPr="0021464E">
              <w:t xml:space="preserve">management and change control process in order to </w:t>
            </w:r>
            <w:r>
              <w:t>p</w:t>
            </w:r>
            <w:r w:rsidRPr="0021464E">
              <w:t>revent attackers from exploiting</w:t>
            </w:r>
            <w:r>
              <w:t xml:space="preserve"> </w:t>
            </w:r>
            <w:r w:rsidRPr="0021464E">
              <w:t>vulnerable services and settings.</w:t>
            </w:r>
          </w:p>
        </w:tc>
        <w:tc>
          <w:tcPr>
            <w:tcW w:w="3941" w:type="dxa"/>
          </w:tcPr>
          <w:p w14:paraId="6E6DD4AA" w14:textId="77777777" w:rsidR="00725B69" w:rsidRPr="00477450" w:rsidRDefault="00725B69" w:rsidP="00725B69">
            <w:pPr>
              <w:pStyle w:val="TableText"/>
              <w:numPr>
                <w:ilvl w:val="0"/>
                <w:numId w:val="32"/>
              </w:numPr>
              <w:ind w:left="341" w:hanging="341"/>
            </w:pPr>
            <w:r w:rsidRPr="00477450">
              <w:t xml:space="preserve">Harden NE, and network infrastructure according </w:t>
            </w:r>
            <w:r w:rsidRPr="001058A2">
              <w:t>to</w:t>
            </w:r>
            <w:r w:rsidRPr="00477450">
              <w:t xml:space="preserve"> local hardening policies, if unavailable to the device manufacturer's hardening guides and/or industry accepted hardening guides </w:t>
            </w:r>
            <w:r w:rsidRPr="00477450">
              <w:fldChar w:fldCharType="begin"/>
            </w:r>
            <w:r w:rsidRPr="00477450">
              <w:instrText xml:space="preserve"> REF _Ref24619654 \r \h </w:instrText>
            </w:r>
            <w:r>
              <w:instrText xml:space="preserve"> \* MERGEFORMAT </w:instrText>
            </w:r>
            <w:r w:rsidRPr="00477450">
              <w:fldChar w:fldCharType="separate"/>
            </w:r>
            <w:r>
              <w:t>[37]</w:t>
            </w:r>
            <w:r w:rsidRPr="00477450">
              <w:fldChar w:fldCharType="end"/>
            </w:r>
            <w:r w:rsidRPr="00477450">
              <w:t>, maintain images of these builds.</w:t>
            </w:r>
          </w:p>
          <w:p w14:paraId="068477E5" w14:textId="77777777" w:rsidR="00725B69" w:rsidRPr="00477450" w:rsidRDefault="00725B69" w:rsidP="00725B69">
            <w:pPr>
              <w:pStyle w:val="TableText"/>
              <w:numPr>
                <w:ilvl w:val="0"/>
                <w:numId w:val="32"/>
              </w:numPr>
              <w:ind w:left="341" w:hanging="341"/>
            </w:pPr>
            <w:r w:rsidRPr="00477450">
              <w:t xml:space="preserve">Confirm interfaces are only accessible to the correct external applications and/or networks, internal network </w:t>
            </w:r>
            <w:r w:rsidRPr="00477450">
              <w:lastRenderedPageBreak/>
              <w:t xml:space="preserve">elements and BSS e.g. GTP’s Gp/S8 interface accessible only for roaming partners </w:t>
            </w:r>
            <w:r w:rsidRPr="00477450">
              <w:fldChar w:fldCharType="begin"/>
            </w:r>
            <w:r w:rsidRPr="00477450">
              <w:instrText xml:space="preserve"> REF _Ref24619654 \r \h </w:instrText>
            </w:r>
            <w:r>
              <w:instrText xml:space="preserve"> \* MERGEFORMAT </w:instrText>
            </w:r>
            <w:r w:rsidRPr="00477450">
              <w:fldChar w:fldCharType="separate"/>
            </w:r>
            <w:r>
              <w:t>[37]</w:t>
            </w:r>
            <w:r w:rsidRPr="00477450">
              <w:fldChar w:fldCharType="end"/>
            </w:r>
          </w:p>
          <w:p w14:paraId="22F842AB" w14:textId="77777777" w:rsidR="00725B69" w:rsidRPr="00477450" w:rsidRDefault="00725B69" w:rsidP="00725B69">
            <w:pPr>
              <w:pStyle w:val="TableText"/>
              <w:numPr>
                <w:ilvl w:val="0"/>
                <w:numId w:val="32"/>
              </w:numPr>
              <w:ind w:left="341" w:hanging="341"/>
            </w:pPr>
            <w:r w:rsidRPr="00477450">
              <w:t>Close interfaces that are not required (e.g. debugging interfaces)</w:t>
            </w:r>
          </w:p>
          <w:p w14:paraId="29224F9F" w14:textId="77777777" w:rsidR="00725B69" w:rsidRPr="00477450" w:rsidRDefault="00725B69" w:rsidP="00725B69">
            <w:pPr>
              <w:pStyle w:val="TableText"/>
              <w:numPr>
                <w:ilvl w:val="0"/>
                <w:numId w:val="32"/>
              </w:numPr>
              <w:ind w:left="341" w:hanging="341"/>
            </w:pPr>
            <w:r w:rsidRPr="00477450">
              <w:t xml:space="preserve">Deploy mechanisms for detecting and reporting differences between master configuration and that </w:t>
            </w:r>
            <w:r w:rsidRPr="001058A2">
              <w:t>of</w:t>
            </w:r>
            <w:r w:rsidRPr="00477450">
              <w:t xml:space="preserve"> network infrastructure</w:t>
            </w:r>
          </w:p>
          <w:p w14:paraId="245554C4" w14:textId="77777777" w:rsidR="00725B69" w:rsidRPr="00477450" w:rsidRDefault="00725B69" w:rsidP="00725B69">
            <w:pPr>
              <w:pStyle w:val="TableText"/>
              <w:numPr>
                <w:ilvl w:val="0"/>
                <w:numId w:val="32"/>
              </w:numPr>
              <w:ind w:left="341" w:hanging="341"/>
            </w:pPr>
            <w:r w:rsidRPr="00477450">
              <w:t>Limit ability for change to occur using account management (e.g. by use of Privileged account management (PAM) system)</w:t>
            </w:r>
          </w:p>
        </w:tc>
      </w:tr>
      <w:tr w:rsidR="00725B69" w14:paraId="4BD8E420" w14:textId="77777777" w:rsidTr="00FE1B49">
        <w:tc>
          <w:tcPr>
            <w:tcW w:w="1280" w:type="dxa"/>
          </w:tcPr>
          <w:p w14:paraId="6A9FBD10" w14:textId="77777777" w:rsidR="00725B69" w:rsidRPr="000C6FAE" w:rsidRDefault="00725B69" w:rsidP="00FE1B49">
            <w:pPr>
              <w:pStyle w:val="TableText"/>
              <w:rPr>
                <w:szCs w:val="20"/>
              </w:rPr>
            </w:pPr>
            <w:r w:rsidRPr="000C6FAE">
              <w:rPr>
                <w:szCs w:val="20"/>
              </w:rPr>
              <w:lastRenderedPageBreak/>
              <w:t>NO-003</w:t>
            </w:r>
          </w:p>
        </w:tc>
        <w:tc>
          <w:tcPr>
            <w:tcW w:w="3795" w:type="dxa"/>
          </w:tcPr>
          <w:p w14:paraId="0D24EEA6" w14:textId="77777777" w:rsidR="00725B69" w:rsidRPr="000C6FAE" w:rsidRDefault="00725B69" w:rsidP="00FE1B49">
            <w:pPr>
              <w:pStyle w:val="TableText"/>
              <w:rPr>
                <w:b/>
                <w:szCs w:val="20"/>
              </w:rPr>
            </w:pPr>
            <w:r w:rsidRPr="000C6FAE">
              <w:rPr>
                <w:b/>
                <w:szCs w:val="20"/>
              </w:rPr>
              <w:t>Virtualisation/Containerisation controls should be enforced</w:t>
            </w:r>
            <w:r w:rsidRPr="000C6FAE">
              <w:rPr>
                <w:szCs w:val="20"/>
              </w:rPr>
              <w:t xml:space="preserve"> wherever network elements are virtualised e.g. Network Function Virtualisation (NFV).</w:t>
            </w:r>
          </w:p>
        </w:tc>
        <w:tc>
          <w:tcPr>
            <w:tcW w:w="3941" w:type="dxa"/>
          </w:tcPr>
          <w:p w14:paraId="5CE415FE" w14:textId="77777777" w:rsidR="00725B69" w:rsidRDefault="00725B69" w:rsidP="00725B69">
            <w:pPr>
              <w:pStyle w:val="TableText"/>
              <w:numPr>
                <w:ilvl w:val="0"/>
                <w:numId w:val="33"/>
              </w:numPr>
              <w:ind w:left="341" w:hanging="341"/>
            </w:pPr>
            <w:r>
              <w:t>Use Security Orchestration  technology</w:t>
            </w:r>
            <w:r w:rsidRPr="006C5E7D">
              <w:t xml:space="preserve"> </w:t>
            </w:r>
            <w:r>
              <w:t>within operation centres to control management of virtualisation</w:t>
            </w:r>
          </w:p>
          <w:p w14:paraId="352C9A40" w14:textId="77777777" w:rsidR="00725B69" w:rsidRDefault="00725B69" w:rsidP="00725B69">
            <w:pPr>
              <w:pStyle w:val="TableText"/>
              <w:numPr>
                <w:ilvl w:val="0"/>
                <w:numId w:val="33"/>
              </w:numPr>
              <w:ind w:left="341" w:hanging="341"/>
            </w:pPr>
            <w:r w:rsidRPr="000C6FAE">
              <w:t>Harden virtualised machines or containers (NO-00</w:t>
            </w:r>
            <w:r>
              <w:t>2</w:t>
            </w:r>
            <w:r w:rsidRPr="000C6FAE">
              <w:t>)</w:t>
            </w:r>
            <w:r>
              <w:t xml:space="preserve"> as per industry recommendations </w:t>
            </w:r>
            <w:r>
              <w:fldChar w:fldCharType="begin"/>
            </w:r>
            <w:r>
              <w:instrText xml:space="preserve"> REF _Ref24622265 \r \h  \* MERGEFORMAT </w:instrText>
            </w:r>
            <w:r>
              <w:fldChar w:fldCharType="separate"/>
            </w:r>
            <w:r>
              <w:t>[46]</w:t>
            </w:r>
            <w:r>
              <w:fldChar w:fldCharType="end"/>
            </w:r>
            <w:r w:rsidRPr="000C6FAE">
              <w:t xml:space="preserve"> </w:t>
            </w:r>
          </w:p>
          <w:p w14:paraId="0B264F16" w14:textId="77777777" w:rsidR="00725B69" w:rsidRDefault="00725B69" w:rsidP="00725B69">
            <w:pPr>
              <w:pStyle w:val="TableText"/>
              <w:numPr>
                <w:ilvl w:val="0"/>
                <w:numId w:val="33"/>
              </w:numPr>
              <w:ind w:left="341" w:hanging="341"/>
            </w:pPr>
            <w:r w:rsidRPr="000C6FAE">
              <w:t>Isolate services, processes and tenants via name</w:t>
            </w:r>
            <w:r>
              <w:t>-</w:t>
            </w:r>
            <w:r w:rsidRPr="000C6FAE">
              <w:t xml:space="preserve">spacing </w:t>
            </w:r>
            <w:r>
              <w:t>and</w:t>
            </w:r>
            <w:r w:rsidRPr="000C6FAE">
              <w:t xml:space="preserve"> hypervisor controls</w:t>
            </w:r>
          </w:p>
          <w:p w14:paraId="57B4BD8E" w14:textId="77777777" w:rsidR="00725B69" w:rsidRPr="000C6FAE" w:rsidRDefault="00725B69" w:rsidP="00725B69">
            <w:pPr>
              <w:pStyle w:val="TableText"/>
              <w:numPr>
                <w:ilvl w:val="0"/>
                <w:numId w:val="33"/>
              </w:numPr>
              <w:ind w:left="341" w:hanging="341"/>
            </w:pPr>
            <w:r>
              <w:t>NFV Infrastructure patching should deployed as a priority, the impact of a successful attacker gaining code execution rights is high.</w:t>
            </w:r>
          </w:p>
        </w:tc>
      </w:tr>
      <w:tr w:rsidR="00725B69" w:rsidRPr="0038490E" w14:paraId="3DFA4CBE" w14:textId="77777777" w:rsidTr="00FE1B49">
        <w:tc>
          <w:tcPr>
            <w:tcW w:w="1280" w:type="dxa"/>
          </w:tcPr>
          <w:p w14:paraId="5AB47CE9" w14:textId="77777777" w:rsidR="00725B69" w:rsidRPr="0038490E" w:rsidRDefault="00725B69" w:rsidP="00FE1B49">
            <w:pPr>
              <w:pStyle w:val="TableText"/>
              <w:rPr>
                <w:szCs w:val="20"/>
              </w:rPr>
            </w:pPr>
            <w:r w:rsidRPr="0038490E">
              <w:t>NO-004 / CIS-009</w:t>
            </w:r>
          </w:p>
        </w:tc>
        <w:tc>
          <w:tcPr>
            <w:tcW w:w="3795" w:type="dxa"/>
          </w:tcPr>
          <w:p w14:paraId="5928D5F4" w14:textId="77777777" w:rsidR="00725B69" w:rsidRPr="0038490E" w:rsidRDefault="00725B69" w:rsidP="00FE1B49">
            <w:pPr>
              <w:pStyle w:val="TableText"/>
            </w:pPr>
            <w:r w:rsidRPr="0038490E">
              <w:t xml:space="preserve">Manage (track/control/correct) the ongoing </w:t>
            </w:r>
            <w:r w:rsidRPr="0038490E">
              <w:rPr>
                <w:b/>
              </w:rPr>
              <w:t>operational use of ports, protocols, and services</w:t>
            </w:r>
            <w:r w:rsidRPr="0038490E">
              <w:t xml:space="preserve"> on networked devices in order to </w:t>
            </w:r>
            <w:r w:rsidRPr="0038490E">
              <w:rPr>
                <w:b/>
              </w:rPr>
              <w:t xml:space="preserve">minimise windows of vulnerability </w:t>
            </w:r>
            <w:r w:rsidRPr="0038490E">
              <w:t>available to attackers</w:t>
            </w:r>
          </w:p>
          <w:p w14:paraId="0EA4CD48" w14:textId="77777777" w:rsidR="00725B69" w:rsidRPr="0038490E" w:rsidRDefault="00725B69" w:rsidP="00FE1B49">
            <w:pPr>
              <w:pStyle w:val="TableText"/>
              <w:rPr>
                <w:b/>
                <w:szCs w:val="20"/>
              </w:rPr>
            </w:pPr>
          </w:p>
        </w:tc>
        <w:tc>
          <w:tcPr>
            <w:tcW w:w="3941" w:type="dxa"/>
          </w:tcPr>
          <w:p w14:paraId="6363FC40" w14:textId="77777777" w:rsidR="00725B69" w:rsidRPr="0038490E" w:rsidRDefault="00725B69" w:rsidP="00725B69">
            <w:pPr>
              <w:pStyle w:val="TableText"/>
              <w:numPr>
                <w:ilvl w:val="0"/>
                <w:numId w:val="46"/>
              </w:numPr>
              <w:ind w:left="341" w:hanging="341"/>
            </w:pPr>
            <w:r w:rsidRPr="0038490E">
              <w:t>Associate active ports, services, and protocols to the hardware assets in the asset inventory.</w:t>
            </w:r>
          </w:p>
          <w:p w14:paraId="0DD10CD4" w14:textId="77777777" w:rsidR="00725B69" w:rsidRPr="0038490E" w:rsidRDefault="00725B69" w:rsidP="00725B69">
            <w:pPr>
              <w:pStyle w:val="TableText"/>
              <w:numPr>
                <w:ilvl w:val="0"/>
                <w:numId w:val="46"/>
              </w:numPr>
              <w:ind w:left="341" w:hanging="341"/>
            </w:pPr>
            <w:r w:rsidRPr="0038490E">
              <w:t>Ensure that only network ports, protocols, and services listening on a system with validated business needs are running on each system.</w:t>
            </w:r>
          </w:p>
          <w:p w14:paraId="27E5D1DF" w14:textId="77777777" w:rsidR="00725B69" w:rsidRPr="0038490E" w:rsidRDefault="00725B69" w:rsidP="00725B69">
            <w:pPr>
              <w:pStyle w:val="TableText"/>
              <w:numPr>
                <w:ilvl w:val="0"/>
                <w:numId w:val="46"/>
              </w:numPr>
              <w:ind w:left="341" w:hanging="341"/>
            </w:pPr>
            <w:r w:rsidRPr="0038490E">
              <w:t>Perform automated port scans on a regular basis against all systems and alert if unauthorized ports are detected on a system.</w:t>
            </w:r>
          </w:p>
          <w:p w14:paraId="36B11BF9" w14:textId="77777777" w:rsidR="00725B69" w:rsidRPr="0038490E" w:rsidRDefault="00725B69" w:rsidP="00725B69">
            <w:pPr>
              <w:pStyle w:val="TableText"/>
              <w:numPr>
                <w:ilvl w:val="0"/>
                <w:numId w:val="46"/>
              </w:numPr>
              <w:ind w:left="341" w:hanging="341"/>
            </w:pPr>
            <w:r w:rsidRPr="0038490E">
              <w:t>Apply host-based firewalls or port-filtering tools on end systems, with a default-deny rule that drops all traffic except those services and ports that are explicitly allowed.</w:t>
            </w:r>
          </w:p>
          <w:p w14:paraId="438AEFA1" w14:textId="77777777" w:rsidR="00725B69" w:rsidRPr="0038490E" w:rsidRDefault="00725B69" w:rsidP="00725B69">
            <w:pPr>
              <w:pStyle w:val="TableText"/>
              <w:numPr>
                <w:ilvl w:val="0"/>
                <w:numId w:val="46"/>
              </w:numPr>
              <w:ind w:left="341" w:hanging="341"/>
            </w:pPr>
            <w:r w:rsidRPr="0038490E">
              <w:t>Depreciate and remove usage of:</w:t>
            </w:r>
          </w:p>
          <w:p w14:paraId="4417DAF7" w14:textId="6CE72443" w:rsidR="00725B69" w:rsidRPr="0038490E" w:rsidRDefault="00725B69" w:rsidP="00725B69">
            <w:pPr>
              <w:pStyle w:val="TableText"/>
              <w:numPr>
                <w:ilvl w:val="1"/>
                <w:numId w:val="46"/>
              </w:numPr>
              <w:ind w:left="622" w:hanging="341"/>
            </w:pPr>
            <w:r w:rsidRPr="0038490E">
              <w:t xml:space="preserve">Insecure or deprecated </w:t>
            </w:r>
            <w:r w:rsidR="009456B2" w:rsidRPr="0038490E">
              <w:t>cipher suites</w:t>
            </w:r>
          </w:p>
          <w:p w14:paraId="623809A6" w14:textId="77777777" w:rsidR="00725B69" w:rsidRPr="0038490E" w:rsidRDefault="00725B69" w:rsidP="00725B69">
            <w:pPr>
              <w:pStyle w:val="TableText"/>
              <w:numPr>
                <w:ilvl w:val="1"/>
                <w:numId w:val="46"/>
              </w:numPr>
              <w:ind w:left="622" w:hanging="341"/>
            </w:pPr>
            <w:r w:rsidRPr="0038490E">
              <w:t xml:space="preserve">Unencrypted, insecure transmission protocols </w:t>
            </w:r>
            <w:r w:rsidRPr="0038490E">
              <w:fldChar w:fldCharType="begin"/>
            </w:r>
            <w:r w:rsidRPr="0038490E">
              <w:instrText xml:space="preserve"> REF _Ref24622361 \r \h </w:instrText>
            </w:r>
            <w:r>
              <w:instrText xml:space="preserve"> \* MERGEFORMAT </w:instrText>
            </w:r>
            <w:r w:rsidRPr="0038490E">
              <w:fldChar w:fldCharType="separate"/>
            </w:r>
            <w:r>
              <w:t>[47]</w:t>
            </w:r>
            <w:r w:rsidRPr="0038490E">
              <w:fldChar w:fldCharType="end"/>
            </w:r>
          </w:p>
          <w:p w14:paraId="1AD70FEE" w14:textId="77777777" w:rsidR="00725B69" w:rsidRPr="0038490E" w:rsidRDefault="00725B69" w:rsidP="00725B69">
            <w:pPr>
              <w:pStyle w:val="TableText"/>
              <w:numPr>
                <w:ilvl w:val="1"/>
                <w:numId w:val="46"/>
              </w:numPr>
              <w:ind w:left="622" w:hanging="341"/>
            </w:pPr>
            <w:r w:rsidRPr="0038490E">
              <w:lastRenderedPageBreak/>
              <w:t>Unencrypted and insecure protocols</w:t>
            </w:r>
          </w:p>
          <w:p w14:paraId="478AE325" w14:textId="77777777" w:rsidR="00725B69" w:rsidRPr="0038490E" w:rsidRDefault="00725B69" w:rsidP="00FE1B49">
            <w:pPr>
              <w:pStyle w:val="TableText"/>
              <w:ind w:left="339"/>
            </w:pPr>
            <w:r w:rsidRPr="0038490E">
              <w:t>Examples include, but are not limited to: FTP, TFTP, telnet, POP3, IMAP, BGP and SNMP v1/v2.</w:t>
            </w:r>
          </w:p>
          <w:p w14:paraId="3638D96F" w14:textId="77777777" w:rsidR="00725B69" w:rsidRPr="0038490E" w:rsidRDefault="00725B69" w:rsidP="009120E8">
            <w:pPr>
              <w:pStyle w:val="TableText"/>
              <w:numPr>
                <w:ilvl w:val="0"/>
                <w:numId w:val="46"/>
              </w:numPr>
            </w:pPr>
            <w:r w:rsidRPr="0038490E">
              <w:t xml:space="preserve">NIST/3GPP recommended cryptographic algorithms shall be used whenever cryptographic services are required </w:t>
            </w:r>
            <w:r w:rsidRPr="0038490E">
              <w:fldChar w:fldCharType="begin"/>
            </w:r>
            <w:r w:rsidRPr="0038490E">
              <w:instrText xml:space="preserve"> REF _Ref24622367 \r \h </w:instrText>
            </w:r>
            <w:r>
              <w:instrText xml:space="preserve"> \* MERGEFORMAT </w:instrText>
            </w:r>
            <w:r w:rsidRPr="0038490E">
              <w:fldChar w:fldCharType="separate"/>
            </w:r>
            <w:r>
              <w:t>[48]</w:t>
            </w:r>
            <w:r w:rsidRPr="0038490E">
              <w:fldChar w:fldCharType="end"/>
            </w:r>
          </w:p>
        </w:tc>
      </w:tr>
      <w:tr w:rsidR="00725B69" w:rsidRPr="0038490E" w14:paraId="7AD25FB6" w14:textId="77777777" w:rsidTr="00FE1B49">
        <w:tc>
          <w:tcPr>
            <w:tcW w:w="1280" w:type="dxa"/>
          </w:tcPr>
          <w:p w14:paraId="465EF18F" w14:textId="77777777" w:rsidR="00725B69" w:rsidRPr="0038490E" w:rsidRDefault="00725B69" w:rsidP="00FE1B49">
            <w:pPr>
              <w:pStyle w:val="TableText"/>
            </w:pPr>
            <w:r w:rsidRPr="0038490E">
              <w:lastRenderedPageBreak/>
              <w:t>NO-005 / CIS-004</w:t>
            </w:r>
          </w:p>
        </w:tc>
        <w:tc>
          <w:tcPr>
            <w:tcW w:w="3795" w:type="dxa"/>
          </w:tcPr>
          <w:p w14:paraId="4365E14D" w14:textId="77777777" w:rsidR="00725B69" w:rsidRPr="0038490E" w:rsidRDefault="00725B69" w:rsidP="00FE1B49">
            <w:pPr>
              <w:pStyle w:val="TableText"/>
            </w:pPr>
            <w:r w:rsidRPr="0038490E">
              <w:t xml:space="preserve">The processes and tools used to </w:t>
            </w:r>
            <w:r w:rsidRPr="0038490E">
              <w:rPr>
                <w:b/>
              </w:rPr>
              <w:t>track/control/prevent/correct the use, assignment, and configuration of administrative privileges</w:t>
            </w:r>
            <w:r w:rsidRPr="0038490E">
              <w:t xml:space="preserve"> on servers, networks, and applications.</w:t>
            </w:r>
          </w:p>
        </w:tc>
        <w:tc>
          <w:tcPr>
            <w:tcW w:w="3941" w:type="dxa"/>
            <w:vAlign w:val="center"/>
          </w:tcPr>
          <w:p w14:paraId="36812575" w14:textId="77777777" w:rsidR="00725B69" w:rsidRPr="0038490E" w:rsidRDefault="00725B69" w:rsidP="00725B69">
            <w:pPr>
              <w:pStyle w:val="TableText"/>
              <w:numPr>
                <w:ilvl w:val="0"/>
                <w:numId w:val="45"/>
              </w:numPr>
              <w:ind w:left="341" w:hanging="341"/>
            </w:pPr>
            <w:r w:rsidRPr="0038490E">
              <w:t>Before deploying any new asset, change all default passwords to have values consistent with administrative level accounts.</w:t>
            </w:r>
          </w:p>
          <w:p w14:paraId="1386D538" w14:textId="77777777" w:rsidR="00725B69" w:rsidRPr="0038490E" w:rsidRDefault="00725B69" w:rsidP="00725B69">
            <w:pPr>
              <w:pStyle w:val="TableText"/>
              <w:numPr>
                <w:ilvl w:val="0"/>
                <w:numId w:val="45"/>
              </w:numPr>
              <w:ind w:left="341" w:hanging="341"/>
            </w:pPr>
            <w:r w:rsidRPr="0038490E">
              <w:t>Use automated tools to inventory all administrative accounts, including domain and local accounts, to ensure that only authorized individuals have elevated privileges.</w:t>
            </w:r>
          </w:p>
          <w:p w14:paraId="36AE8569" w14:textId="77777777" w:rsidR="00725B69" w:rsidRPr="0038490E" w:rsidRDefault="00725B69" w:rsidP="00725B69">
            <w:pPr>
              <w:pStyle w:val="TableText"/>
              <w:numPr>
                <w:ilvl w:val="0"/>
                <w:numId w:val="45"/>
              </w:numPr>
              <w:ind w:left="341" w:hanging="341"/>
            </w:pPr>
            <w:r w:rsidRPr="0038490E">
              <w:t>Ensure that all users with administrative account access use a dedicated or secondary account for elevated activities. This account should only be used for administrative activities and not Internet browsing, email, or similar activities.</w:t>
            </w:r>
          </w:p>
          <w:p w14:paraId="6040CC3C" w14:textId="77777777" w:rsidR="00725B69" w:rsidRPr="0038490E" w:rsidRDefault="00725B69" w:rsidP="00725B69">
            <w:pPr>
              <w:pStyle w:val="TableText"/>
              <w:numPr>
                <w:ilvl w:val="0"/>
                <w:numId w:val="45"/>
              </w:numPr>
              <w:ind w:left="341" w:hanging="341"/>
            </w:pPr>
            <w:r w:rsidRPr="0038490E">
              <w:t>Limit access to scripting tools to only administrative or development users with the need to access those capabilities.</w:t>
            </w:r>
          </w:p>
          <w:p w14:paraId="30E7F164" w14:textId="77777777" w:rsidR="00725B69" w:rsidRPr="0038490E" w:rsidRDefault="00725B69" w:rsidP="00725B69">
            <w:pPr>
              <w:pStyle w:val="TableText"/>
              <w:numPr>
                <w:ilvl w:val="0"/>
                <w:numId w:val="45"/>
              </w:numPr>
              <w:ind w:left="341" w:hanging="341"/>
            </w:pPr>
            <w:r w:rsidRPr="0038490E">
              <w:t>Use multi-factor authentication and encrypted channels for all administrative account access.  For accounts that cannot use multi-factor authentication and allow privilege access, operators should consider setting:</w:t>
            </w:r>
          </w:p>
          <w:p w14:paraId="4D2449C4" w14:textId="77777777" w:rsidR="00725B69" w:rsidRPr="0038490E" w:rsidRDefault="00725B69" w:rsidP="00725B69">
            <w:pPr>
              <w:pStyle w:val="TableText"/>
              <w:numPr>
                <w:ilvl w:val="1"/>
                <w:numId w:val="45"/>
              </w:numPr>
              <w:ind w:left="622" w:hanging="341"/>
            </w:pPr>
            <w:r w:rsidRPr="0038490E">
              <w:t>credential/key rotation policies</w:t>
            </w:r>
          </w:p>
          <w:p w14:paraId="042EC623" w14:textId="77777777" w:rsidR="00725B69" w:rsidRPr="0038490E" w:rsidRDefault="00725B69" w:rsidP="00725B69">
            <w:pPr>
              <w:pStyle w:val="TableText"/>
              <w:numPr>
                <w:ilvl w:val="1"/>
                <w:numId w:val="45"/>
              </w:numPr>
              <w:ind w:left="622" w:hanging="341"/>
            </w:pPr>
            <w:r w:rsidRPr="0038490E">
              <w:t>credential/key strength requirements</w:t>
            </w:r>
          </w:p>
          <w:p w14:paraId="1173EFB4" w14:textId="77777777" w:rsidR="00725B69" w:rsidRPr="0038490E" w:rsidRDefault="00725B69" w:rsidP="00725B69">
            <w:pPr>
              <w:pStyle w:val="TableText"/>
              <w:numPr>
                <w:ilvl w:val="0"/>
                <w:numId w:val="45"/>
              </w:numPr>
              <w:ind w:left="341" w:hanging="341"/>
            </w:pPr>
            <w:r w:rsidRPr="0038490E">
              <w:t>Configure systems to issue a log entry and alert when an account is added to or removed from any group assigned administrative privileges.</w:t>
            </w:r>
          </w:p>
          <w:p w14:paraId="27BF8EB4" w14:textId="77777777" w:rsidR="00725B69" w:rsidRPr="0038490E" w:rsidRDefault="00725B69" w:rsidP="00725B69">
            <w:pPr>
              <w:pStyle w:val="TableText"/>
              <w:numPr>
                <w:ilvl w:val="0"/>
                <w:numId w:val="45"/>
              </w:numPr>
              <w:ind w:left="341" w:hanging="341"/>
            </w:pPr>
            <w:r w:rsidRPr="0038490E">
              <w:t>Configure systems to issue a log entry and alert on unsuccessful logins to an administrative account.</w:t>
            </w:r>
          </w:p>
        </w:tc>
      </w:tr>
      <w:tr w:rsidR="00725B69" w:rsidRPr="0038490E" w14:paraId="273C3D29" w14:textId="77777777" w:rsidTr="00FE1B49">
        <w:tc>
          <w:tcPr>
            <w:tcW w:w="1280" w:type="dxa"/>
          </w:tcPr>
          <w:p w14:paraId="73AEBE87" w14:textId="77777777" w:rsidR="00725B69" w:rsidRPr="0038490E" w:rsidRDefault="00725B69" w:rsidP="00FE1B49">
            <w:pPr>
              <w:pStyle w:val="TableText"/>
              <w:rPr>
                <w:szCs w:val="20"/>
              </w:rPr>
            </w:pPr>
            <w:r w:rsidRPr="0038490E">
              <w:t>NO-006 / CIS-003</w:t>
            </w:r>
          </w:p>
        </w:tc>
        <w:tc>
          <w:tcPr>
            <w:tcW w:w="3795" w:type="dxa"/>
          </w:tcPr>
          <w:p w14:paraId="11D03329" w14:textId="77777777" w:rsidR="00725B69" w:rsidRPr="0038490E" w:rsidRDefault="00725B69" w:rsidP="00FE1B49">
            <w:pPr>
              <w:pStyle w:val="TableText"/>
              <w:rPr>
                <w:b/>
                <w:szCs w:val="20"/>
              </w:rPr>
            </w:pPr>
            <w:r w:rsidRPr="0038490E">
              <w:t xml:space="preserve">Continuously acquire, assess, and act on new information in order to </w:t>
            </w:r>
            <w:r w:rsidRPr="0038490E">
              <w:rPr>
                <w:b/>
              </w:rPr>
              <w:t xml:space="preserve">identify vulnerabilities, remediate, and </w:t>
            </w:r>
            <w:r w:rsidRPr="0038490E">
              <w:rPr>
                <w:b/>
              </w:rPr>
              <w:lastRenderedPageBreak/>
              <w:t>minimize the window of opportunity for attackers.</w:t>
            </w:r>
          </w:p>
        </w:tc>
        <w:tc>
          <w:tcPr>
            <w:tcW w:w="3941" w:type="dxa"/>
            <w:vAlign w:val="center"/>
          </w:tcPr>
          <w:p w14:paraId="7B4777F2" w14:textId="77777777" w:rsidR="00725B69" w:rsidRPr="0038490E" w:rsidRDefault="00725B69" w:rsidP="00725B69">
            <w:pPr>
              <w:pStyle w:val="TableText"/>
              <w:numPr>
                <w:ilvl w:val="0"/>
                <w:numId w:val="49"/>
              </w:numPr>
              <w:ind w:left="341" w:hanging="341"/>
            </w:pPr>
            <w:r w:rsidRPr="0038490E">
              <w:lastRenderedPageBreak/>
              <w:t xml:space="preserve">Enable a centralised vulnerability and patch management programme to </w:t>
            </w:r>
            <w:r w:rsidRPr="0038490E">
              <w:lastRenderedPageBreak/>
              <w:t>remediate vulnerabilities in a prioritised, timely manner</w:t>
            </w:r>
          </w:p>
          <w:p w14:paraId="7FD166C3" w14:textId="77777777" w:rsidR="00725B69" w:rsidRPr="0038490E" w:rsidRDefault="00725B69" w:rsidP="00725B69">
            <w:pPr>
              <w:pStyle w:val="TableText"/>
              <w:numPr>
                <w:ilvl w:val="0"/>
                <w:numId w:val="49"/>
              </w:numPr>
              <w:ind w:left="341" w:hanging="341"/>
            </w:pPr>
            <w:r w:rsidRPr="0038490E">
              <w:t>Regularly compare the results from consecutive vulnerability scans to verify that vulnerabilities have been remediated in a timely manner.</w:t>
            </w:r>
          </w:p>
          <w:p w14:paraId="1F603DC1" w14:textId="77777777" w:rsidR="00725B69" w:rsidRPr="0038490E" w:rsidRDefault="00725B69" w:rsidP="00725B69">
            <w:pPr>
              <w:pStyle w:val="TableText"/>
              <w:numPr>
                <w:ilvl w:val="0"/>
                <w:numId w:val="49"/>
              </w:numPr>
              <w:ind w:left="341" w:hanging="341"/>
            </w:pPr>
            <w:r w:rsidRPr="0038490E">
              <w:rPr>
                <w:color w:val="000000"/>
              </w:rPr>
              <w:t xml:space="preserve">Utilize a risk-rating process to prioritize </w:t>
            </w:r>
            <w:r w:rsidRPr="0038490E">
              <w:t>the remediation of discovered vulnerabilities.</w:t>
            </w:r>
          </w:p>
          <w:p w14:paraId="4A2DD2C7" w14:textId="77777777" w:rsidR="00725B69" w:rsidRPr="0038490E" w:rsidRDefault="00725B69" w:rsidP="00725B69">
            <w:pPr>
              <w:pStyle w:val="TableText"/>
              <w:numPr>
                <w:ilvl w:val="0"/>
                <w:numId w:val="49"/>
              </w:numPr>
              <w:ind w:left="341" w:hanging="341"/>
            </w:pPr>
            <w:r w:rsidRPr="0038490E">
              <w:rPr>
                <w:szCs w:val="20"/>
              </w:rPr>
              <w:t>Include software, open source and proprietary, in vulnerability assessment programmes.</w:t>
            </w:r>
          </w:p>
          <w:p w14:paraId="5AFC08F0" w14:textId="77777777" w:rsidR="00725B69" w:rsidRPr="0038490E" w:rsidRDefault="00725B69" w:rsidP="00725B69">
            <w:pPr>
              <w:pStyle w:val="TableText"/>
              <w:numPr>
                <w:ilvl w:val="0"/>
                <w:numId w:val="49"/>
              </w:numPr>
              <w:ind w:left="341" w:hanging="341"/>
            </w:pPr>
            <w:r w:rsidRPr="0038490E">
              <w:rPr>
                <w:szCs w:val="20"/>
              </w:rPr>
              <w:t>Provenance of software updates should be assured.</w:t>
            </w:r>
          </w:p>
          <w:p w14:paraId="11EFC791" w14:textId="77777777" w:rsidR="00725B69" w:rsidRPr="0038490E" w:rsidRDefault="00725B69" w:rsidP="00725B69">
            <w:pPr>
              <w:pStyle w:val="TableText"/>
              <w:numPr>
                <w:ilvl w:val="0"/>
                <w:numId w:val="49"/>
              </w:numPr>
              <w:ind w:left="341" w:hanging="341"/>
            </w:pPr>
            <w:r w:rsidRPr="0038490E">
              <w:rPr>
                <w:szCs w:val="20"/>
              </w:rPr>
              <w:t>Patches should be delivered over a secure channel.</w:t>
            </w:r>
          </w:p>
          <w:p w14:paraId="36C7BA20" w14:textId="77777777" w:rsidR="00725B69" w:rsidRPr="0038490E" w:rsidRDefault="00725B69" w:rsidP="00725B69">
            <w:pPr>
              <w:pStyle w:val="TableText"/>
              <w:numPr>
                <w:ilvl w:val="0"/>
                <w:numId w:val="49"/>
              </w:numPr>
              <w:ind w:left="341" w:hanging="341"/>
            </w:pPr>
            <w:r w:rsidRPr="0038490E">
              <w:t>Patches/Software updates should be integrity protected.</w:t>
            </w:r>
          </w:p>
        </w:tc>
      </w:tr>
      <w:tr w:rsidR="00725B69" w:rsidRPr="0038490E" w14:paraId="59F5971A" w14:textId="77777777" w:rsidTr="00FE1B49">
        <w:tc>
          <w:tcPr>
            <w:tcW w:w="1280" w:type="dxa"/>
          </w:tcPr>
          <w:p w14:paraId="4D031813" w14:textId="77777777" w:rsidR="00725B69" w:rsidRPr="0038490E" w:rsidRDefault="00725B69" w:rsidP="00FE1B49">
            <w:pPr>
              <w:pStyle w:val="TableText"/>
              <w:rPr>
                <w:szCs w:val="20"/>
              </w:rPr>
            </w:pPr>
            <w:r w:rsidRPr="0038490E">
              <w:rPr>
                <w:szCs w:val="20"/>
              </w:rPr>
              <w:lastRenderedPageBreak/>
              <w:t>NO-007</w:t>
            </w:r>
          </w:p>
        </w:tc>
        <w:tc>
          <w:tcPr>
            <w:tcW w:w="3795" w:type="dxa"/>
          </w:tcPr>
          <w:p w14:paraId="0ABF6400" w14:textId="77777777" w:rsidR="00725B69" w:rsidRPr="0038490E" w:rsidRDefault="00725B69" w:rsidP="00FE1B49">
            <w:pPr>
              <w:pStyle w:val="TableText"/>
              <w:rPr>
                <w:szCs w:val="20"/>
              </w:rPr>
            </w:pPr>
            <w:r w:rsidRPr="0038490E">
              <w:rPr>
                <w:b/>
                <w:szCs w:val="20"/>
              </w:rPr>
              <w:t xml:space="preserve">Monitor and analyse core, radio and enterprise network traffic </w:t>
            </w:r>
            <w:r w:rsidRPr="0038490E">
              <w:rPr>
                <w:szCs w:val="20"/>
              </w:rPr>
              <w:t xml:space="preserve">for potential internal or external attacks. </w:t>
            </w:r>
          </w:p>
        </w:tc>
        <w:tc>
          <w:tcPr>
            <w:tcW w:w="3941" w:type="dxa"/>
          </w:tcPr>
          <w:p w14:paraId="6B6C1855" w14:textId="77777777" w:rsidR="00725B69" w:rsidRPr="0038490E" w:rsidRDefault="00725B69" w:rsidP="00725B69">
            <w:pPr>
              <w:pStyle w:val="TableText"/>
              <w:numPr>
                <w:ilvl w:val="0"/>
                <w:numId w:val="34"/>
              </w:numPr>
              <w:ind w:left="341" w:hanging="341"/>
            </w:pPr>
            <w:r w:rsidRPr="0038490E">
              <w:t>Enable audit logging and deliver data to SIEM/log server for analysis for relevant threat vectors</w:t>
            </w:r>
          </w:p>
          <w:p w14:paraId="2CEE67E5" w14:textId="77777777" w:rsidR="00725B69" w:rsidRPr="0038490E" w:rsidRDefault="00725B69" w:rsidP="00725B69">
            <w:pPr>
              <w:pStyle w:val="TableText"/>
              <w:numPr>
                <w:ilvl w:val="0"/>
                <w:numId w:val="34"/>
              </w:numPr>
              <w:ind w:left="341" w:hanging="341"/>
            </w:pPr>
            <w:r w:rsidRPr="0038490E">
              <w:t>Correlate log data to allow cross referencing</w:t>
            </w:r>
          </w:p>
          <w:p w14:paraId="51148F23" w14:textId="77777777" w:rsidR="00725B69" w:rsidRPr="0038490E" w:rsidRDefault="00725B69" w:rsidP="00725B69">
            <w:pPr>
              <w:pStyle w:val="TableText"/>
              <w:numPr>
                <w:ilvl w:val="0"/>
                <w:numId w:val="34"/>
              </w:numPr>
              <w:ind w:left="341" w:hanging="341"/>
            </w:pPr>
            <w:r w:rsidRPr="0038490E">
              <w:t>Enable system logging to include useful key elements, such as an event source, date, user, timestamp (UTC), source addresses, destination addresses, object, action, old value, new value, etc.</w:t>
            </w:r>
          </w:p>
          <w:p w14:paraId="1CC40E7B" w14:textId="77777777" w:rsidR="00725B69" w:rsidRPr="0038490E" w:rsidRDefault="00725B69" w:rsidP="00725B69">
            <w:pPr>
              <w:pStyle w:val="TableText"/>
              <w:numPr>
                <w:ilvl w:val="0"/>
                <w:numId w:val="34"/>
              </w:numPr>
              <w:ind w:left="341" w:hanging="341"/>
            </w:pPr>
            <w:r w:rsidRPr="0038490E">
              <w:t>On a regular basis, tune SIEM system to better identify actionable events and decrease event noise.</w:t>
            </w:r>
          </w:p>
          <w:p w14:paraId="286C3337" w14:textId="77777777" w:rsidR="00725B69" w:rsidRPr="0038490E" w:rsidRDefault="00725B69" w:rsidP="00725B69">
            <w:pPr>
              <w:pStyle w:val="TableText"/>
              <w:numPr>
                <w:ilvl w:val="0"/>
                <w:numId w:val="34"/>
              </w:numPr>
              <w:ind w:left="341" w:hanging="341"/>
            </w:pPr>
            <w:r w:rsidRPr="0038490E">
              <w:t>Ensure integrity of audit data (e.g. copy to write-once media or apply digital signatures to log collections)</w:t>
            </w:r>
          </w:p>
        </w:tc>
      </w:tr>
      <w:tr w:rsidR="00725B69" w:rsidRPr="0038490E" w14:paraId="5B9ADAD8" w14:textId="77777777" w:rsidTr="00FE1B49">
        <w:tc>
          <w:tcPr>
            <w:tcW w:w="1280" w:type="dxa"/>
          </w:tcPr>
          <w:p w14:paraId="3DB29D48" w14:textId="77777777" w:rsidR="00725B69" w:rsidRPr="0038490E" w:rsidRDefault="00725B69" w:rsidP="00FE1B49">
            <w:pPr>
              <w:pStyle w:val="TableText"/>
              <w:rPr>
                <w:szCs w:val="20"/>
              </w:rPr>
            </w:pPr>
            <w:r w:rsidRPr="0038490E">
              <w:rPr>
                <w:szCs w:val="20"/>
              </w:rPr>
              <w:t>NO-008</w:t>
            </w:r>
          </w:p>
        </w:tc>
        <w:tc>
          <w:tcPr>
            <w:tcW w:w="3795" w:type="dxa"/>
          </w:tcPr>
          <w:p w14:paraId="0848AF06" w14:textId="77777777" w:rsidR="00725B69" w:rsidRPr="0038490E" w:rsidRDefault="00725B69" w:rsidP="00FE1B49">
            <w:pPr>
              <w:pStyle w:val="TableText"/>
              <w:rPr>
                <w:szCs w:val="20"/>
              </w:rPr>
            </w:pPr>
            <w:r w:rsidRPr="0038490E">
              <w:rPr>
                <w:b/>
                <w:szCs w:val="20"/>
              </w:rPr>
              <w:t>Ensure certificate issuing authorities are managed correctly</w:t>
            </w:r>
            <w:r w:rsidRPr="0038490E">
              <w:rPr>
                <w:szCs w:val="20"/>
              </w:rPr>
              <w:t xml:space="preserve"> to avoid the risk of bogus certificates being provided with access to network services.</w:t>
            </w:r>
          </w:p>
          <w:p w14:paraId="676F20D1" w14:textId="77777777" w:rsidR="00725B69" w:rsidRPr="0038490E" w:rsidRDefault="00725B69" w:rsidP="00FE1B49">
            <w:pPr>
              <w:pStyle w:val="TableText"/>
              <w:rPr>
                <w:szCs w:val="20"/>
              </w:rPr>
            </w:pPr>
          </w:p>
        </w:tc>
        <w:tc>
          <w:tcPr>
            <w:tcW w:w="3941" w:type="dxa"/>
          </w:tcPr>
          <w:p w14:paraId="2D4ACF23" w14:textId="77777777" w:rsidR="00725B69" w:rsidRPr="0038490E" w:rsidRDefault="00725B69" w:rsidP="00725B69">
            <w:pPr>
              <w:pStyle w:val="TableText"/>
              <w:numPr>
                <w:ilvl w:val="0"/>
                <w:numId w:val="35"/>
              </w:numPr>
              <w:ind w:left="341" w:hanging="341"/>
            </w:pPr>
            <w:r w:rsidRPr="0038490E">
              <w:t>Ensure root certificate issuing machines do not have access to and from the internet</w:t>
            </w:r>
          </w:p>
          <w:p w14:paraId="29F94A0F" w14:textId="77777777" w:rsidR="00725B69" w:rsidRPr="0038490E" w:rsidRDefault="00725B69" w:rsidP="00725B69">
            <w:pPr>
              <w:pStyle w:val="TableText"/>
              <w:numPr>
                <w:ilvl w:val="0"/>
                <w:numId w:val="35"/>
              </w:numPr>
              <w:ind w:left="341" w:hanging="341"/>
            </w:pPr>
            <w:r w:rsidRPr="0038490E">
              <w:t xml:space="preserve">Follow IETF RFC pertaining to PKI CA handling </w:t>
            </w:r>
            <w:r w:rsidRPr="0038490E">
              <w:fldChar w:fldCharType="begin"/>
            </w:r>
            <w:r w:rsidRPr="0038490E">
              <w:instrText xml:space="preserve"> REF _Ref24622454 \r \h </w:instrText>
            </w:r>
            <w:r>
              <w:instrText xml:space="preserve"> \* MERGEFORMAT </w:instrText>
            </w:r>
            <w:r w:rsidRPr="0038490E">
              <w:fldChar w:fldCharType="separate"/>
            </w:r>
            <w:r>
              <w:t>[49]</w:t>
            </w:r>
            <w:r w:rsidRPr="0038490E">
              <w:fldChar w:fldCharType="end"/>
            </w:r>
            <w:r w:rsidRPr="0038490E">
              <w:t xml:space="preserve">, </w:t>
            </w:r>
            <w:r w:rsidRPr="0038490E">
              <w:fldChar w:fldCharType="begin"/>
            </w:r>
            <w:r w:rsidRPr="0038490E">
              <w:instrText xml:space="preserve"> REF _Ref24622457 \r \h </w:instrText>
            </w:r>
            <w:r>
              <w:instrText xml:space="preserve"> \* MERGEFORMAT </w:instrText>
            </w:r>
            <w:r w:rsidRPr="0038490E">
              <w:fldChar w:fldCharType="separate"/>
            </w:r>
            <w:r>
              <w:t>[50]</w:t>
            </w:r>
            <w:r w:rsidRPr="0038490E">
              <w:fldChar w:fldCharType="end"/>
            </w:r>
            <w:r w:rsidRPr="0038490E">
              <w:t xml:space="preserve">, </w:t>
            </w:r>
            <w:r w:rsidRPr="0038490E">
              <w:fldChar w:fldCharType="begin"/>
            </w:r>
            <w:r w:rsidRPr="0038490E">
              <w:instrText xml:space="preserve"> REF _Ref24622459 \r \h </w:instrText>
            </w:r>
            <w:r>
              <w:instrText xml:space="preserve"> \* MERGEFORMAT </w:instrText>
            </w:r>
            <w:r w:rsidRPr="0038490E">
              <w:fldChar w:fldCharType="separate"/>
            </w:r>
            <w:r>
              <w:t>[51]</w:t>
            </w:r>
            <w:r w:rsidRPr="0038490E">
              <w:fldChar w:fldCharType="end"/>
            </w:r>
          </w:p>
        </w:tc>
      </w:tr>
      <w:tr w:rsidR="00725B69" w:rsidRPr="0038490E" w14:paraId="617AAF97" w14:textId="77777777" w:rsidTr="00FE1B49">
        <w:tc>
          <w:tcPr>
            <w:tcW w:w="1280" w:type="dxa"/>
          </w:tcPr>
          <w:p w14:paraId="5ECA6F8D" w14:textId="77777777" w:rsidR="00725B69" w:rsidRPr="0038490E" w:rsidRDefault="00725B69" w:rsidP="00FE1B49">
            <w:pPr>
              <w:pStyle w:val="TableText"/>
              <w:rPr>
                <w:szCs w:val="20"/>
              </w:rPr>
            </w:pPr>
            <w:r w:rsidRPr="0038490E">
              <w:rPr>
                <w:szCs w:val="20"/>
              </w:rPr>
              <w:t>NO-009</w:t>
            </w:r>
          </w:p>
        </w:tc>
        <w:tc>
          <w:tcPr>
            <w:tcW w:w="3795" w:type="dxa"/>
          </w:tcPr>
          <w:p w14:paraId="17266152" w14:textId="77777777" w:rsidR="00725B69" w:rsidRPr="0038490E" w:rsidRDefault="00725B69" w:rsidP="00FE1B49">
            <w:pPr>
              <w:pStyle w:val="TableText"/>
              <w:rPr>
                <w:b/>
                <w:szCs w:val="20"/>
              </w:rPr>
            </w:pPr>
            <w:r w:rsidRPr="0038490E">
              <w:rPr>
                <w:b/>
              </w:rPr>
              <w:t xml:space="preserve">Ensure cryptographic key material is protected correctly </w:t>
            </w:r>
            <w:r w:rsidRPr="0038490E">
              <w:t>using a Cryptographic key management system (CKMS).</w:t>
            </w:r>
          </w:p>
        </w:tc>
        <w:tc>
          <w:tcPr>
            <w:tcW w:w="3941" w:type="dxa"/>
          </w:tcPr>
          <w:p w14:paraId="36704C40" w14:textId="77777777" w:rsidR="00725B69" w:rsidRPr="0038490E" w:rsidRDefault="00725B69" w:rsidP="00725B69">
            <w:pPr>
              <w:pStyle w:val="TableText"/>
              <w:numPr>
                <w:ilvl w:val="0"/>
                <w:numId w:val="56"/>
              </w:numPr>
              <w:ind w:left="341" w:hanging="341"/>
            </w:pPr>
            <w:r w:rsidRPr="0038490E">
              <w:t xml:space="preserve">Actively manage the storage location, crypto-period and usage of all cryptographic material on the network </w:t>
            </w:r>
            <w:r w:rsidRPr="0038490E">
              <w:fldChar w:fldCharType="begin"/>
            </w:r>
            <w:r w:rsidRPr="0038490E">
              <w:instrText xml:space="preserve"> REF _Ref24622503 \r \h </w:instrText>
            </w:r>
            <w:r>
              <w:instrText xml:space="preserve"> \* MERGEFORMAT </w:instrText>
            </w:r>
            <w:r w:rsidRPr="0038490E">
              <w:fldChar w:fldCharType="separate"/>
            </w:r>
            <w:r>
              <w:t>[52]</w:t>
            </w:r>
            <w:r w:rsidRPr="0038490E">
              <w:fldChar w:fldCharType="end"/>
            </w:r>
          </w:p>
          <w:p w14:paraId="0D29F557" w14:textId="77777777" w:rsidR="00725B69" w:rsidRPr="0038490E" w:rsidRDefault="00725B69" w:rsidP="00725B69">
            <w:pPr>
              <w:pStyle w:val="TableText"/>
              <w:numPr>
                <w:ilvl w:val="0"/>
                <w:numId w:val="56"/>
              </w:numPr>
              <w:ind w:left="341" w:hanging="341"/>
            </w:pPr>
            <w:r w:rsidRPr="0038490E">
              <w:t xml:space="preserve">Ensure HSM key management follows industry best practice, as outlined in FS.28 </w:t>
            </w:r>
            <w:r w:rsidRPr="0038490E">
              <w:fldChar w:fldCharType="begin"/>
            </w:r>
            <w:r w:rsidRPr="0038490E">
              <w:instrText xml:space="preserve"> REF _Ref24618434 \r \h </w:instrText>
            </w:r>
            <w:r>
              <w:instrText xml:space="preserve"> \* MERGEFORMAT </w:instrText>
            </w:r>
            <w:r w:rsidRPr="0038490E">
              <w:fldChar w:fldCharType="separate"/>
            </w:r>
            <w:r>
              <w:t>[19]</w:t>
            </w:r>
            <w:r w:rsidRPr="0038490E">
              <w:fldChar w:fldCharType="end"/>
            </w:r>
            <w:r w:rsidRPr="0038490E">
              <w:rPr>
                <w:rStyle w:val="CommentReference"/>
                <w:rFonts w:ascii="Times New Roman" w:eastAsiaTheme="minorHAnsi" w:hAnsi="Times New Roman" w:cstheme="minorBidi"/>
                <w:lang w:eastAsia="en-GB"/>
              </w:rPr>
              <w:t>.</w:t>
            </w:r>
            <w:r w:rsidRPr="0038490E">
              <w:t xml:space="preserve"> </w:t>
            </w:r>
          </w:p>
          <w:p w14:paraId="1DB5C607" w14:textId="77777777" w:rsidR="00725B69" w:rsidRPr="0038490E" w:rsidRDefault="00725B69" w:rsidP="00725B69">
            <w:pPr>
              <w:pStyle w:val="TableText"/>
              <w:numPr>
                <w:ilvl w:val="0"/>
                <w:numId w:val="56"/>
              </w:numPr>
              <w:ind w:left="341" w:hanging="341"/>
            </w:pPr>
            <w:r w:rsidRPr="0038490E">
              <w:lastRenderedPageBreak/>
              <w:t>Whenever possible key material should be managed via a HSM</w:t>
            </w:r>
          </w:p>
        </w:tc>
      </w:tr>
      <w:tr w:rsidR="00725B69" w:rsidRPr="0038490E" w14:paraId="49C543DE" w14:textId="77777777" w:rsidTr="00FE1B49">
        <w:tc>
          <w:tcPr>
            <w:tcW w:w="1280" w:type="dxa"/>
          </w:tcPr>
          <w:p w14:paraId="3AAF24C6" w14:textId="77777777" w:rsidR="00725B69" w:rsidRPr="0038490E" w:rsidRDefault="00725B69" w:rsidP="00FE1B49">
            <w:pPr>
              <w:pStyle w:val="TableText"/>
              <w:rPr>
                <w:szCs w:val="20"/>
              </w:rPr>
            </w:pPr>
            <w:r w:rsidRPr="0038490E">
              <w:lastRenderedPageBreak/>
              <w:t>NO-010</w:t>
            </w:r>
          </w:p>
        </w:tc>
        <w:tc>
          <w:tcPr>
            <w:tcW w:w="3795" w:type="dxa"/>
          </w:tcPr>
          <w:p w14:paraId="6C228F80" w14:textId="77777777" w:rsidR="00725B69" w:rsidRPr="0038490E" w:rsidRDefault="00725B69" w:rsidP="00FE1B49">
            <w:pPr>
              <w:pStyle w:val="TableText"/>
              <w:rPr>
                <w:b/>
                <w:szCs w:val="20"/>
              </w:rPr>
            </w:pPr>
            <w:r w:rsidRPr="0038490E">
              <w:t xml:space="preserve">Ensure </w:t>
            </w:r>
            <w:r w:rsidRPr="0038490E">
              <w:rPr>
                <w:b/>
              </w:rPr>
              <w:t xml:space="preserve">database services and systems are protected </w:t>
            </w:r>
            <w:r w:rsidRPr="0038490E">
              <w:t>from unauthorised access and misuse.</w:t>
            </w:r>
          </w:p>
        </w:tc>
        <w:tc>
          <w:tcPr>
            <w:tcW w:w="3941" w:type="dxa"/>
            <w:vAlign w:val="center"/>
          </w:tcPr>
          <w:p w14:paraId="04E81DF6" w14:textId="77777777" w:rsidR="00725B69" w:rsidRPr="0038490E" w:rsidRDefault="00725B69" w:rsidP="00725B69">
            <w:pPr>
              <w:pStyle w:val="TableText"/>
              <w:numPr>
                <w:ilvl w:val="0"/>
                <w:numId w:val="36"/>
              </w:numPr>
              <w:ind w:left="341" w:hanging="341"/>
            </w:pPr>
            <w:r w:rsidRPr="0038490E">
              <w:t>Monitor database systems for unauthorised access, changes and data leakage</w:t>
            </w:r>
          </w:p>
          <w:p w14:paraId="57D20E9A" w14:textId="77777777" w:rsidR="00725B69" w:rsidRPr="0038490E" w:rsidRDefault="00725B69" w:rsidP="00725B69">
            <w:pPr>
              <w:pStyle w:val="TableText"/>
              <w:numPr>
                <w:ilvl w:val="0"/>
                <w:numId w:val="36"/>
              </w:numPr>
              <w:ind w:left="341" w:hanging="341"/>
            </w:pPr>
            <w:r w:rsidRPr="0038490E">
              <w:t xml:space="preserve">Monitor for unauthorised changes from privileged users such as administrators  </w:t>
            </w:r>
          </w:p>
          <w:p w14:paraId="3087188A" w14:textId="77777777" w:rsidR="00725B69" w:rsidRPr="0038490E" w:rsidDel="00F755C0" w:rsidRDefault="00725B69" w:rsidP="00725B69">
            <w:pPr>
              <w:pStyle w:val="TableText"/>
              <w:numPr>
                <w:ilvl w:val="0"/>
                <w:numId w:val="36"/>
              </w:numPr>
              <w:ind w:left="341" w:hanging="341"/>
            </w:pPr>
            <w:r w:rsidRPr="0038490E">
              <w:t>Use transparent data encryption (TDE) to ensure data is encrypted all the way to the client, securing data both when it is at rest and in transit.</w:t>
            </w:r>
          </w:p>
        </w:tc>
      </w:tr>
      <w:tr w:rsidR="00725B69" w:rsidRPr="0038490E" w:rsidDel="00390F48" w14:paraId="19CF235B" w14:textId="77777777" w:rsidTr="00FE1B49">
        <w:tc>
          <w:tcPr>
            <w:tcW w:w="1280" w:type="dxa"/>
          </w:tcPr>
          <w:p w14:paraId="2FC97E68" w14:textId="77777777" w:rsidR="00725B69" w:rsidRPr="0038490E" w:rsidDel="00390F48" w:rsidRDefault="00725B69" w:rsidP="00FE1B49">
            <w:pPr>
              <w:autoSpaceDE w:val="0"/>
              <w:autoSpaceDN w:val="0"/>
              <w:adjustRightInd w:val="0"/>
              <w:spacing w:before="0"/>
              <w:jc w:val="left"/>
            </w:pPr>
            <w:r w:rsidRPr="0038490E">
              <w:t>NO-011</w:t>
            </w:r>
          </w:p>
        </w:tc>
        <w:tc>
          <w:tcPr>
            <w:tcW w:w="3795" w:type="dxa"/>
          </w:tcPr>
          <w:p w14:paraId="60031EB1" w14:textId="77777777" w:rsidR="00725B69" w:rsidRPr="0038490E" w:rsidRDefault="00725B69" w:rsidP="00FE1B49">
            <w:pPr>
              <w:pStyle w:val="TableText"/>
            </w:pPr>
            <w:r w:rsidRPr="0038490E">
              <w:t>Implement</w:t>
            </w:r>
            <w:r w:rsidRPr="0038490E">
              <w:rPr>
                <w:b/>
                <w:bCs/>
              </w:rPr>
              <w:t xml:space="preserve"> cloud security principles</w:t>
            </w:r>
            <w:r w:rsidRPr="0038490E">
              <w:t xml:space="preserve"> for all private, public and hybrid cloud (infrastructure, platform or software) computing based provisioning, whether operated in-house or outsourced, to provide all tenants with an effective risk management of services.</w:t>
            </w:r>
          </w:p>
        </w:tc>
        <w:tc>
          <w:tcPr>
            <w:tcW w:w="3941" w:type="dxa"/>
          </w:tcPr>
          <w:p w14:paraId="72BD4E01" w14:textId="77777777" w:rsidR="00725B69" w:rsidRPr="0038490E" w:rsidRDefault="00725B69" w:rsidP="00725B69">
            <w:pPr>
              <w:pStyle w:val="TableText"/>
              <w:numPr>
                <w:ilvl w:val="0"/>
                <w:numId w:val="50"/>
              </w:numPr>
              <w:ind w:left="341" w:hanging="341"/>
            </w:pPr>
            <w:r w:rsidRPr="0038490E">
              <w:t>Data assessment before multi-tenant etc.</w:t>
            </w:r>
          </w:p>
          <w:p w14:paraId="6366772B" w14:textId="77777777" w:rsidR="00725B69" w:rsidRPr="0038490E" w:rsidRDefault="00725B69" w:rsidP="00725B69">
            <w:pPr>
              <w:pStyle w:val="TableText"/>
              <w:numPr>
                <w:ilvl w:val="0"/>
                <w:numId w:val="50"/>
              </w:numPr>
              <w:ind w:left="341" w:hanging="341"/>
            </w:pPr>
            <w:r w:rsidRPr="0038490E">
              <w:t>Deployment management</w:t>
            </w:r>
          </w:p>
          <w:p w14:paraId="6CF6A1BB" w14:textId="77777777" w:rsidR="00725B69" w:rsidRPr="0038490E" w:rsidRDefault="00725B69" w:rsidP="00725B69">
            <w:pPr>
              <w:pStyle w:val="TableText"/>
              <w:numPr>
                <w:ilvl w:val="0"/>
                <w:numId w:val="50"/>
              </w:numPr>
              <w:ind w:left="341" w:hanging="341"/>
            </w:pPr>
            <w:r w:rsidRPr="0038490E">
              <w:t>In life management</w:t>
            </w:r>
          </w:p>
          <w:p w14:paraId="4CA77F77" w14:textId="77777777" w:rsidR="00725B69" w:rsidRPr="0038490E" w:rsidRDefault="00725B69" w:rsidP="00725B69">
            <w:pPr>
              <w:pStyle w:val="TableText"/>
              <w:numPr>
                <w:ilvl w:val="0"/>
                <w:numId w:val="50"/>
              </w:numPr>
              <w:ind w:left="341" w:hanging="341"/>
            </w:pPr>
            <w:r w:rsidRPr="0038490E">
              <w:t>Procurement management</w:t>
            </w:r>
          </w:p>
          <w:p w14:paraId="50D1CDDF" w14:textId="77777777" w:rsidR="00725B69" w:rsidRPr="0038490E" w:rsidRDefault="00725B69" w:rsidP="00725B69">
            <w:pPr>
              <w:pStyle w:val="TableText"/>
              <w:numPr>
                <w:ilvl w:val="0"/>
                <w:numId w:val="50"/>
              </w:numPr>
              <w:ind w:left="341" w:hanging="341"/>
            </w:pPr>
            <w:r w:rsidRPr="0038490E">
              <w:t>Isolation controls</w:t>
            </w:r>
          </w:p>
          <w:p w14:paraId="1BD3D575" w14:textId="77777777" w:rsidR="00725B69" w:rsidRPr="0038490E" w:rsidRDefault="00725B69" w:rsidP="00725B69">
            <w:pPr>
              <w:pStyle w:val="TableText"/>
              <w:numPr>
                <w:ilvl w:val="0"/>
                <w:numId w:val="50"/>
              </w:numPr>
              <w:ind w:left="341" w:hanging="341"/>
            </w:pPr>
            <w:r w:rsidRPr="0038490E">
              <w:t xml:space="preserve">Secure communications with infrastructure/service </w:t>
            </w:r>
          </w:p>
          <w:p w14:paraId="28B09D22" w14:textId="77777777" w:rsidR="00725B69" w:rsidRPr="0038490E" w:rsidRDefault="00725B69" w:rsidP="00725B69">
            <w:pPr>
              <w:pStyle w:val="TableText"/>
              <w:numPr>
                <w:ilvl w:val="0"/>
                <w:numId w:val="50"/>
              </w:numPr>
              <w:ind w:left="341" w:hanging="341"/>
            </w:pPr>
            <w:r w:rsidRPr="0038490E">
              <w:t>Supplier security</w:t>
            </w:r>
          </w:p>
          <w:p w14:paraId="1A88DA99" w14:textId="77777777" w:rsidR="00725B69" w:rsidRPr="0038490E" w:rsidRDefault="00725B69" w:rsidP="00725B69">
            <w:pPr>
              <w:pStyle w:val="TableText"/>
              <w:numPr>
                <w:ilvl w:val="0"/>
                <w:numId w:val="50"/>
              </w:numPr>
              <w:ind w:left="341" w:hanging="341"/>
            </w:pPr>
            <w:r w:rsidRPr="0038490E">
              <w:t>User management</w:t>
            </w:r>
          </w:p>
          <w:p w14:paraId="0F36F0BC" w14:textId="77777777" w:rsidR="00725B69" w:rsidRPr="0038490E" w:rsidRDefault="00725B69" w:rsidP="00725B69">
            <w:pPr>
              <w:pStyle w:val="TableText"/>
              <w:numPr>
                <w:ilvl w:val="0"/>
                <w:numId w:val="50"/>
              </w:numPr>
              <w:ind w:left="341" w:hanging="341"/>
            </w:pPr>
            <w:r w:rsidRPr="0038490E">
              <w:t>Cover in-life threat modelling as part of the ongoing risk management process</w:t>
            </w:r>
          </w:p>
          <w:p w14:paraId="49BE04E8" w14:textId="77777777" w:rsidR="00725B69" w:rsidRPr="0038490E" w:rsidRDefault="00725B69" w:rsidP="00725B69">
            <w:pPr>
              <w:pStyle w:val="TableText"/>
              <w:numPr>
                <w:ilvl w:val="0"/>
                <w:numId w:val="50"/>
              </w:numPr>
              <w:ind w:left="341" w:hanging="341"/>
            </w:pPr>
            <w:r w:rsidRPr="0038490E">
              <w:t>MNOs should evaluate their cloud deployments against CSA CCM matrix and ensure adequate and applicable cloud security controls have been properly deployed.</w:t>
            </w:r>
          </w:p>
        </w:tc>
      </w:tr>
      <w:tr w:rsidR="00725B69" w:rsidRPr="0038490E" w:rsidDel="00390F48" w14:paraId="0F509C43" w14:textId="77777777" w:rsidTr="00FE1B49">
        <w:tc>
          <w:tcPr>
            <w:tcW w:w="1280" w:type="dxa"/>
          </w:tcPr>
          <w:p w14:paraId="3A8C2330" w14:textId="77777777" w:rsidR="00725B69" w:rsidRPr="0038490E" w:rsidRDefault="00725B69" w:rsidP="00FE1B49">
            <w:pPr>
              <w:autoSpaceDE w:val="0"/>
              <w:autoSpaceDN w:val="0"/>
              <w:adjustRightInd w:val="0"/>
              <w:spacing w:before="0"/>
              <w:jc w:val="left"/>
            </w:pPr>
            <w:r w:rsidRPr="0038490E">
              <w:t>NO-012</w:t>
            </w:r>
          </w:p>
        </w:tc>
        <w:tc>
          <w:tcPr>
            <w:tcW w:w="3795" w:type="dxa"/>
          </w:tcPr>
          <w:p w14:paraId="2D2ECD11" w14:textId="77777777" w:rsidR="00725B69" w:rsidRPr="0038490E" w:rsidRDefault="00725B69" w:rsidP="00FE1B49">
            <w:pPr>
              <w:pStyle w:val="TableText"/>
            </w:pPr>
            <w:r w:rsidRPr="0038490E">
              <w:rPr>
                <w:b/>
                <w:szCs w:val="20"/>
              </w:rPr>
              <w:t>Monitor and analyse roaming  network traffic</w:t>
            </w:r>
            <w:r w:rsidRPr="0038490E">
              <w:rPr>
                <w:szCs w:val="20"/>
              </w:rPr>
              <w:t xml:space="preserve"> for potential internal attacks. </w:t>
            </w:r>
          </w:p>
        </w:tc>
        <w:tc>
          <w:tcPr>
            <w:tcW w:w="3941" w:type="dxa"/>
          </w:tcPr>
          <w:p w14:paraId="777DDCD7" w14:textId="6022B6CB" w:rsidR="00725B69" w:rsidRPr="0038490E" w:rsidRDefault="00725B69" w:rsidP="00725B69">
            <w:pPr>
              <w:pStyle w:val="TableText"/>
              <w:numPr>
                <w:ilvl w:val="0"/>
                <w:numId w:val="128"/>
              </w:numPr>
              <w:ind w:left="341" w:hanging="341"/>
              <w:rPr>
                <w:szCs w:val="20"/>
              </w:rPr>
            </w:pPr>
            <w:r w:rsidRPr="0038490E">
              <w:rPr>
                <w:szCs w:val="20"/>
              </w:rPr>
              <w:t xml:space="preserve">Monitor and analyse outgoing traffic for potential detection of </w:t>
            </w:r>
            <w:r w:rsidR="009456B2" w:rsidRPr="0038490E">
              <w:rPr>
                <w:szCs w:val="20"/>
              </w:rPr>
              <w:t>misuse</w:t>
            </w:r>
            <w:r w:rsidRPr="0038490E">
              <w:rPr>
                <w:szCs w:val="20"/>
              </w:rPr>
              <w:t xml:space="preserve"> and compromise of core network.</w:t>
            </w:r>
          </w:p>
          <w:p w14:paraId="328E11E0" w14:textId="77777777" w:rsidR="00725B69" w:rsidRPr="0038490E" w:rsidRDefault="00725B69" w:rsidP="00725B69">
            <w:pPr>
              <w:pStyle w:val="TableText"/>
              <w:numPr>
                <w:ilvl w:val="0"/>
                <w:numId w:val="128"/>
              </w:numPr>
              <w:ind w:left="341" w:hanging="341"/>
              <w:rPr>
                <w:szCs w:val="20"/>
              </w:rPr>
            </w:pPr>
            <w:r w:rsidRPr="0038490E">
              <w:rPr>
                <w:szCs w:val="20"/>
              </w:rPr>
              <w:t>Enable audit logging and deliver data to Security Incident and Event Management (SIEM) for analysis for relevant threat vectors. Ensure integrity of audit data e.g. by the use of digital signatures</w:t>
            </w:r>
          </w:p>
        </w:tc>
      </w:tr>
      <w:tr w:rsidR="00725B69" w:rsidRPr="0038490E" w:rsidDel="00390F48" w14:paraId="6CB560DE" w14:textId="77777777" w:rsidTr="00FE1B49">
        <w:tc>
          <w:tcPr>
            <w:tcW w:w="1280" w:type="dxa"/>
          </w:tcPr>
          <w:p w14:paraId="228780AC" w14:textId="77777777" w:rsidR="00725B69" w:rsidRPr="0038490E" w:rsidRDefault="00725B69" w:rsidP="00FE1B49">
            <w:pPr>
              <w:autoSpaceDE w:val="0"/>
              <w:autoSpaceDN w:val="0"/>
              <w:adjustRightInd w:val="0"/>
              <w:spacing w:before="0"/>
              <w:jc w:val="left"/>
            </w:pPr>
            <w:r w:rsidRPr="0038490E">
              <w:t>NO-013</w:t>
            </w:r>
          </w:p>
        </w:tc>
        <w:tc>
          <w:tcPr>
            <w:tcW w:w="3795" w:type="dxa"/>
          </w:tcPr>
          <w:p w14:paraId="43600127" w14:textId="77777777" w:rsidR="00725B69" w:rsidRPr="0038490E" w:rsidRDefault="00725B69" w:rsidP="00FE1B49">
            <w:pPr>
              <w:pStyle w:val="TableText"/>
              <w:rPr>
                <w:b/>
                <w:szCs w:val="20"/>
              </w:rPr>
            </w:pPr>
            <w:r w:rsidRPr="0038490E">
              <w:rPr>
                <w:b/>
              </w:rPr>
              <w:t>Continuous real-time Roaming visibility to detect and stop cybersecurity threats</w:t>
            </w:r>
            <w:r w:rsidRPr="0038490E">
              <w:t>, attacks and vulnerability exploitation</w:t>
            </w:r>
          </w:p>
        </w:tc>
        <w:tc>
          <w:tcPr>
            <w:tcW w:w="3941" w:type="dxa"/>
          </w:tcPr>
          <w:p w14:paraId="5519179F" w14:textId="77777777" w:rsidR="00725B69" w:rsidRPr="0038490E" w:rsidRDefault="00725B69" w:rsidP="00725B69">
            <w:pPr>
              <w:pStyle w:val="ListParagraph"/>
              <w:numPr>
                <w:ilvl w:val="0"/>
                <w:numId w:val="125"/>
              </w:numPr>
              <w:shd w:val="clear" w:color="auto" w:fill="FFFFFF"/>
              <w:ind w:left="341" w:hanging="341"/>
              <w:jc w:val="left"/>
              <w:rPr>
                <w:sz w:val="20"/>
              </w:rPr>
            </w:pPr>
            <w:r w:rsidRPr="0038490E">
              <w:rPr>
                <w:sz w:val="20"/>
              </w:rPr>
              <w:t>Real-time monitoring of signalling traffic for potential attacks, malware, and other malicious activities.</w:t>
            </w:r>
          </w:p>
          <w:p w14:paraId="3EAC2287" w14:textId="77777777" w:rsidR="00725B69" w:rsidRPr="00D51BC3" w:rsidRDefault="00725B69" w:rsidP="00725B69">
            <w:pPr>
              <w:pStyle w:val="ListParagraph"/>
              <w:numPr>
                <w:ilvl w:val="0"/>
                <w:numId w:val="125"/>
              </w:numPr>
              <w:shd w:val="clear" w:color="auto" w:fill="FFFFFF"/>
              <w:ind w:left="341" w:hanging="341"/>
              <w:jc w:val="left"/>
              <w:rPr>
                <w:sz w:val="20"/>
              </w:rPr>
            </w:pPr>
            <w:r w:rsidRPr="0038490E">
              <w:rPr>
                <w:sz w:val="20"/>
              </w:rPr>
              <w:t>Engine to detect and stop malicious traffic in compliance with local legislation.</w:t>
            </w:r>
          </w:p>
        </w:tc>
      </w:tr>
      <w:tr w:rsidR="00725B69" w:rsidRPr="00F20903" w:rsidDel="00390F48" w14:paraId="7419DB17" w14:textId="77777777" w:rsidTr="00FE1B49">
        <w:tc>
          <w:tcPr>
            <w:tcW w:w="1280" w:type="dxa"/>
          </w:tcPr>
          <w:p w14:paraId="05521DF6" w14:textId="77777777" w:rsidR="00725B69" w:rsidRPr="0038490E" w:rsidRDefault="00725B69" w:rsidP="00FE1B49">
            <w:pPr>
              <w:autoSpaceDE w:val="0"/>
              <w:autoSpaceDN w:val="0"/>
              <w:adjustRightInd w:val="0"/>
              <w:spacing w:before="0"/>
              <w:jc w:val="left"/>
              <w:rPr>
                <w:sz w:val="20"/>
              </w:rPr>
            </w:pPr>
            <w:r w:rsidRPr="0038490E">
              <w:rPr>
                <w:sz w:val="20"/>
              </w:rPr>
              <w:lastRenderedPageBreak/>
              <w:t>NO-014</w:t>
            </w:r>
          </w:p>
        </w:tc>
        <w:tc>
          <w:tcPr>
            <w:tcW w:w="3795" w:type="dxa"/>
          </w:tcPr>
          <w:p w14:paraId="3A541CD7" w14:textId="77777777" w:rsidR="00725B69" w:rsidRPr="0038490E" w:rsidRDefault="00725B69" w:rsidP="00FE1B49">
            <w:pPr>
              <w:pStyle w:val="TableText"/>
              <w:rPr>
                <w:szCs w:val="20"/>
              </w:rPr>
            </w:pPr>
            <w:r w:rsidRPr="0038490E">
              <w:rPr>
                <w:b/>
                <w:szCs w:val="20"/>
              </w:rPr>
              <w:t>Ensure UE and IoT traffic security</w:t>
            </w:r>
            <w:r w:rsidRPr="0038490E">
              <w:rPr>
                <w:szCs w:val="20"/>
              </w:rPr>
              <w:t xml:space="preserve"> e.g. to avoid overload or malware propagation</w:t>
            </w:r>
          </w:p>
        </w:tc>
        <w:tc>
          <w:tcPr>
            <w:tcW w:w="3941" w:type="dxa"/>
          </w:tcPr>
          <w:p w14:paraId="47E33FF8" w14:textId="4B7C3D2E" w:rsidR="00725B69" w:rsidRPr="00F20903" w:rsidRDefault="00725B69" w:rsidP="00725B69">
            <w:pPr>
              <w:pStyle w:val="ListParagraph"/>
              <w:numPr>
                <w:ilvl w:val="0"/>
                <w:numId w:val="129"/>
              </w:numPr>
              <w:shd w:val="clear" w:color="auto" w:fill="FFFFFF"/>
              <w:ind w:left="341" w:hanging="341"/>
              <w:jc w:val="left"/>
              <w:rPr>
                <w:sz w:val="20"/>
              </w:rPr>
            </w:pPr>
            <w:r w:rsidRPr="00F20903">
              <w:rPr>
                <w:sz w:val="20"/>
              </w:rPr>
              <w:t>Traffic monitoring e.g. accordin</w:t>
            </w:r>
            <w:r w:rsidRPr="0038490E">
              <w:rPr>
                <w:sz w:val="20"/>
              </w:rPr>
              <w:t xml:space="preserve">g to </w:t>
            </w:r>
            <w:r w:rsidR="006D6827">
              <w:rPr>
                <w:sz w:val="20"/>
              </w:rPr>
              <w:t xml:space="preserve">GSMA </w:t>
            </w:r>
            <w:r w:rsidR="003F53BB">
              <w:rPr>
                <w:sz w:val="20"/>
              </w:rPr>
              <w:t>CLP.14</w:t>
            </w:r>
            <w:r w:rsidR="00A43AE1">
              <w:rPr>
                <w:sz w:val="20"/>
              </w:rPr>
              <w:t xml:space="preserve"> </w:t>
            </w:r>
            <w:r w:rsidR="00A43AE1">
              <w:rPr>
                <w:sz w:val="20"/>
              </w:rPr>
              <w:fldChar w:fldCharType="begin"/>
            </w:r>
            <w:r w:rsidR="00A43AE1">
              <w:rPr>
                <w:sz w:val="20"/>
              </w:rPr>
              <w:instrText xml:space="preserve"> REF _Ref24619045 \r \h </w:instrText>
            </w:r>
            <w:r w:rsidR="00A43AE1">
              <w:rPr>
                <w:sz w:val="20"/>
              </w:rPr>
            </w:r>
            <w:r w:rsidR="00A43AE1">
              <w:rPr>
                <w:sz w:val="20"/>
              </w:rPr>
              <w:fldChar w:fldCharType="separate"/>
            </w:r>
            <w:r w:rsidR="00A43AE1">
              <w:rPr>
                <w:sz w:val="20"/>
              </w:rPr>
              <w:t>[26]</w:t>
            </w:r>
            <w:r w:rsidR="00A43AE1">
              <w:rPr>
                <w:sz w:val="20"/>
              </w:rPr>
              <w:fldChar w:fldCharType="end"/>
            </w:r>
            <w:r w:rsidR="00A43AE1">
              <w:rPr>
                <w:sz w:val="20"/>
              </w:rPr>
              <w:t xml:space="preserve"> </w:t>
            </w:r>
          </w:p>
        </w:tc>
      </w:tr>
      <w:tr w:rsidR="00725B69" w:rsidRPr="0038490E" w:rsidDel="00390F48" w14:paraId="05592D2F" w14:textId="77777777" w:rsidTr="00FE1B49">
        <w:tc>
          <w:tcPr>
            <w:tcW w:w="1280" w:type="dxa"/>
          </w:tcPr>
          <w:p w14:paraId="1EF704EF" w14:textId="77777777" w:rsidR="00725B69" w:rsidRPr="0038490E" w:rsidRDefault="00725B69" w:rsidP="00FE1B49">
            <w:pPr>
              <w:autoSpaceDE w:val="0"/>
              <w:autoSpaceDN w:val="0"/>
              <w:adjustRightInd w:val="0"/>
              <w:spacing w:before="0"/>
              <w:jc w:val="left"/>
              <w:rPr>
                <w:sz w:val="20"/>
              </w:rPr>
            </w:pPr>
            <w:r w:rsidRPr="0038490E">
              <w:rPr>
                <w:sz w:val="20"/>
              </w:rPr>
              <w:t>NO-015</w:t>
            </w:r>
          </w:p>
        </w:tc>
        <w:tc>
          <w:tcPr>
            <w:tcW w:w="3795" w:type="dxa"/>
          </w:tcPr>
          <w:p w14:paraId="0584F6CE" w14:textId="77777777" w:rsidR="00725B69" w:rsidRPr="0038490E" w:rsidRDefault="00725B69" w:rsidP="00FE1B49">
            <w:pPr>
              <w:pStyle w:val="TableText"/>
              <w:rPr>
                <w:szCs w:val="20"/>
              </w:rPr>
            </w:pPr>
            <w:r w:rsidRPr="0038490E">
              <w:rPr>
                <w:b/>
                <w:szCs w:val="20"/>
              </w:rPr>
              <w:t>Monitor and analyse roaming and national network traffic</w:t>
            </w:r>
            <w:r w:rsidRPr="0038490E">
              <w:rPr>
                <w:szCs w:val="20"/>
              </w:rPr>
              <w:t xml:space="preserve"> for potential internal attacks. </w:t>
            </w:r>
          </w:p>
        </w:tc>
        <w:tc>
          <w:tcPr>
            <w:tcW w:w="3941" w:type="dxa"/>
          </w:tcPr>
          <w:p w14:paraId="58FCF63B" w14:textId="77777777" w:rsidR="00725B69" w:rsidRPr="0038490E" w:rsidRDefault="00725B69" w:rsidP="00725B69">
            <w:pPr>
              <w:pStyle w:val="TableText"/>
              <w:numPr>
                <w:ilvl w:val="0"/>
                <w:numId w:val="126"/>
              </w:numPr>
              <w:ind w:left="341" w:hanging="341"/>
              <w:rPr>
                <w:szCs w:val="20"/>
              </w:rPr>
            </w:pPr>
            <w:r w:rsidRPr="0038490E">
              <w:rPr>
                <w:szCs w:val="20"/>
              </w:rPr>
              <w:t>Monitor and analyse outgoing traffic for potential detection of misuse and compromise of core network.</w:t>
            </w:r>
          </w:p>
          <w:p w14:paraId="7B7F1484" w14:textId="77777777" w:rsidR="00725B69" w:rsidRPr="0038490E" w:rsidRDefault="00725B69" w:rsidP="00725B69">
            <w:pPr>
              <w:pStyle w:val="TableText"/>
              <w:numPr>
                <w:ilvl w:val="0"/>
                <w:numId w:val="126"/>
              </w:numPr>
              <w:ind w:left="341" w:hanging="341"/>
              <w:rPr>
                <w:szCs w:val="20"/>
              </w:rPr>
            </w:pPr>
            <w:r w:rsidRPr="0038490E">
              <w:rPr>
                <w:szCs w:val="20"/>
              </w:rPr>
              <w:t>Enable audit logging and deliver data to Security Incident and Event Management (SIEM) for analysis for relevant threat vectors.</w:t>
            </w:r>
          </w:p>
          <w:p w14:paraId="5542F90C" w14:textId="77777777" w:rsidR="00725B69" w:rsidRPr="0038490E" w:rsidRDefault="00725B69" w:rsidP="00725B69">
            <w:pPr>
              <w:pStyle w:val="TableText"/>
              <w:numPr>
                <w:ilvl w:val="0"/>
                <w:numId w:val="126"/>
              </w:numPr>
              <w:ind w:left="341" w:hanging="341"/>
              <w:rPr>
                <w:szCs w:val="20"/>
              </w:rPr>
            </w:pPr>
            <w:r w:rsidRPr="0038490E">
              <w:t>Ensure integrity of audit data e.g. by the use of digital signatures.</w:t>
            </w:r>
          </w:p>
        </w:tc>
      </w:tr>
      <w:tr w:rsidR="00725B69" w:rsidRPr="0038490E" w:rsidDel="00390F48" w14:paraId="4096252B" w14:textId="77777777" w:rsidTr="00FE1B49">
        <w:tc>
          <w:tcPr>
            <w:tcW w:w="1280" w:type="dxa"/>
          </w:tcPr>
          <w:p w14:paraId="49272629" w14:textId="77777777" w:rsidR="00725B69" w:rsidRPr="0038490E" w:rsidRDefault="00725B69" w:rsidP="00FE1B49">
            <w:pPr>
              <w:autoSpaceDE w:val="0"/>
              <w:autoSpaceDN w:val="0"/>
              <w:adjustRightInd w:val="0"/>
              <w:spacing w:before="0"/>
              <w:jc w:val="left"/>
              <w:rPr>
                <w:sz w:val="20"/>
              </w:rPr>
            </w:pPr>
            <w:r w:rsidRPr="0038490E">
              <w:rPr>
                <w:sz w:val="20"/>
              </w:rPr>
              <w:t>NO-01</w:t>
            </w:r>
            <w:r>
              <w:rPr>
                <w:sz w:val="20"/>
              </w:rPr>
              <w:t>6</w:t>
            </w:r>
          </w:p>
        </w:tc>
        <w:tc>
          <w:tcPr>
            <w:tcW w:w="3795" w:type="dxa"/>
          </w:tcPr>
          <w:p w14:paraId="7DEFD4AC" w14:textId="77777777" w:rsidR="00725B69" w:rsidRPr="0038490E" w:rsidRDefault="00725B69" w:rsidP="00FE1B49">
            <w:pPr>
              <w:pStyle w:val="TableText"/>
              <w:rPr>
                <w:szCs w:val="20"/>
              </w:rPr>
            </w:pPr>
            <w:r w:rsidRPr="0038490E">
              <w:rPr>
                <w:szCs w:val="20"/>
              </w:rPr>
              <w:t xml:space="preserve">MNOs should utilise centralised patching software, orchestrate and control patch deployments, and define </w:t>
            </w:r>
            <w:r w:rsidRPr="0038490E">
              <w:rPr>
                <w:b/>
                <w:szCs w:val="20"/>
              </w:rPr>
              <w:t>patch deployment</w:t>
            </w:r>
            <w:r w:rsidRPr="0038490E">
              <w:rPr>
                <w:szCs w:val="20"/>
              </w:rPr>
              <w:t xml:space="preserve"> policies</w:t>
            </w:r>
          </w:p>
        </w:tc>
        <w:tc>
          <w:tcPr>
            <w:tcW w:w="3941" w:type="dxa"/>
          </w:tcPr>
          <w:p w14:paraId="74BECC42" w14:textId="77777777" w:rsidR="00725B69" w:rsidRPr="0038490E" w:rsidRDefault="00725B69" w:rsidP="00725B69">
            <w:pPr>
              <w:pStyle w:val="ListParagraph"/>
              <w:numPr>
                <w:ilvl w:val="0"/>
                <w:numId w:val="130"/>
              </w:numPr>
              <w:shd w:val="clear" w:color="auto" w:fill="FFFFFF"/>
              <w:ind w:left="341" w:hanging="341"/>
              <w:jc w:val="left"/>
              <w:rPr>
                <w:sz w:val="20"/>
              </w:rPr>
            </w:pPr>
            <w:r w:rsidRPr="0038490E">
              <w:rPr>
                <w:sz w:val="20"/>
              </w:rPr>
              <w:t>Patching processes set the frequency and scope</w:t>
            </w:r>
          </w:p>
          <w:p w14:paraId="56AEF0E4" w14:textId="77777777" w:rsidR="00725B69" w:rsidRPr="0038490E" w:rsidRDefault="00725B69" w:rsidP="00725B69">
            <w:pPr>
              <w:pStyle w:val="ListParagraph"/>
              <w:numPr>
                <w:ilvl w:val="0"/>
                <w:numId w:val="130"/>
              </w:numPr>
              <w:shd w:val="clear" w:color="auto" w:fill="FFFFFF"/>
              <w:ind w:left="341" w:hanging="341"/>
              <w:jc w:val="left"/>
              <w:rPr>
                <w:sz w:val="20"/>
              </w:rPr>
            </w:pPr>
            <w:r w:rsidRPr="0038490E">
              <w:rPr>
                <w:sz w:val="20"/>
              </w:rPr>
              <w:t>Controlling or restricting automatic software updates.</w:t>
            </w:r>
          </w:p>
          <w:p w14:paraId="105C50D8" w14:textId="77777777" w:rsidR="00725B69" w:rsidRPr="0038490E" w:rsidRDefault="00725B69" w:rsidP="00725B69">
            <w:pPr>
              <w:pStyle w:val="ListParagraph"/>
              <w:numPr>
                <w:ilvl w:val="0"/>
                <w:numId w:val="130"/>
              </w:numPr>
              <w:shd w:val="clear" w:color="auto" w:fill="FFFFFF"/>
              <w:ind w:left="341" w:hanging="341"/>
              <w:jc w:val="left"/>
              <w:rPr>
                <w:sz w:val="20"/>
              </w:rPr>
            </w:pPr>
            <w:r w:rsidRPr="0038490E">
              <w:rPr>
                <w:sz w:val="20"/>
              </w:rPr>
              <w:t>Testing of patches in lab environment and ensuring that devices are updated in controlled settings before deployment.</w:t>
            </w:r>
          </w:p>
        </w:tc>
      </w:tr>
      <w:tr w:rsidR="00725B69" w:rsidRPr="0038490E" w:rsidDel="00390F48" w14:paraId="54A90027" w14:textId="77777777" w:rsidTr="00FE1B49">
        <w:tc>
          <w:tcPr>
            <w:tcW w:w="1280" w:type="dxa"/>
          </w:tcPr>
          <w:p w14:paraId="5B1CAD06" w14:textId="77777777" w:rsidR="00725B69" w:rsidRPr="0038490E" w:rsidRDefault="00725B69" w:rsidP="00FE1B49">
            <w:pPr>
              <w:autoSpaceDE w:val="0"/>
              <w:autoSpaceDN w:val="0"/>
              <w:adjustRightInd w:val="0"/>
              <w:spacing w:before="0"/>
              <w:jc w:val="left"/>
              <w:rPr>
                <w:sz w:val="20"/>
              </w:rPr>
            </w:pPr>
            <w:r w:rsidRPr="0038490E">
              <w:rPr>
                <w:sz w:val="20"/>
              </w:rPr>
              <w:t>NO-01</w:t>
            </w:r>
            <w:r>
              <w:rPr>
                <w:sz w:val="20"/>
              </w:rPr>
              <w:t>7</w:t>
            </w:r>
          </w:p>
        </w:tc>
        <w:tc>
          <w:tcPr>
            <w:tcW w:w="3795" w:type="dxa"/>
          </w:tcPr>
          <w:p w14:paraId="7626A72D" w14:textId="77777777" w:rsidR="00725B69" w:rsidRPr="0038490E" w:rsidRDefault="00725B69" w:rsidP="00FE1B49">
            <w:pPr>
              <w:pStyle w:val="TableText"/>
              <w:rPr>
                <w:b/>
                <w:szCs w:val="20"/>
              </w:rPr>
            </w:pPr>
            <w:r w:rsidRPr="0038490E">
              <w:rPr>
                <w:b/>
                <w:szCs w:val="20"/>
              </w:rPr>
              <w:t xml:space="preserve">Misconfiguration detection and prevention </w:t>
            </w:r>
          </w:p>
        </w:tc>
        <w:tc>
          <w:tcPr>
            <w:tcW w:w="3941" w:type="dxa"/>
          </w:tcPr>
          <w:p w14:paraId="43E86E0C" w14:textId="77777777" w:rsidR="00725B69" w:rsidRPr="0038490E" w:rsidRDefault="00725B69" w:rsidP="00725B69">
            <w:pPr>
              <w:pStyle w:val="TableText"/>
              <w:numPr>
                <w:ilvl w:val="0"/>
                <w:numId w:val="127"/>
              </w:numPr>
              <w:ind w:left="341" w:hanging="341"/>
              <w:rPr>
                <w:szCs w:val="20"/>
              </w:rPr>
            </w:pPr>
            <w:r w:rsidRPr="0038490E">
              <w:rPr>
                <w:szCs w:val="20"/>
              </w:rPr>
              <w:t xml:space="preserve">Equipment vendors should provide best practices and guidance on secure deployment and secure configuration of their products. </w:t>
            </w:r>
          </w:p>
          <w:p w14:paraId="46D29036" w14:textId="77777777" w:rsidR="00725B69" w:rsidRPr="0038490E" w:rsidRDefault="00725B69" w:rsidP="00725B69">
            <w:pPr>
              <w:pStyle w:val="TableText"/>
              <w:numPr>
                <w:ilvl w:val="0"/>
                <w:numId w:val="127"/>
              </w:numPr>
              <w:ind w:left="341" w:hanging="341"/>
              <w:rPr>
                <w:iCs/>
                <w:szCs w:val="20"/>
              </w:rPr>
            </w:pPr>
            <w:r w:rsidRPr="0038490E">
              <w:rPr>
                <w:szCs w:val="20"/>
              </w:rPr>
              <w:t xml:space="preserve">MNOs should </w:t>
            </w:r>
            <w:r w:rsidRPr="0038490E">
              <w:rPr>
                <w:iCs/>
                <w:szCs w:val="20"/>
              </w:rPr>
              <w:t>define feasible configuration policies based on the vendors and industry best practices as well as regulatory requirements e.g. allow only use of secure communication protocols and strong cipher suites.</w:t>
            </w:r>
          </w:p>
          <w:p w14:paraId="16F336E5" w14:textId="77777777" w:rsidR="00725B69" w:rsidRPr="0038490E" w:rsidRDefault="00725B69" w:rsidP="00725B69">
            <w:pPr>
              <w:pStyle w:val="TableText"/>
              <w:numPr>
                <w:ilvl w:val="0"/>
                <w:numId w:val="127"/>
              </w:numPr>
              <w:ind w:left="341" w:hanging="341"/>
              <w:rPr>
                <w:iCs/>
                <w:szCs w:val="20"/>
              </w:rPr>
            </w:pPr>
            <w:r w:rsidRPr="0038490E">
              <w:rPr>
                <w:szCs w:val="20"/>
              </w:rPr>
              <w:t>Equipment vendors and/or 3</w:t>
            </w:r>
            <w:r w:rsidRPr="0038490E">
              <w:rPr>
                <w:szCs w:val="20"/>
                <w:vertAlign w:val="superscript"/>
              </w:rPr>
              <w:t>rd</w:t>
            </w:r>
            <w:r w:rsidRPr="0038490E">
              <w:rPr>
                <w:szCs w:val="20"/>
              </w:rPr>
              <w:t xml:space="preserve"> party security vendors should develop tools to either automate the process of misconfiguration detection and prevention or allow MNOs and 3</w:t>
            </w:r>
            <w:r w:rsidRPr="0038490E">
              <w:rPr>
                <w:szCs w:val="20"/>
                <w:vertAlign w:val="superscript"/>
              </w:rPr>
              <w:t>rd</w:t>
            </w:r>
            <w:r w:rsidRPr="0038490E">
              <w:rPr>
                <w:szCs w:val="20"/>
              </w:rPr>
              <w:t xml:space="preserve"> party vendors to develop such tools themselves.</w:t>
            </w:r>
          </w:p>
          <w:p w14:paraId="0B8DA96A" w14:textId="06A91097" w:rsidR="00725B69" w:rsidRPr="0038490E" w:rsidRDefault="00725B69" w:rsidP="00725B69">
            <w:pPr>
              <w:pStyle w:val="TableText"/>
              <w:numPr>
                <w:ilvl w:val="0"/>
                <w:numId w:val="127"/>
              </w:numPr>
              <w:ind w:left="341" w:hanging="341"/>
              <w:rPr>
                <w:iCs/>
                <w:szCs w:val="20"/>
              </w:rPr>
            </w:pPr>
            <w:r w:rsidRPr="0038490E">
              <w:t xml:space="preserve">MNOs should favour the use of </w:t>
            </w:r>
            <w:r w:rsidRPr="0038490E">
              <w:rPr>
                <w:b/>
                <w:bCs/>
              </w:rPr>
              <w:t>automatic</w:t>
            </w:r>
            <w:r w:rsidRPr="0038490E">
              <w:t xml:space="preserve"> tools provided by vendors and / or 3</w:t>
            </w:r>
            <w:r w:rsidRPr="0038490E">
              <w:rPr>
                <w:vertAlign w:val="superscript"/>
              </w:rPr>
              <w:t>rd</w:t>
            </w:r>
            <w:r w:rsidRPr="0038490E">
              <w:t xml:space="preserve"> parties to monitor, alert and when </w:t>
            </w:r>
            <w:r w:rsidR="009456B2" w:rsidRPr="0038490E">
              <w:t>possible,</w:t>
            </w:r>
            <w:r w:rsidRPr="0038490E">
              <w:t xml:space="preserve"> block configurations which may result in a violation of set policies (2).   </w:t>
            </w:r>
            <w:r w:rsidRPr="0038490E">
              <w:rPr>
                <w:iCs/>
              </w:rPr>
              <w:t xml:space="preserve"> </w:t>
            </w:r>
          </w:p>
        </w:tc>
      </w:tr>
    </w:tbl>
    <w:p w14:paraId="7277BE4B" w14:textId="77777777" w:rsidR="00725B69" w:rsidRPr="0038490E" w:rsidRDefault="00725B69" w:rsidP="00725B69">
      <w:pPr>
        <w:pStyle w:val="Heading3"/>
        <w:tabs>
          <w:tab w:val="clear" w:pos="851"/>
          <w:tab w:val="num" w:pos="1561"/>
        </w:tabs>
        <w:ind w:left="1561"/>
        <w:rPr>
          <w:noProof/>
          <w:lang w:bidi="ar-SA"/>
        </w:rPr>
      </w:pPr>
      <w:bookmarkStart w:id="170" w:name="_Toc19776340"/>
      <w:bookmarkStart w:id="171" w:name="_Toc19776398"/>
      <w:bookmarkStart w:id="172" w:name="_Toc19776406"/>
      <w:bookmarkStart w:id="173" w:name="_Toc19776414"/>
      <w:bookmarkStart w:id="174" w:name="_Toc19776427"/>
      <w:bookmarkStart w:id="175" w:name="_Toc19776434"/>
      <w:bookmarkStart w:id="176" w:name="_Toc19776441"/>
      <w:bookmarkStart w:id="177" w:name="_Toc19776448"/>
      <w:bookmarkStart w:id="178" w:name="_Toc19776456"/>
      <w:bookmarkStart w:id="179" w:name="_Toc19776463"/>
      <w:bookmarkStart w:id="180" w:name="_Toc19776470"/>
      <w:bookmarkStart w:id="181" w:name="_Toc19776479"/>
      <w:bookmarkStart w:id="182" w:name="_Toc19776486"/>
      <w:bookmarkStart w:id="183" w:name="_Toc19776494"/>
      <w:bookmarkStart w:id="184" w:name="_Toc19776505"/>
      <w:bookmarkStart w:id="185" w:name="_Toc19776509"/>
      <w:bookmarkStart w:id="186" w:name="_Toc19776510"/>
      <w:bookmarkStart w:id="187" w:name="_Toc147881999"/>
      <w:bookmarkStart w:id="188" w:name="_Toc456618446"/>
      <w:bookmarkStart w:id="189" w:name="_Toc496002748"/>
      <w:bookmarkStart w:id="190" w:name="_Toc496829857"/>
      <w:bookmarkStart w:id="191" w:name="_Toc524439204"/>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38490E">
        <w:rPr>
          <w:noProof/>
          <w:lang w:bidi="ar-SA"/>
        </w:rPr>
        <w:t>Orchestration and VNF Security Controls</w:t>
      </w:r>
      <w:bookmarkEnd w:id="187"/>
    </w:p>
    <w:p w14:paraId="76CC3330" w14:textId="77777777" w:rsidR="00725B69" w:rsidRPr="0038490E" w:rsidRDefault="00725B69" w:rsidP="00725B69">
      <w:pPr>
        <w:pStyle w:val="NormalParagraph"/>
        <w:rPr>
          <w:lang w:eastAsia="en-US" w:bidi="bn-BD"/>
        </w:rPr>
      </w:pPr>
      <w:r w:rsidRPr="0038490E">
        <w:rPr>
          <w:lang w:eastAsia="en-US" w:bidi="bn-BD"/>
        </w:rPr>
        <w:t>These controls are likely to be understood and managed by the Service Provisioning</w:t>
      </w:r>
      <w:r>
        <w:rPr>
          <w:lang w:eastAsia="en-US" w:bidi="bn-BD"/>
        </w:rPr>
        <w:t xml:space="preserve"> / Network Operations</w:t>
      </w:r>
      <w:r w:rsidRPr="0038490E">
        <w:rPr>
          <w:lang w:eastAsia="en-US" w:bidi="bn-BD"/>
        </w:rPr>
        <w:t xml:space="preserve"> teams.</w:t>
      </w:r>
    </w:p>
    <w:p w14:paraId="12D4A0AA" w14:textId="77777777" w:rsidR="00725B69" w:rsidRPr="0038490E" w:rsidRDefault="00725B69" w:rsidP="00725B69">
      <w:pPr>
        <w:pStyle w:val="NormalParagraph"/>
        <w:rPr>
          <w:lang w:eastAsia="en-US" w:bidi="bn-BD"/>
        </w:rPr>
      </w:pPr>
      <w:r w:rsidRPr="0038490E">
        <w:rPr>
          <w:lang w:eastAsia="en-US" w:bidi="bn-BD"/>
        </w:rPr>
        <w:lastRenderedPageBreak/>
        <w:t>In this section the controls can be partitioned into two parts:</w:t>
      </w:r>
    </w:p>
    <w:p w14:paraId="022466B7" w14:textId="77777777" w:rsidR="00725B69" w:rsidRPr="006F1C8E" w:rsidRDefault="00725B69" w:rsidP="00725B69">
      <w:pPr>
        <w:pStyle w:val="NormalParagraph"/>
        <w:numPr>
          <w:ilvl w:val="0"/>
          <w:numId w:val="75"/>
        </w:numPr>
        <w:rPr>
          <w:lang w:eastAsia="en-US" w:bidi="bn-BD"/>
        </w:rPr>
      </w:pPr>
      <w:r w:rsidRPr="006F1C8E">
        <w:rPr>
          <w:lang w:eastAsia="en-US" w:bidi="bn-BD"/>
        </w:rPr>
        <w:t>Those relating to VNF LCM (Life Cycle Management);</w:t>
      </w:r>
    </w:p>
    <w:p w14:paraId="49851C7F" w14:textId="77777777" w:rsidR="00725B69" w:rsidRPr="006F1C8E" w:rsidRDefault="00725B69" w:rsidP="00725B69">
      <w:pPr>
        <w:pStyle w:val="NormalParagraph"/>
        <w:numPr>
          <w:ilvl w:val="0"/>
          <w:numId w:val="75"/>
        </w:numPr>
        <w:rPr>
          <w:lang w:eastAsia="en-US" w:bidi="bn-BD"/>
        </w:rPr>
      </w:pPr>
      <w:r w:rsidRPr="006F1C8E">
        <w:rPr>
          <w:lang w:eastAsia="en-US" w:bidi="bn-BD"/>
        </w:rPr>
        <w:t>Those relating to the overall Orchestration.</w:t>
      </w:r>
    </w:p>
    <w:p w14:paraId="12A31FD0" w14:textId="77777777" w:rsidR="00725B69" w:rsidRPr="006F1C8E" w:rsidRDefault="00725B69" w:rsidP="00725B69">
      <w:pPr>
        <w:pStyle w:val="Heading4"/>
        <w:tabs>
          <w:tab w:val="clear" w:pos="1077"/>
          <w:tab w:val="num" w:pos="1560"/>
        </w:tabs>
        <w:ind w:left="6606" w:hanging="5897"/>
      </w:pPr>
      <w:r w:rsidRPr="006F1C8E">
        <w:t>VNF LCM Security Controls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818"/>
        <w:gridCol w:w="3918"/>
      </w:tblGrid>
      <w:tr w:rsidR="00725B69" w:rsidRPr="006F1C8E" w14:paraId="3C5EB5DF" w14:textId="77777777" w:rsidTr="00FE1B49">
        <w:trPr>
          <w:tblHeader/>
        </w:trPr>
        <w:tc>
          <w:tcPr>
            <w:tcW w:w="1280" w:type="dxa"/>
            <w:tcBorders>
              <w:top w:val="single" w:sz="4" w:space="0" w:color="auto"/>
              <w:left w:val="single" w:sz="4" w:space="0" w:color="auto"/>
              <w:bottom w:val="single" w:sz="4" w:space="0" w:color="auto"/>
              <w:right w:val="single" w:sz="4" w:space="0" w:color="auto"/>
            </w:tcBorders>
            <w:shd w:val="clear" w:color="auto" w:fill="C00000"/>
          </w:tcPr>
          <w:p w14:paraId="170839B8" w14:textId="77777777" w:rsidR="00725B69" w:rsidRPr="006F1C8E" w:rsidRDefault="00725B69" w:rsidP="00FE1B49">
            <w:pPr>
              <w:pStyle w:val="TableHeader"/>
            </w:pPr>
            <w:r w:rsidRPr="006F1C8E">
              <w:t xml:space="preserve">Reference </w:t>
            </w:r>
          </w:p>
        </w:tc>
        <w:tc>
          <w:tcPr>
            <w:tcW w:w="3818" w:type="dxa"/>
            <w:tcBorders>
              <w:top w:val="single" w:sz="4" w:space="0" w:color="auto"/>
              <w:left w:val="single" w:sz="4" w:space="0" w:color="auto"/>
              <w:bottom w:val="single" w:sz="4" w:space="0" w:color="auto"/>
              <w:right w:val="single" w:sz="4" w:space="0" w:color="auto"/>
            </w:tcBorders>
            <w:shd w:val="clear" w:color="auto" w:fill="C00000"/>
          </w:tcPr>
          <w:p w14:paraId="319B0270" w14:textId="77777777" w:rsidR="00725B69" w:rsidRPr="006F1C8E" w:rsidRDefault="00725B69" w:rsidP="00FE1B49">
            <w:pPr>
              <w:pStyle w:val="TableHeader"/>
            </w:pPr>
            <w:r w:rsidRPr="006F1C8E">
              <w:t>Objective</w:t>
            </w:r>
          </w:p>
        </w:tc>
        <w:tc>
          <w:tcPr>
            <w:tcW w:w="3918" w:type="dxa"/>
            <w:tcBorders>
              <w:top w:val="single" w:sz="4" w:space="0" w:color="auto"/>
              <w:left w:val="single" w:sz="4" w:space="0" w:color="auto"/>
              <w:bottom w:val="single" w:sz="4" w:space="0" w:color="auto"/>
              <w:right w:val="single" w:sz="4" w:space="0" w:color="auto"/>
            </w:tcBorders>
            <w:shd w:val="clear" w:color="auto" w:fill="C00000"/>
          </w:tcPr>
          <w:p w14:paraId="22B95E2D" w14:textId="77777777" w:rsidR="00725B69" w:rsidRPr="006F1C8E" w:rsidRDefault="00725B69" w:rsidP="00FE1B49">
            <w:pPr>
              <w:pStyle w:val="TableHeader"/>
              <w:ind w:left="319" w:hanging="319"/>
            </w:pPr>
            <w:r w:rsidRPr="006F1C8E">
              <w:t>Solution Description</w:t>
            </w:r>
          </w:p>
        </w:tc>
      </w:tr>
      <w:tr w:rsidR="00725B69" w:rsidRPr="006F1C8E" w14:paraId="067581EE" w14:textId="77777777" w:rsidTr="00FE1B49">
        <w:tc>
          <w:tcPr>
            <w:tcW w:w="1280" w:type="dxa"/>
          </w:tcPr>
          <w:p w14:paraId="1873F778" w14:textId="77777777" w:rsidR="00725B69" w:rsidRPr="006F1C8E" w:rsidRDefault="00725B69" w:rsidP="00FE1B49">
            <w:pPr>
              <w:pStyle w:val="TableText"/>
            </w:pPr>
            <w:r w:rsidRPr="006F1C8E">
              <w:rPr>
                <w:szCs w:val="20"/>
              </w:rPr>
              <w:t>VNF-LCM-001</w:t>
            </w:r>
          </w:p>
        </w:tc>
        <w:tc>
          <w:tcPr>
            <w:tcW w:w="3818" w:type="dxa"/>
          </w:tcPr>
          <w:p w14:paraId="33E966B3" w14:textId="77777777" w:rsidR="00725B69" w:rsidRPr="006F1C8E" w:rsidRDefault="00725B69" w:rsidP="00FE1B49">
            <w:pPr>
              <w:pStyle w:val="TableText"/>
            </w:pPr>
            <w:r w:rsidRPr="006F1C8E">
              <w:rPr>
                <w:b/>
              </w:rPr>
              <w:t>Protect VNF Packet Management</w:t>
            </w:r>
            <w:r w:rsidRPr="006F1C8E">
              <w:t>, ensuring no image file or template is illegally accessed, tampered, or deleted.</w:t>
            </w:r>
          </w:p>
        </w:tc>
        <w:tc>
          <w:tcPr>
            <w:tcW w:w="3918" w:type="dxa"/>
          </w:tcPr>
          <w:p w14:paraId="1C15AC08" w14:textId="77777777" w:rsidR="00725B69" w:rsidRPr="006F1C8E" w:rsidRDefault="00725B69" w:rsidP="00725B69">
            <w:pPr>
              <w:pStyle w:val="TableText"/>
              <w:numPr>
                <w:ilvl w:val="0"/>
                <w:numId w:val="133"/>
              </w:numPr>
              <w:ind w:left="319" w:hanging="319"/>
            </w:pPr>
            <w:r w:rsidRPr="006F1C8E">
              <w:t>Implement a credible integrity check before upload, on-board or storage of templates or image files.</w:t>
            </w:r>
          </w:p>
        </w:tc>
      </w:tr>
      <w:tr w:rsidR="00725B69" w:rsidRPr="006F1C8E" w14:paraId="34813D0E" w14:textId="77777777" w:rsidTr="00FE1B49">
        <w:trPr>
          <w:trHeight w:val="366"/>
        </w:trPr>
        <w:tc>
          <w:tcPr>
            <w:tcW w:w="1280" w:type="dxa"/>
          </w:tcPr>
          <w:p w14:paraId="650644D3" w14:textId="77777777" w:rsidR="00725B69" w:rsidRPr="006F1C8E" w:rsidRDefault="00725B69" w:rsidP="00FE1B49">
            <w:pPr>
              <w:pStyle w:val="TableText"/>
            </w:pPr>
            <w:r w:rsidRPr="006F1C8E">
              <w:rPr>
                <w:szCs w:val="20"/>
              </w:rPr>
              <w:t>VNF-LCM-002</w:t>
            </w:r>
          </w:p>
        </w:tc>
        <w:tc>
          <w:tcPr>
            <w:tcW w:w="3818" w:type="dxa"/>
          </w:tcPr>
          <w:p w14:paraId="3C8B49CA" w14:textId="77777777" w:rsidR="00725B69" w:rsidRPr="006F1C8E" w:rsidRDefault="00725B69" w:rsidP="00FE1B49">
            <w:pPr>
              <w:pStyle w:val="TableText"/>
            </w:pPr>
            <w:r w:rsidRPr="006F1C8E">
              <w:rPr>
                <w:b/>
              </w:rPr>
              <w:t>Protect the VNF Instantiation process</w:t>
            </w:r>
            <w:r w:rsidRPr="006F1C8E">
              <w:t xml:space="preserve"> to ensure that no illegal VNF can be instantiated through an illegal template.</w:t>
            </w:r>
          </w:p>
        </w:tc>
        <w:tc>
          <w:tcPr>
            <w:tcW w:w="3918" w:type="dxa"/>
          </w:tcPr>
          <w:p w14:paraId="469A9CE1" w14:textId="77777777" w:rsidR="00725B69" w:rsidRPr="006F1C8E" w:rsidRDefault="00725B69" w:rsidP="00725B69">
            <w:pPr>
              <w:pStyle w:val="TableText"/>
              <w:numPr>
                <w:ilvl w:val="0"/>
                <w:numId w:val="136"/>
              </w:numPr>
              <w:ind w:left="319" w:hanging="319"/>
            </w:pPr>
            <w:r w:rsidRPr="006F1C8E">
              <w:t>Perform an integrity check before doing the VNF instantiation.</w:t>
            </w:r>
          </w:p>
        </w:tc>
      </w:tr>
      <w:tr w:rsidR="00725B69" w:rsidRPr="006F1C8E" w14:paraId="2BB83CF2" w14:textId="77777777" w:rsidTr="00FE1B49">
        <w:tc>
          <w:tcPr>
            <w:tcW w:w="1280" w:type="dxa"/>
          </w:tcPr>
          <w:p w14:paraId="5D100957" w14:textId="77777777" w:rsidR="00725B69" w:rsidRPr="006F1C8E" w:rsidRDefault="00725B69" w:rsidP="00FE1B49">
            <w:pPr>
              <w:pStyle w:val="TableText"/>
            </w:pPr>
            <w:r w:rsidRPr="006F1C8E">
              <w:rPr>
                <w:szCs w:val="20"/>
              </w:rPr>
              <w:t>VNF-LCM-003</w:t>
            </w:r>
          </w:p>
        </w:tc>
        <w:tc>
          <w:tcPr>
            <w:tcW w:w="3818" w:type="dxa"/>
          </w:tcPr>
          <w:p w14:paraId="4B4344D8" w14:textId="77777777" w:rsidR="00725B69" w:rsidRPr="006F1C8E" w:rsidRDefault="00725B69" w:rsidP="00FE1B49">
            <w:pPr>
              <w:pStyle w:val="TableText"/>
            </w:pPr>
            <w:r w:rsidRPr="006F1C8E">
              <w:rPr>
                <w:b/>
              </w:rPr>
              <w:t>Protect the VNF management processes</w:t>
            </w:r>
            <w:r w:rsidRPr="006F1C8E">
              <w:t xml:space="preserve"> to prevent illegal acquisition of network information such as VNF status.</w:t>
            </w:r>
          </w:p>
        </w:tc>
        <w:tc>
          <w:tcPr>
            <w:tcW w:w="3918" w:type="dxa"/>
          </w:tcPr>
          <w:p w14:paraId="6EB4DE12" w14:textId="77777777" w:rsidR="00725B69" w:rsidRPr="006F1C8E" w:rsidRDefault="00725B69" w:rsidP="00725B69">
            <w:pPr>
              <w:pStyle w:val="TableText"/>
              <w:numPr>
                <w:ilvl w:val="0"/>
                <w:numId w:val="135"/>
              </w:numPr>
              <w:ind w:left="319" w:hanging="319"/>
              <w:rPr>
                <w:lang w:val="en-US"/>
              </w:rPr>
            </w:pPr>
            <w:r w:rsidRPr="006F1C8E">
              <w:rPr>
                <w:lang w:val="en-US"/>
              </w:rPr>
              <w:t>Implement a fully authenticated and role-based access control strategy.</w:t>
            </w:r>
          </w:p>
        </w:tc>
      </w:tr>
      <w:tr w:rsidR="00725B69" w:rsidRPr="00676E5B" w14:paraId="293115EB" w14:textId="77777777" w:rsidTr="00FE1B49">
        <w:tc>
          <w:tcPr>
            <w:tcW w:w="1280" w:type="dxa"/>
          </w:tcPr>
          <w:p w14:paraId="5606D2AD" w14:textId="77777777" w:rsidR="00725B69" w:rsidRPr="006F1C8E" w:rsidRDefault="00725B69" w:rsidP="00FE1B49">
            <w:pPr>
              <w:pStyle w:val="TableText"/>
            </w:pPr>
            <w:r w:rsidRPr="006F1C8E">
              <w:rPr>
                <w:szCs w:val="20"/>
              </w:rPr>
              <w:t>NFVI-LCM-004</w:t>
            </w:r>
          </w:p>
        </w:tc>
        <w:tc>
          <w:tcPr>
            <w:tcW w:w="3818" w:type="dxa"/>
          </w:tcPr>
          <w:p w14:paraId="5ECD0A9E" w14:textId="77777777" w:rsidR="00725B69" w:rsidRPr="006F1C8E" w:rsidRDefault="00725B69" w:rsidP="00FE1B49">
            <w:pPr>
              <w:pStyle w:val="TableText"/>
            </w:pPr>
            <w:r w:rsidRPr="006F1C8E">
              <w:rPr>
                <w:b/>
              </w:rPr>
              <w:t>Protect VNF scaling management</w:t>
            </w:r>
            <w:r w:rsidRPr="006F1C8E">
              <w:t xml:space="preserve"> to prevent tampering thresholds of scaling, and resource exhaustion.</w:t>
            </w:r>
          </w:p>
        </w:tc>
        <w:tc>
          <w:tcPr>
            <w:tcW w:w="3918" w:type="dxa"/>
          </w:tcPr>
          <w:p w14:paraId="7B1D2C15" w14:textId="77777777" w:rsidR="00725B69" w:rsidRPr="006F1C8E" w:rsidRDefault="00725B69" w:rsidP="00725B69">
            <w:pPr>
              <w:pStyle w:val="TableText"/>
              <w:numPr>
                <w:ilvl w:val="0"/>
                <w:numId w:val="134"/>
              </w:numPr>
              <w:ind w:left="319" w:hanging="319"/>
              <w:rPr>
                <w:lang w:val="en-US"/>
              </w:rPr>
            </w:pPr>
            <w:r w:rsidRPr="006F1C8E">
              <w:rPr>
                <w:lang w:val="en-US"/>
              </w:rPr>
              <w:t>Implement a correct authentication and authorisation-based access control and perform tenant-based quota controls</w:t>
            </w:r>
          </w:p>
        </w:tc>
      </w:tr>
    </w:tbl>
    <w:p w14:paraId="5B22AE9D" w14:textId="77777777" w:rsidR="00725B69" w:rsidRPr="000F6512" w:rsidRDefault="00725B69" w:rsidP="00725B69">
      <w:pPr>
        <w:pStyle w:val="Heading4"/>
        <w:tabs>
          <w:tab w:val="clear" w:pos="1077"/>
        </w:tabs>
        <w:ind w:left="1560" w:hanging="851"/>
        <w:rPr>
          <w:noProof/>
          <w:lang w:bidi="ar-SA"/>
        </w:rPr>
      </w:pPr>
      <w:r w:rsidRPr="000F6512">
        <w:rPr>
          <w:noProof/>
          <w:lang w:bidi="ar-SA"/>
        </w:rPr>
        <w:t>Orchestrator Security Controls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818"/>
        <w:gridCol w:w="3918"/>
      </w:tblGrid>
      <w:tr w:rsidR="00725B69" w:rsidRPr="000F6512" w14:paraId="30F32513" w14:textId="77777777" w:rsidTr="00FE1B49">
        <w:trPr>
          <w:tblHeader/>
        </w:trPr>
        <w:tc>
          <w:tcPr>
            <w:tcW w:w="1280" w:type="dxa"/>
            <w:tcBorders>
              <w:top w:val="single" w:sz="4" w:space="0" w:color="auto"/>
              <w:left w:val="single" w:sz="4" w:space="0" w:color="auto"/>
              <w:bottom w:val="single" w:sz="4" w:space="0" w:color="auto"/>
              <w:right w:val="single" w:sz="4" w:space="0" w:color="auto"/>
            </w:tcBorders>
            <w:shd w:val="clear" w:color="auto" w:fill="C00000"/>
          </w:tcPr>
          <w:p w14:paraId="5C91997F" w14:textId="77777777" w:rsidR="00725B69" w:rsidRPr="000F6512" w:rsidRDefault="00725B69" w:rsidP="00FE1B49">
            <w:pPr>
              <w:pStyle w:val="TableHeader"/>
            </w:pPr>
            <w:r w:rsidRPr="000F6512">
              <w:t xml:space="preserve">Reference </w:t>
            </w:r>
          </w:p>
        </w:tc>
        <w:tc>
          <w:tcPr>
            <w:tcW w:w="3818" w:type="dxa"/>
            <w:tcBorders>
              <w:top w:val="single" w:sz="4" w:space="0" w:color="auto"/>
              <w:left w:val="single" w:sz="4" w:space="0" w:color="auto"/>
              <w:bottom w:val="single" w:sz="4" w:space="0" w:color="auto"/>
              <w:right w:val="single" w:sz="4" w:space="0" w:color="auto"/>
            </w:tcBorders>
            <w:shd w:val="clear" w:color="auto" w:fill="C00000"/>
          </w:tcPr>
          <w:p w14:paraId="58BA7C85" w14:textId="77777777" w:rsidR="00725B69" w:rsidRPr="000F6512" w:rsidRDefault="00725B69" w:rsidP="00FE1B49">
            <w:pPr>
              <w:pStyle w:val="TableHeader"/>
            </w:pPr>
            <w:r w:rsidRPr="000F6512">
              <w:t>Objective</w:t>
            </w:r>
          </w:p>
        </w:tc>
        <w:tc>
          <w:tcPr>
            <w:tcW w:w="3918" w:type="dxa"/>
            <w:tcBorders>
              <w:top w:val="single" w:sz="4" w:space="0" w:color="auto"/>
              <w:left w:val="single" w:sz="4" w:space="0" w:color="auto"/>
              <w:bottom w:val="single" w:sz="4" w:space="0" w:color="auto"/>
              <w:right w:val="single" w:sz="4" w:space="0" w:color="auto"/>
            </w:tcBorders>
            <w:shd w:val="clear" w:color="auto" w:fill="C00000"/>
          </w:tcPr>
          <w:p w14:paraId="0547DCED" w14:textId="77777777" w:rsidR="00725B69" w:rsidRPr="000F6512" w:rsidRDefault="00725B69" w:rsidP="00FE1B49">
            <w:pPr>
              <w:pStyle w:val="TableHeader"/>
              <w:ind w:left="319" w:hanging="319"/>
            </w:pPr>
            <w:r w:rsidRPr="000F6512">
              <w:t>Solution Description</w:t>
            </w:r>
          </w:p>
        </w:tc>
      </w:tr>
      <w:tr w:rsidR="00725B69" w:rsidRPr="00676E5B" w14:paraId="729831F5" w14:textId="77777777" w:rsidTr="00FE1B49">
        <w:tc>
          <w:tcPr>
            <w:tcW w:w="1280" w:type="dxa"/>
          </w:tcPr>
          <w:p w14:paraId="7AE20D7C" w14:textId="77777777" w:rsidR="00725B69" w:rsidRPr="000F6512" w:rsidRDefault="00725B69" w:rsidP="00FE1B49">
            <w:pPr>
              <w:pStyle w:val="TableText"/>
            </w:pPr>
            <w:r w:rsidRPr="000F6512">
              <w:rPr>
                <w:szCs w:val="20"/>
              </w:rPr>
              <w:t>NFV-OR-001</w:t>
            </w:r>
          </w:p>
        </w:tc>
        <w:tc>
          <w:tcPr>
            <w:tcW w:w="3818" w:type="dxa"/>
          </w:tcPr>
          <w:p w14:paraId="4D2C481B" w14:textId="77777777" w:rsidR="00725B69" w:rsidRPr="000F6512" w:rsidRDefault="00725B69" w:rsidP="00FE1B49">
            <w:pPr>
              <w:pStyle w:val="TableText"/>
            </w:pPr>
            <w:r w:rsidRPr="000F6512">
              <w:rPr>
                <w:b/>
              </w:rPr>
              <w:t>Protect against unauthorised operations</w:t>
            </w:r>
            <w:r w:rsidRPr="000F6512">
              <w:t>, by ensuring that the source of the command is secure before processing an orchestration event.</w:t>
            </w:r>
          </w:p>
        </w:tc>
        <w:tc>
          <w:tcPr>
            <w:tcW w:w="3918" w:type="dxa"/>
          </w:tcPr>
          <w:p w14:paraId="36D7099A" w14:textId="77777777" w:rsidR="00725B69" w:rsidRPr="000F6512" w:rsidRDefault="00725B69" w:rsidP="00725B69">
            <w:pPr>
              <w:pStyle w:val="TableText"/>
              <w:numPr>
                <w:ilvl w:val="0"/>
                <w:numId w:val="137"/>
              </w:numPr>
              <w:ind w:left="319" w:hanging="319"/>
            </w:pPr>
            <w:r w:rsidRPr="000F6512">
              <w:t xml:space="preserve">Implement measures to ensure that the receiving party shall not perform any actions from received command/information before successfully identifying and verifying the source of the command/information. </w:t>
            </w:r>
          </w:p>
        </w:tc>
      </w:tr>
      <w:tr w:rsidR="00725B69" w:rsidRPr="000F6512" w14:paraId="2601CCA1" w14:textId="77777777" w:rsidTr="00FE1B49">
        <w:trPr>
          <w:trHeight w:val="366"/>
        </w:trPr>
        <w:tc>
          <w:tcPr>
            <w:tcW w:w="1280" w:type="dxa"/>
          </w:tcPr>
          <w:p w14:paraId="53C17C1D" w14:textId="77777777" w:rsidR="00725B69" w:rsidRPr="000F6512" w:rsidRDefault="00725B69" w:rsidP="00FE1B49">
            <w:pPr>
              <w:pStyle w:val="TableText"/>
            </w:pPr>
            <w:r w:rsidRPr="000F6512">
              <w:rPr>
                <w:szCs w:val="20"/>
              </w:rPr>
              <w:t>NFV-OR-002</w:t>
            </w:r>
          </w:p>
        </w:tc>
        <w:tc>
          <w:tcPr>
            <w:tcW w:w="3818" w:type="dxa"/>
          </w:tcPr>
          <w:p w14:paraId="40C344F8" w14:textId="77777777" w:rsidR="00725B69" w:rsidRPr="000F6512" w:rsidRDefault="00725B69" w:rsidP="00FE1B49">
            <w:pPr>
              <w:pStyle w:val="TableText"/>
            </w:pPr>
            <w:r w:rsidRPr="000F6512">
              <w:rPr>
                <w:b/>
              </w:rPr>
              <w:t>Prevent modifications of orchestration communications</w:t>
            </w:r>
            <w:r w:rsidRPr="000F6512">
              <w:t xml:space="preserve"> to protect against “Man in the Middle” attacks in the communication path</w:t>
            </w:r>
            <w:r>
              <w:t>.</w:t>
            </w:r>
          </w:p>
        </w:tc>
        <w:tc>
          <w:tcPr>
            <w:tcW w:w="3918" w:type="dxa"/>
          </w:tcPr>
          <w:p w14:paraId="1E39AF2B" w14:textId="77777777" w:rsidR="00725B69" w:rsidRPr="000F6512" w:rsidRDefault="00725B69" w:rsidP="00725B69">
            <w:pPr>
              <w:pStyle w:val="TableText"/>
              <w:numPr>
                <w:ilvl w:val="0"/>
                <w:numId w:val="138"/>
              </w:numPr>
              <w:ind w:left="319" w:hanging="319"/>
            </w:pPr>
            <w:r w:rsidRPr="000F6512">
              <w:t>Enable integrity protection measures such that a transmitter / receiver communication is protected from modification, deletion, insertion or replay</w:t>
            </w:r>
            <w:r>
              <w:t>.</w:t>
            </w:r>
          </w:p>
        </w:tc>
      </w:tr>
      <w:tr w:rsidR="00725B69" w:rsidRPr="000F6512" w14:paraId="58942D36" w14:textId="77777777" w:rsidTr="00FE1B49">
        <w:tc>
          <w:tcPr>
            <w:tcW w:w="1280" w:type="dxa"/>
          </w:tcPr>
          <w:p w14:paraId="2E140552" w14:textId="77777777" w:rsidR="00725B69" w:rsidRPr="000F6512" w:rsidRDefault="00725B69" w:rsidP="00FE1B49">
            <w:pPr>
              <w:pStyle w:val="TableText"/>
            </w:pPr>
            <w:r w:rsidRPr="000F6512">
              <w:rPr>
                <w:szCs w:val="20"/>
              </w:rPr>
              <w:t>NFV-OR-003</w:t>
            </w:r>
          </w:p>
        </w:tc>
        <w:tc>
          <w:tcPr>
            <w:tcW w:w="3818" w:type="dxa"/>
          </w:tcPr>
          <w:p w14:paraId="511CE38B" w14:textId="77777777" w:rsidR="00725B69" w:rsidRPr="000F6512" w:rsidRDefault="00725B69" w:rsidP="00FE1B49">
            <w:pPr>
              <w:pStyle w:val="TableText"/>
            </w:pPr>
            <w:r w:rsidRPr="000F6512">
              <w:rPr>
                <w:b/>
              </w:rPr>
              <w:t>Prevent disclosure of data to unauthorised entities</w:t>
            </w:r>
            <w:r w:rsidRPr="000F6512">
              <w:t xml:space="preserve"> by securing the orchestration communication.</w:t>
            </w:r>
          </w:p>
        </w:tc>
        <w:tc>
          <w:tcPr>
            <w:tcW w:w="3918" w:type="dxa"/>
          </w:tcPr>
          <w:p w14:paraId="5C5233A5" w14:textId="77777777" w:rsidR="00725B69" w:rsidRPr="000F6512" w:rsidRDefault="00725B69" w:rsidP="00725B69">
            <w:pPr>
              <w:pStyle w:val="TableText"/>
              <w:numPr>
                <w:ilvl w:val="0"/>
                <w:numId w:val="139"/>
              </w:numPr>
              <w:ind w:left="319" w:hanging="319"/>
              <w:rPr>
                <w:lang w:val="en-US"/>
              </w:rPr>
            </w:pPr>
            <w:r w:rsidRPr="000F6512">
              <w:rPr>
                <w:lang w:val="en-US"/>
              </w:rPr>
              <w:t>The data transfer between any orchestration and any orchestrated elements shall be encrypted.</w:t>
            </w:r>
          </w:p>
        </w:tc>
      </w:tr>
      <w:tr w:rsidR="00725B69" w:rsidRPr="00676E5B" w14:paraId="639398C0" w14:textId="77777777" w:rsidTr="00FE1B49">
        <w:tc>
          <w:tcPr>
            <w:tcW w:w="1280" w:type="dxa"/>
          </w:tcPr>
          <w:p w14:paraId="47975C84" w14:textId="77777777" w:rsidR="00725B69" w:rsidRPr="000F6512" w:rsidRDefault="00725B69" w:rsidP="00FE1B49">
            <w:pPr>
              <w:pStyle w:val="TableText"/>
            </w:pPr>
            <w:r w:rsidRPr="000F6512">
              <w:rPr>
                <w:szCs w:val="20"/>
              </w:rPr>
              <w:t>NFV-OR-004</w:t>
            </w:r>
          </w:p>
        </w:tc>
        <w:tc>
          <w:tcPr>
            <w:tcW w:w="3818" w:type="dxa"/>
          </w:tcPr>
          <w:p w14:paraId="14C4FD03" w14:textId="77777777" w:rsidR="00725B69" w:rsidRPr="000F6512" w:rsidRDefault="00725B69" w:rsidP="00FE1B49">
            <w:pPr>
              <w:pStyle w:val="TableText"/>
            </w:pPr>
            <w:r w:rsidRPr="000F6512">
              <w:rPr>
                <w:b/>
              </w:rPr>
              <w:t>Prevent resource hijacking</w:t>
            </w:r>
            <w:r w:rsidRPr="000F6512">
              <w:t xml:space="preserve"> by utilisation monitoring and logging.</w:t>
            </w:r>
          </w:p>
        </w:tc>
        <w:tc>
          <w:tcPr>
            <w:tcW w:w="3918" w:type="dxa"/>
          </w:tcPr>
          <w:p w14:paraId="642B1363" w14:textId="77777777" w:rsidR="00725B69" w:rsidRPr="000F6512" w:rsidRDefault="00725B69" w:rsidP="00725B69">
            <w:pPr>
              <w:pStyle w:val="TableText"/>
              <w:numPr>
                <w:ilvl w:val="0"/>
                <w:numId w:val="140"/>
              </w:numPr>
              <w:ind w:left="319" w:hanging="319"/>
              <w:rPr>
                <w:lang w:val="en-US"/>
              </w:rPr>
            </w:pPr>
            <w:r w:rsidRPr="000F6512">
              <w:rPr>
                <w:lang w:val="en-US"/>
              </w:rPr>
              <w:t>Regular full system audits have to be enabled to ensure no frozen or hijacked resources are running in the system. All events, alarms, logs and statistics shall be verified and cross-referenced with the expected level of utili</w:t>
            </w:r>
            <w:r>
              <w:rPr>
                <w:lang w:val="en-US"/>
              </w:rPr>
              <w:t>s</w:t>
            </w:r>
            <w:r w:rsidRPr="000F6512">
              <w:rPr>
                <w:lang w:val="en-US"/>
              </w:rPr>
              <w:t>ation.</w:t>
            </w:r>
          </w:p>
        </w:tc>
      </w:tr>
    </w:tbl>
    <w:p w14:paraId="3057EB26" w14:textId="77777777" w:rsidR="00725B69" w:rsidRPr="0038490E" w:rsidRDefault="00725B69" w:rsidP="00725B69">
      <w:pPr>
        <w:pStyle w:val="Heading3"/>
      </w:pPr>
      <w:bookmarkStart w:id="192" w:name="_Toc29213389"/>
      <w:bookmarkStart w:id="193" w:name="_Toc147882000"/>
      <w:bookmarkStart w:id="194" w:name="_Toc526186377"/>
      <w:bookmarkStart w:id="195" w:name="_Toc29213386"/>
      <w:r w:rsidRPr="0038490E">
        <w:lastRenderedPageBreak/>
        <w:t>Security Operations Controls</w:t>
      </w:r>
      <w:bookmarkEnd w:id="192"/>
      <w:bookmarkEnd w:id="193"/>
      <w:r w:rsidRPr="0038490E">
        <w:t xml:space="preserve"> </w:t>
      </w:r>
    </w:p>
    <w:p w14:paraId="37E4CBC6" w14:textId="77777777" w:rsidR="00725B69" w:rsidRPr="0038490E" w:rsidRDefault="00725B69" w:rsidP="00725B69">
      <w:pPr>
        <w:pStyle w:val="NormalParagraph"/>
      </w:pPr>
      <w:r w:rsidRPr="0038490E">
        <w:t>These controls are likely to be understood and managed by the Security Operations Centre (SOC), Computer Security and Incident Response Team (CSIRT) or ethical hacking teams.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818"/>
        <w:gridCol w:w="3918"/>
      </w:tblGrid>
      <w:tr w:rsidR="00725B69" w:rsidRPr="0038490E" w14:paraId="50E5A661" w14:textId="77777777" w:rsidTr="00FE1B49">
        <w:trPr>
          <w:tblHeader/>
        </w:trPr>
        <w:tc>
          <w:tcPr>
            <w:tcW w:w="1280" w:type="dxa"/>
            <w:tcBorders>
              <w:top w:val="single" w:sz="4" w:space="0" w:color="auto"/>
              <w:left w:val="single" w:sz="4" w:space="0" w:color="auto"/>
              <w:bottom w:val="single" w:sz="4" w:space="0" w:color="auto"/>
              <w:right w:val="single" w:sz="4" w:space="0" w:color="auto"/>
            </w:tcBorders>
            <w:shd w:val="clear" w:color="auto" w:fill="C00000"/>
          </w:tcPr>
          <w:bookmarkEnd w:id="194"/>
          <w:p w14:paraId="5F6A42E5" w14:textId="77777777" w:rsidR="00725B69" w:rsidRPr="0038490E" w:rsidRDefault="00725B69" w:rsidP="00FE1B49">
            <w:pPr>
              <w:pStyle w:val="TableHeader"/>
            </w:pPr>
            <w:r w:rsidRPr="0038490E">
              <w:t xml:space="preserve">Reference </w:t>
            </w:r>
          </w:p>
        </w:tc>
        <w:tc>
          <w:tcPr>
            <w:tcW w:w="3818" w:type="dxa"/>
            <w:tcBorders>
              <w:top w:val="single" w:sz="4" w:space="0" w:color="auto"/>
              <w:left w:val="single" w:sz="4" w:space="0" w:color="auto"/>
              <w:bottom w:val="single" w:sz="4" w:space="0" w:color="auto"/>
              <w:right w:val="single" w:sz="4" w:space="0" w:color="auto"/>
            </w:tcBorders>
            <w:shd w:val="clear" w:color="auto" w:fill="C00000"/>
          </w:tcPr>
          <w:p w14:paraId="0A952E7A" w14:textId="77777777" w:rsidR="00725B69" w:rsidRPr="0038490E" w:rsidRDefault="00725B69" w:rsidP="00FE1B49">
            <w:pPr>
              <w:pStyle w:val="TableHeader"/>
            </w:pPr>
            <w:r w:rsidRPr="0038490E">
              <w:t>Objective</w:t>
            </w:r>
          </w:p>
        </w:tc>
        <w:tc>
          <w:tcPr>
            <w:tcW w:w="3918" w:type="dxa"/>
            <w:tcBorders>
              <w:top w:val="single" w:sz="4" w:space="0" w:color="auto"/>
              <w:left w:val="single" w:sz="4" w:space="0" w:color="auto"/>
              <w:bottom w:val="single" w:sz="4" w:space="0" w:color="auto"/>
              <w:right w:val="single" w:sz="4" w:space="0" w:color="auto"/>
            </w:tcBorders>
            <w:shd w:val="clear" w:color="auto" w:fill="C00000"/>
          </w:tcPr>
          <w:p w14:paraId="1824A549" w14:textId="77777777" w:rsidR="00725B69" w:rsidRPr="0038490E" w:rsidRDefault="00725B69" w:rsidP="00FE1B49">
            <w:pPr>
              <w:pStyle w:val="TableHeader"/>
              <w:ind w:left="339" w:hanging="339"/>
            </w:pPr>
            <w:r w:rsidRPr="0038490E">
              <w:t>Solution Description</w:t>
            </w:r>
          </w:p>
        </w:tc>
      </w:tr>
      <w:tr w:rsidR="00725B69" w:rsidRPr="0038490E" w14:paraId="7C50CB5F" w14:textId="77777777" w:rsidTr="00FE1B49">
        <w:tc>
          <w:tcPr>
            <w:tcW w:w="1280" w:type="dxa"/>
          </w:tcPr>
          <w:p w14:paraId="152CAE4F" w14:textId="77777777" w:rsidR="00725B69" w:rsidRPr="0038490E" w:rsidRDefault="00725B69" w:rsidP="00FE1B49">
            <w:pPr>
              <w:pStyle w:val="TableText"/>
              <w:rPr>
                <w:szCs w:val="20"/>
              </w:rPr>
            </w:pPr>
            <w:r w:rsidRPr="0038490E">
              <w:rPr>
                <w:szCs w:val="20"/>
              </w:rPr>
              <w:t>SO-001 / CIS-006</w:t>
            </w:r>
          </w:p>
        </w:tc>
        <w:tc>
          <w:tcPr>
            <w:tcW w:w="3818" w:type="dxa"/>
          </w:tcPr>
          <w:p w14:paraId="6E27C2B8" w14:textId="77777777" w:rsidR="00725B69" w:rsidRPr="0038490E" w:rsidRDefault="00725B69" w:rsidP="00FE1B49">
            <w:pPr>
              <w:pStyle w:val="TableText"/>
            </w:pPr>
            <w:r w:rsidRPr="0038490E">
              <w:rPr>
                <w:b/>
              </w:rPr>
              <w:t>Collect, manage, and analyse audit logs</w:t>
            </w:r>
            <w:r w:rsidRPr="0038490E">
              <w:t xml:space="preserve"> of events that could help detect, understand, or recover from an attack.</w:t>
            </w:r>
          </w:p>
        </w:tc>
        <w:tc>
          <w:tcPr>
            <w:tcW w:w="3918" w:type="dxa"/>
          </w:tcPr>
          <w:p w14:paraId="06660BA0" w14:textId="77777777" w:rsidR="00725B69" w:rsidRPr="0038490E" w:rsidRDefault="00725B69" w:rsidP="00725B69">
            <w:pPr>
              <w:pStyle w:val="TableText"/>
              <w:numPr>
                <w:ilvl w:val="0"/>
                <w:numId w:val="131"/>
              </w:numPr>
              <w:ind w:left="339" w:hanging="339"/>
            </w:pPr>
            <w:r w:rsidRPr="0038490E">
              <w:t xml:space="preserve">Collect, manage, correlate and analyse the audit logs of events that could help detect, understand or recover from an attack </w:t>
            </w:r>
            <w:r w:rsidRPr="0038490E">
              <w:fldChar w:fldCharType="begin"/>
            </w:r>
            <w:r w:rsidRPr="0038490E">
              <w:instrText xml:space="preserve"> REF _Ref24612201 \r \h </w:instrText>
            </w:r>
            <w:r>
              <w:instrText xml:space="preserve"> \* MERGEFORMAT </w:instrText>
            </w:r>
            <w:r w:rsidRPr="0038490E">
              <w:fldChar w:fldCharType="separate"/>
            </w:r>
            <w:r>
              <w:t>[3]</w:t>
            </w:r>
            <w:r w:rsidRPr="0038490E">
              <w:fldChar w:fldCharType="end"/>
            </w:r>
          </w:p>
          <w:p w14:paraId="13D8B97E" w14:textId="77777777" w:rsidR="00725B69" w:rsidRPr="0038490E" w:rsidRDefault="00725B69" w:rsidP="00725B69">
            <w:pPr>
              <w:pStyle w:val="TableText"/>
              <w:numPr>
                <w:ilvl w:val="0"/>
                <w:numId w:val="131"/>
              </w:numPr>
              <w:ind w:left="339" w:hanging="339"/>
            </w:pPr>
            <w:r w:rsidRPr="0038490E">
              <w:t>Collect, manage, correlate and analyse network traffic flows that could help detect, understand or recover from an attack</w:t>
            </w:r>
          </w:p>
        </w:tc>
      </w:tr>
      <w:tr w:rsidR="00725B69" w:rsidRPr="0038490E" w14:paraId="595C355F" w14:textId="77777777" w:rsidTr="00FE1B49">
        <w:tc>
          <w:tcPr>
            <w:tcW w:w="1280" w:type="dxa"/>
          </w:tcPr>
          <w:p w14:paraId="4296E8FB" w14:textId="77777777" w:rsidR="00725B69" w:rsidRPr="0038490E" w:rsidRDefault="00725B69" w:rsidP="00FE1B49">
            <w:pPr>
              <w:pStyle w:val="TableText"/>
              <w:rPr>
                <w:szCs w:val="20"/>
              </w:rPr>
            </w:pPr>
            <w:r w:rsidRPr="0038490E">
              <w:rPr>
                <w:szCs w:val="20"/>
              </w:rPr>
              <w:t>SO-002 / CIS-008</w:t>
            </w:r>
          </w:p>
        </w:tc>
        <w:tc>
          <w:tcPr>
            <w:tcW w:w="3818" w:type="dxa"/>
          </w:tcPr>
          <w:p w14:paraId="3274CD8F" w14:textId="77777777" w:rsidR="00725B69" w:rsidRPr="0038490E" w:rsidRDefault="00725B69" w:rsidP="00FE1B49">
            <w:pPr>
              <w:pStyle w:val="TableText"/>
            </w:pPr>
            <w:r w:rsidRPr="0038490E">
              <w:rPr>
                <w:b/>
              </w:rPr>
              <w:t>Control the installation, spread, and execution of malicious code</w:t>
            </w:r>
            <w:r w:rsidRPr="0038490E">
              <w:t xml:space="preserve"> at multiple points in the network, while optimizing the use of automation to enable rapid updating of defence, data gathering, and corrective action.</w:t>
            </w:r>
          </w:p>
        </w:tc>
        <w:tc>
          <w:tcPr>
            <w:tcW w:w="3918" w:type="dxa"/>
          </w:tcPr>
          <w:p w14:paraId="45FEC1C3" w14:textId="77777777" w:rsidR="00725B69" w:rsidRPr="0038490E" w:rsidRDefault="00725B69" w:rsidP="00725B69">
            <w:pPr>
              <w:pStyle w:val="TableText"/>
              <w:numPr>
                <w:ilvl w:val="0"/>
                <w:numId w:val="132"/>
              </w:numPr>
              <w:ind w:left="339" w:hanging="339"/>
            </w:pPr>
            <w:r w:rsidRPr="0038490E">
              <w:t xml:space="preserve">Collect and manage events triggered by enterprise, mobile network and end point device anti-virus protection </w:t>
            </w:r>
            <w:r w:rsidRPr="0038490E">
              <w:fldChar w:fldCharType="begin"/>
            </w:r>
            <w:r w:rsidRPr="0038490E">
              <w:instrText xml:space="preserve"> REF _Ref24612201 \r \h </w:instrText>
            </w:r>
            <w:r>
              <w:instrText xml:space="preserve"> \* MERGEFORMAT </w:instrText>
            </w:r>
            <w:r w:rsidRPr="0038490E">
              <w:fldChar w:fldCharType="separate"/>
            </w:r>
            <w:r w:rsidRPr="0038490E">
              <w:t>[3]</w:t>
            </w:r>
            <w:r w:rsidRPr="0038490E">
              <w:fldChar w:fldCharType="end"/>
            </w:r>
          </w:p>
        </w:tc>
      </w:tr>
      <w:tr w:rsidR="00725B69" w:rsidRPr="0038490E" w14:paraId="5F57BDFA" w14:textId="77777777" w:rsidTr="00FE1B49">
        <w:tc>
          <w:tcPr>
            <w:tcW w:w="1280" w:type="dxa"/>
          </w:tcPr>
          <w:p w14:paraId="41786E0E" w14:textId="77777777" w:rsidR="00725B69" w:rsidRPr="0038490E" w:rsidRDefault="00725B69" w:rsidP="00FE1B49">
            <w:pPr>
              <w:pStyle w:val="TableText"/>
              <w:rPr>
                <w:szCs w:val="20"/>
              </w:rPr>
            </w:pPr>
            <w:r w:rsidRPr="0038490E">
              <w:rPr>
                <w:szCs w:val="20"/>
              </w:rPr>
              <w:t>SO-003</w:t>
            </w:r>
          </w:p>
        </w:tc>
        <w:tc>
          <w:tcPr>
            <w:tcW w:w="3818" w:type="dxa"/>
          </w:tcPr>
          <w:p w14:paraId="4422E22E" w14:textId="30C9847E" w:rsidR="00725B69" w:rsidRPr="0038490E" w:rsidRDefault="00725B69" w:rsidP="00FE1B49">
            <w:pPr>
              <w:pStyle w:val="TableText"/>
              <w:rPr>
                <w:szCs w:val="20"/>
              </w:rPr>
            </w:pPr>
            <w:r w:rsidRPr="0038490E">
              <w:rPr>
                <w:b/>
                <w:szCs w:val="20"/>
              </w:rPr>
              <w:t xml:space="preserve">Utilise </w:t>
            </w:r>
            <w:r w:rsidR="009456B2" w:rsidRPr="0038490E">
              <w:rPr>
                <w:b/>
                <w:szCs w:val="20"/>
              </w:rPr>
              <w:t>open-source</w:t>
            </w:r>
            <w:r w:rsidRPr="0038490E">
              <w:rPr>
                <w:b/>
                <w:szCs w:val="20"/>
              </w:rPr>
              <w:t xml:space="preserve"> information</w:t>
            </w:r>
            <w:r w:rsidRPr="0038490E">
              <w:rPr>
                <w:szCs w:val="20"/>
              </w:rPr>
              <w:t xml:space="preserve"> (OSINT) and other contextual information to increase awareness of the threat landscape.</w:t>
            </w:r>
          </w:p>
        </w:tc>
        <w:tc>
          <w:tcPr>
            <w:tcW w:w="3918" w:type="dxa"/>
          </w:tcPr>
          <w:p w14:paraId="094BE96A" w14:textId="77777777" w:rsidR="00725B69" w:rsidRPr="0038490E" w:rsidRDefault="00725B69" w:rsidP="00725B69">
            <w:pPr>
              <w:pStyle w:val="TableText"/>
              <w:numPr>
                <w:ilvl w:val="0"/>
                <w:numId w:val="39"/>
              </w:numPr>
              <w:ind w:left="339" w:hanging="339"/>
            </w:pPr>
            <w:r w:rsidRPr="0038490E">
              <w:t>Carry out Threat Intelligence integration</w:t>
            </w:r>
          </w:p>
          <w:p w14:paraId="40462DCC" w14:textId="77777777" w:rsidR="00725B69" w:rsidRPr="0038490E" w:rsidRDefault="00725B69" w:rsidP="00725B69">
            <w:pPr>
              <w:pStyle w:val="TableText"/>
              <w:numPr>
                <w:ilvl w:val="0"/>
                <w:numId w:val="39"/>
              </w:numPr>
              <w:ind w:left="339" w:hanging="339"/>
            </w:pPr>
            <w:r w:rsidRPr="0038490E">
              <w:t xml:space="preserve">Contribute to relevant sharing communities e.g. GSMA T-ISAC </w:t>
            </w:r>
            <w:r w:rsidRPr="0038490E">
              <w:fldChar w:fldCharType="begin"/>
            </w:r>
            <w:r w:rsidRPr="0038490E">
              <w:instrText xml:space="preserve"> REF _Ref24622507 \r \h </w:instrText>
            </w:r>
            <w:r>
              <w:instrText xml:space="preserve"> \* MERGEFORMAT </w:instrText>
            </w:r>
            <w:r w:rsidRPr="0038490E">
              <w:fldChar w:fldCharType="separate"/>
            </w:r>
            <w:r>
              <w:t>[53]</w:t>
            </w:r>
            <w:r w:rsidRPr="0038490E">
              <w:fldChar w:fldCharType="end"/>
            </w:r>
            <w:r w:rsidRPr="0038490E" w:rsidDel="00AD7FAA">
              <w:rPr>
                <w:rStyle w:val="FootnoteReference"/>
                <w:szCs w:val="20"/>
              </w:rPr>
              <w:t xml:space="preserve"> </w:t>
            </w:r>
          </w:p>
        </w:tc>
      </w:tr>
      <w:tr w:rsidR="00725B69" w:rsidRPr="0038490E" w14:paraId="7E262E0C" w14:textId="77777777" w:rsidTr="00FE1B49">
        <w:tc>
          <w:tcPr>
            <w:tcW w:w="1280" w:type="dxa"/>
          </w:tcPr>
          <w:p w14:paraId="44201BFA" w14:textId="77777777" w:rsidR="00725B69" w:rsidRPr="0038490E" w:rsidRDefault="00725B69" w:rsidP="00FE1B49">
            <w:pPr>
              <w:pStyle w:val="TableText"/>
              <w:rPr>
                <w:szCs w:val="20"/>
              </w:rPr>
            </w:pPr>
            <w:r w:rsidRPr="0038490E">
              <w:rPr>
                <w:szCs w:val="20"/>
              </w:rPr>
              <w:t>SO-004 / CIS-019</w:t>
            </w:r>
          </w:p>
        </w:tc>
        <w:tc>
          <w:tcPr>
            <w:tcW w:w="3818" w:type="dxa"/>
          </w:tcPr>
          <w:p w14:paraId="1EDE1ED6" w14:textId="77777777" w:rsidR="00725B69" w:rsidRPr="0038490E" w:rsidRDefault="00725B69" w:rsidP="00FE1B49">
            <w:pPr>
              <w:pStyle w:val="TableText"/>
              <w:rPr>
                <w:szCs w:val="20"/>
              </w:rPr>
            </w:pPr>
            <w:r w:rsidRPr="0038490E">
              <w:t xml:space="preserve">Protect the organisation’s information, as well as its reputation, by </w:t>
            </w:r>
            <w:r w:rsidRPr="0038490E">
              <w:rPr>
                <w:b/>
              </w:rPr>
              <w:t>developing and implementing an incident response infrastructure</w:t>
            </w:r>
            <w:r w:rsidRPr="0038490E">
              <w:t xml:space="preserve"> (e.g., plans, defined roles, training, communications, management oversight) for quickly discovering an attack and then effectively containing the damage, eradicating the attacker’s presence, and restoring the integrity of the network and Systems.</w:t>
            </w:r>
          </w:p>
        </w:tc>
        <w:tc>
          <w:tcPr>
            <w:tcW w:w="3918" w:type="dxa"/>
          </w:tcPr>
          <w:p w14:paraId="4A51C97D" w14:textId="77777777" w:rsidR="00725B69" w:rsidRPr="0038490E" w:rsidRDefault="00725B69" w:rsidP="00725B69">
            <w:pPr>
              <w:pStyle w:val="TableText"/>
              <w:numPr>
                <w:ilvl w:val="0"/>
                <w:numId w:val="40"/>
              </w:numPr>
              <w:ind w:left="339" w:hanging="339"/>
            </w:pPr>
            <w:r w:rsidRPr="0038490E">
              <w:t xml:space="preserve">Create and advertise an incident reporting function (external and internal), allowing suspected incidents to be reported to the appropriate team </w:t>
            </w:r>
          </w:p>
          <w:p w14:paraId="3EABA0C5" w14:textId="77777777" w:rsidR="00725B69" w:rsidRPr="0038490E" w:rsidRDefault="00725B69" w:rsidP="00725B69">
            <w:pPr>
              <w:pStyle w:val="TableText"/>
              <w:numPr>
                <w:ilvl w:val="0"/>
                <w:numId w:val="40"/>
              </w:numPr>
              <w:ind w:left="339" w:hanging="339"/>
            </w:pPr>
            <w:r w:rsidRPr="0038490E">
              <w:t xml:space="preserve">Plan, prepare and practice incident response activities (including data recovery and forensic capabilities) </w:t>
            </w:r>
            <w:r w:rsidRPr="0038490E">
              <w:fldChar w:fldCharType="begin"/>
            </w:r>
            <w:r w:rsidRPr="0038490E">
              <w:instrText xml:space="preserve"> REF _Ref24622509 \r \h </w:instrText>
            </w:r>
            <w:r>
              <w:instrText xml:space="preserve"> \* MERGEFORMAT </w:instrText>
            </w:r>
            <w:r w:rsidRPr="0038490E">
              <w:fldChar w:fldCharType="separate"/>
            </w:r>
            <w:r>
              <w:t>[54]</w:t>
            </w:r>
            <w:r w:rsidRPr="0038490E">
              <w:fldChar w:fldCharType="end"/>
            </w:r>
          </w:p>
          <w:p w14:paraId="59436FAB" w14:textId="77777777" w:rsidR="00725B69" w:rsidRPr="0038490E" w:rsidRDefault="00725B69" w:rsidP="00725B69">
            <w:pPr>
              <w:pStyle w:val="TableText"/>
              <w:numPr>
                <w:ilvl w:val="0"/>
                <w:numId w:val="40"/>
              </w:numPr>
              <w:ind w:left="339" w:hanging="339"/>
            </w:pPr>
            <w:r w:rsidRPr="0038490E">
              <w:t xml:space="preserve">Assign roles to specific teams and individuals to drive ownership and accountability during an incident </w:t>
            </w:r>
          </w:p>
          <w:p w14:paraId="0B1FE59D" w14:textId="77777777" w:rsidR="00725B69" w:rsidRPr="0038490E" w:rsidRDefault="00725B69" w:rsidP="00725B69">
            <w:pPr>
              <w:pStyle w:val="TableText"/>
              <w:numPr>
                <w:ilvl w:val="0"/>
                <w:numId w:val="40"/>
              </w:numPr>
              <w:ind w:left="339" w:hanging="339"/>
            </w:pPr>
            <w:r w:rsidRPr="0038490E">
              <w:t>Develop capability to learn and improve based on historic incidents through post incident reviews (PIR)</w:t>
            </w:r>
          </w:p>
          <w:p w14:paraId="61B8807D" w14:textId="77777777" w:rsidR="00725B69" w:rsidRPr="0038490E" w:rsidRDefault="00725B69" w:rsidP="00725B69">
            <w:pPr>
              <w:pStyle w:val="TableText"/>
              <w:numPr>
                <w:ilvl w:val="0"/>
                <w:numId w:val="40"/>
              </w:numPr>
              <w:ind w:left="339" w:hanging="339"/>
            </w:pPr>
            <w:r w:rsidRPr="0038490E">
              <w:t>Create processes for any breach notifications required, noting any deadlines included</w:t>
            </w:r>
          </w:p>
        </w:tc>
      </w:tr>
      <w:tr w:rsidR="00725B69" w:rsidRPr="0038490E" w14:paraId="238465FE" w14:textId="77777777" w:rsidTr="00FE1B49">
        <w:tc>
          <w:tcPr>
            <w:tcW w:w="1280" w:type="dxa"/>
          </w:tcPr>
          <w:p w14:paraId="19C17F1E" w14:textId="77777777" w:rsidR="00725B69" w:rsidRPr="0038490E" w:rsidRDefault="00725B69" w:rsidP="00FE1B49">
            <w:pPr>
              <w:pStyle w:val="TableText"/>
              <w:rPr>
                <w:szCs w:val="20"/>
              </w:rPr>
            </w:pPr>
            <w:r w:rsidRPr="0038490E">
              <w:rPr>
                <w:szCs w:val="20"/>
              </w:rPr>
              <w:t>SO-005 / CIS-020</w:t>
            </w:r>
          </w:p>
        </w:tc>
        <w:tc>
          <w:tcPr>
            <w:tcW w:w="3818" w:type="dxa"/>
          </w:tcPr>
          <w:p w14:paraId="2F366602" w14:textId="77777777" w:rsidR="00725B69" w:rsidRPr="0038490E" w:rsidRDefault="00725B69" w:rsidP="00FE1B49">
            <w:pPr>
              <w:pStyle w:val="TableText"/>
            </w:pPr>
            <w:r w:rsidRPr="0038490E">
              <w:rPr>
                <w:b/>
                <w:szCs w:val="20"/>
              </w:rPr>
              <w:t>Perform security assessment of live systems</w:t>
            </w:r>
            <w:r w:rsidRPr="0038490E">
              <w:t xml:space="preserve"> to test the overall strength of an organization’s defence (the technology, the processes, and the people) by </w:t>
            </w:r>
            <w:r w:rsidRPr="0038490E">
              <w:rPr>
                <w:b/>
              </w:rPr>
              <w:t>simulating the objectives and actions of an attacker</w:t>
            </w:r>
            <w:r w:rsidRPr="0038490E">
              <w:t>.</w:t>
            </w:r>
          </w:p>
        </w:tc>
        <w:tc>
          <w:tcPr>
            <w:tcW w:w="3918" w:type="dxa"/>
          </w:tcPr>
          <w:p w14:paraId="54F438D6" w14:textId="77777777" w:rsidR="00725B69" w:rsidRPr="0038490E" w:rsidRDefault="00725B69" w:rsidP="00725B69">
            <w:pPr>
              <w:pStyle w:val="TableText"/>
              <w:numPr>
                <w:ilvl w:val="0"/>
                <w:numId w:val="57"/>
              </w:numPr>
              <w:ind w:left="339" w:hanging="339"/>
            </w:pPr>
            <w:r w:rsidRPr="0038490E">
              <w:t>Conduct regular external and internal penetration tests to identify vulnerabilities and attack vectors that can be used to exploit enterprise systems successfully.</w:t>
            </w:r>
            <w:r w:rsidRPr="0038490E" w:rsidDel="0041559F">
              <w:t xml:space="preserve"> </w:t>
            </w:r>
          </w:p>
          <w:p w14:paraId="383548FA" w14:textId="77777777" w:rsidR="00725B69" w:rsidRPr="0038490E" w:rsidRDefault="00725B69" w:rsidP="00725B69">
            <w:pPr>
              <w:pStyle w:val="TableText"/>
              <w:numPr>
                <w:ilvl w:val="0"/>
                <w:numId w:val="57"/>
              </w:numPr>
              <w:ind w:left="339" w:hanging="339"/>
            </w:pPr>
            <w:r w:rsidRPr="0038490E">
              <w:t xml:space="preserve">Remediate issues located through security assessments </w:t>
            </w:r>
          </w:p>
          <w:p w14:paraId="6F3D737D" w14:textId="77777777" w:rsidR="00725B69" w:rsidRPr="0038490E" w:rsidRDefault="00725B69" w:rsidP="00725B69">
            <w:pPr>
              <w:pStyle w:val="TableText"/>
              <w:numPr>
                <w:ilvl w:val="0"/>
                <w:numId w:val="57"/>
              </w:numPr>
              <w:ind w:left="339" w:hanging="339"/>
            </w:pPr>
            <w:r w:rsidRPr="0038490E">
              <w:lastRenderedPageBreak/>
              <w:t>Undertake regular security assessments, e.g. pen testing, of live systems</w:t>
            </w:r>
          </w:p>
        </w:tc>
      </w:tr>
      <w:tr w:rsidR="00725B69" w:rsidRPr="0038490E" w14:paraId="29884C5A" w14:textId="77777777" w:rsidTr="00FE1B49">
        <w:tc>
          <w:tcPr>
            <w:tcW w:w="1280" w:type="dxa"/>
          </w:tcPr>
          <w:p w14:paraId="29498430" w14:textId="77777777" w:rsidR="00725B69" w:rsidRPr="0038490E" w:rsidRDefault="00725B69" w:rsidP="00FE1B49">
            <w:pPr>
              <w:pStyle w:val="TableText"/>
              <w:rPr>
                <w:szCs w:val="20"/>
              </w:rPr>
            </w:pPr>
            <w:r w:rsidRPr="0038490E">
              <w:rPr>
                <w:szCs w:val="20"/>
              </w:rPr>
              <w:lastRenderedPageBreak/>
              <w:t>SO-006</w:t>
            </w:r>
          </w:p>
        </w:tc>
        <w:tc>
          <w:tcPr>
            <w:tcW w:w="3818" w:type="dxa"/>
          </w:tcPr>
          <w:p w14:paraId="0460E0C9" w14:textId="77777777" w:rsidR="00725B69" w:rsidRPr="0038490E" w:rsidRDefault="00725B69" w:rsidP="00FE1B49">
            <w:pPr>
              <w:pStyle w:val="TableText"/>
              <w:rPr>
                <w:bCs/>
                <w:szCs w:val="20"/>
              </w:rPr>
            </w:pPr>
            <w:r w:rsidRPr="0038490E">
              <w:rPr>
                <w:bCs/>
                <w:szCs w:val="20"/>
              </w:rPr>
              <w:t xml:space="preserve">Implement a holistic </w:t>
            </w:r>
            <w:r w:rsidRPr="0038490E">
              <w:rPr>
                <w:b/>
                <w:szCs w:val="20"/>
              </w:rPr>
              <w:t>protective monitoring</w:t>
            </w:r>
            <w:r w:rsidRPr="0038490E">
              <w:rPr>
                <w:bCs/>
                <w:szCs w:val="20"/>
              </w:rPr>
              <w:t xml:space="preserve"> approach that ensures there is a proactive and consistent approach to detection of abnormal behaviour on networks and systems</w:t>
            </w:r>
          </w:p>
        </w:tc>
        <w:tc>
          <w:tcPr>
            <w:tcW w:w="3918" w:type="dxa"/>
          </w:tcPr>
          <w:p w14:paraId="139C2D1A" w14:textId="77777777" w:rsidR="00725B69" w:rsidRPr="0038490E" w:rsidRDefault="00725B69" w:rsidP="00725B69">
            <w:pPr>
              <w:pStyle w:val="TableText"/>
              <w:numPr>
                <w:ilvl w:val="0"/>
                <w:numId w:val="62"/>
              </w:numPr>
              <w:ind w:left="339" w:hanging="339"/>
            </w:pPr>
            <w:r w:rsidRPr="0038490E">
              <w:t>Design an approach to protective monitoring that draws together the available sources of security events and alert when these sources fail to deliver data.</w:t>
            </w:r>
          </w:p>
          <w:p w14:paraId="697B0D1E" w14:textId="77777777" w:rsidR="00725B69" w:rsidRPr="0038490E" w:rsidRDefault="00725B69" w:rsidP="00725B69">
            <w:pPr>
              <w:pStyle w:val="TableText"/>
              <w:numPr>
                <w:ilvl w:val="0"/>
                <w:numId w:val="62"/>
              </w:numPr>
              <w:ind w:left="339" w:hanging="339"/>
            </w:pPr>
            <w:r w:rsidRPr="0038490E">
              <w:t>Appropriately tune available log sources, SIEM and behavioural analysis systems to detect abnormal behaviour.</w:t>
            </w:r>
          </w:p>
          <w:p w14:paraId="30B32D76" w14:textId="77777777" w:rsidR="00725B69" w:rsidRPr="0038490E" w:rsidRDefault="00725B69" w:rsidP="00725B69">
            <w:pPr>
              <w:pStyle w:val="TableText"/>
              <w:numPr>
                <w:ilvl w:val="0"/>
                <w:numId w:val="62"/>
              </w:numPr>
              <w:ind w:left="339" w:hanging="339"/>
            </w:pPr>
            <w:r w:rsidRPr="0038490E">
              <w:t>Centralise reporting to consoles that are adequately manned.</w:t>
            </w:r>
          </w:p>
          <w:p w14:paraId="64E3E17B" w14:textId="77777777" w:rsidR="00725B69" w:rsidRPr="0038490E" w:rsidRDefault="00725B69" w:rsidP="00725B69">
            <w:pPr>
              <w:pStyle w:val="TableText"/>
              <w:numPr>
                <w:ilvl w:val="0"/>
                <w:numId w:val="62"/>
              </w:numPr>
              <w:ind w:left="339" w:hanging="339"/>
            </w:pPr>
            <w:r w:rsidRPr="0038490E">
              <w:t>Be able to provide forensically sound transaction audit trails.</w:t>
            </w:r>
          </w:p>
          <w:p w14:paraId="154E0ED1" w14:textId="77777777" w:rsidR="00725B69" w:rsidRPr="0038490E" w:rsidRDefault="00725B69" w:rsidP="00725B69">
            <w:pPr>
              <w:pStyle w:val="TableText"/>
              <w:numPr>
                <w:ilvl w:val="0"/>
                <w:numId w:val="62"/>
              </w:numPr>
              <w:ind w:left="339" w:hanging="339"/>
            </w:pPr>
            <w:r w:rsidRPr="0038490E">
              <w:t>Be able to trace actions (especially privileged actions) to individuals and devices.</w:t>
            </w:r>
          </w:p>
          <w:p w14:paraId="6E9B2750" w14:textId="77777777" w:rsidR="00725B69" w:rsidRPr="0038490E" w:rsidRDefault="00725B69" w:rsidP="00725B69">
            <w:pPr>
              <w:pStyle w:val="TableText"/>
              <w:numPr>
                <w:ilvl w:val="0"/>
                <w:numId w:val="62"/>
              </w:numPr>
              <w:ind w:left="339" w:hanging="339"/>
            </w:pPr>
            <w:r w:rsidRPr="0038490E">
              <w:t>Integrate into the system monitoring, audit and fraud management processes.</w:t>
            </w:r>
          </w:p>
          <w:p w14:paraId="51401B87" w14:textId="77777777" w:rsidR="00725B69" w:rsidRPr="0038490E" w:rsidRDefault="00725B69" w:rsidP="00725B69">
            <w:pPr>
              <w:pStyle w:val="TableText"/>
              <w:numPr>
                <w:ilvl w:val="0"/>
                <w:numId w:val="62"/>
              </w:numPr>
              <w:ind w:left="339" w:hanging="339"/>
            </w:pPr>
            <w:r w:rsidRPr="0038490E">
              <w:t>Produce regular management and performance reports.</w:t>
            </w:r>
          </w:p>
          <w:p w14:paraId="236CE070" w14:textId="77777777" w:rsidR="00725B69" w:rsidRPr="0038490E" w:rsidRDefault="00725B69" w:rsidP="00725B69">
            <w:pPr>
              <w:pStyle w:val="TableText"/>
              <w:numPr>
                <w:ilvl w:val="0"/>
                <w:numId w:val="62"/>
              </w:numPr>
              <w:ind w:left="339" w:hanging="339"/>
            </w:pPr>
            <w:r w:rsidRPr="0038490E">
              <w:t>Undertake regular reviews to adjust and improve practice.</w:t>
            </w:r>
          </w:p>
          <w:p w14:paraId="22EAECB9" w14:textId="77777777" w:rsidR="00725B69" w:rsidRPr="0038490E" w:rsidDel="00150C9C" w:rsidRDefault="00725B69" w:rsidP="00725B69">
            <w:pPr>
              <w:pStyle w:val="TableText"/>
              <w:numPr>
                <w:ilvl w:val="0"/>
                <w:numId w:val="62"/>
              </w:numPr>
              <w:ind w:left="339" w:hanging="339"/>
            </w:pPr>
            <w:r w:rsidRPr="0038490E">
              <w:t>Continuously improve processes through root cause analysis from past security incidents.</w:t>
            </w:r>
          </w:p>
        </w:tc>
      </w:tr>
    </w:tbl>
    <w:p w14:paraId="03C9BA2B" w14:textId="77777777" w:rsidR="009120E8" w:rsidRDefault="009120E8" w:rsidP="009120E8">
      <w:pPr>
        <w:pStyle w:val="Heading3"/>
        <w:numPr>
          <w:ilvl w:val="0"/>
          <w:numId w:val="0"/>
        </w:numPr>
        <w:ind w:left="851" w:hanging="851"/>
      </w:pPr>
      <w:bookmarkStart w:id="196" w:name="_Toc147882001"/>
    </w:p>
    <w:p w14:paraId="75AB3217" w14:textId="77777777" w:rsidR="009120E8" w:rsidRDefault="009120E8">
      <w:pPr>
        <w:spacing w:before="0"/>
        <w:jc w:val="left"/>
        <w:rPr>
          <w:rFonts w:eastAsia="Times New Roman" w:cs="Arial"/>
          <w:b/>
          <w:bCs/>
          <w:iCs/>
          <w:sz w:val="24"/>
          <w:szCs w:val="26"/>
          <w:lang w:eastAsia="en-US"/>
        </w:rPr>
      </w:pPr>
      <w:r>
        <w:br w:type="page"/>
      </w:r>
    </w:p>
    <w:p w14:paraId="6CE5D5AF" w14:textId="6CF7B36C" w:rsidR="00725B69" w:rsidRPr="00231A0D" w:rsidRDefault="00725B69" w:rsidP="00725B69">
      <w:pPr>
        <w:pStyle w:val="Heading3"/>
      </w:pPr>
      <w:r w:rsidRPr="00231A0D">
        <w:lastRenderedPageBreak/>
        <w:t>Roaming and Interconnect Controls</w:t>
      </w:r>
      <w:bookmarkEnd w:id="195"/>
      <w:bookmarkEnd w:id="196"/>
    </w:p>
    <w:p w14:paraId="4843953B" w14:textId="77777777" w:rsidR="00725B69" w:rsidRPr="00231A0D" w:rsidRDefault="00725B69" w:rsidP="00725B69">
      <w:pPr>
        <w:pStyle w:val="NormalParagraph"/>
        <w:rPr>
          <w:lang w:eastAsia="en-US" w:bidi="bn-BD"/>
        </w:rPr>
      </w:pPr>
      <w:r w:rsidRPr="00231A0D">
        <w:t xml:space="preserve">These controls are likely to be understood and managed by the roaming and interconnect team.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546"/>
        <w:gridCol w:w="4190"/>
      </w:tblGrid>
      <w:tr w:rsidR="00725B69" w:rsidRPr="00231A0D" w14:paraId="4FF9CB22" w14:textId="77777777" w:rsidTr="00FE1B49">
        <w:trPr>
          <w:cantSplit/>
          <w:tblHeader/>
        </w:trPr>
        <w:tc>
          <w:tcPr>
            <w:tcW w:w="1280" w:type="dxa"/>
            <w:shd w:val="clear" w:color="auto" w:fill="C00000"/>
          </w:tcPr>
          <w:p w14:paraId="63C0DF9C" w14:textId="77777777" w:rsidR="00725B69" w:rsidRPr="00231A0D" w:rsidRDefault="00725B69" w:rsidP="00FE1B49">
            <w:pPr>
              <w:pStyle w:val="TableHeader"/>
            </w:pPr>
            <w:r w:rsidRPr="00231A0D">
              <w:t xml:space="preserve">Reference </w:t>
            </w:r>
          </w:p>
        </w:tc>
        <w:tc>
          <w:tcPr>
            <w:tcW w:w="3546" w:type="dxa"/>
            <w:shd w:val="clear" w:color="auto" w:fill="C00000"/>
          </w:tcPr>
          <w:p w14:paraId="794F4214" w14:textId="77777777" w:rsidR="00725B69" w:rsidRPr="00231A0D" w:rsidRDefault="00725B69" w:rsidP="00FE1B49">
            <w:pPr>
              <w:pStyle w:val="TableHeader"/>
            </w:pPr>
            <w:r w:rsidRPr="00231A0D">
              <w:t>Objective</w:t>
            </w:r>
          </w:p>
        </w:tc>
        <w:tc>
          <w:tcPr>
            <w:tcW w:w="4190" w:type="dxa"/>
            <w:shd w:val="clear" w:color="auto" w:fill="C00000"/>
          </w:tcPr>
          <w:p w14:paraId="70A6F45F" w14:textId="77777777" w:rsidR="00725B69" w:rsidRPr="00231A0D" w:rsidRDefault="00725B69" w:rsidP="00FE1B49">
            <w:pPr>
              <w:pStyle w:val="TableHeader"/>
              <w:ind w:left="306" w:hanging="306"/>
            </w:pPr>
            <w:r w:rsidRPr="00231A0D">
              <w:t>Solution Description</w:t>
            </w:r>
          </w:p>
        </w:tc>
      </w:tr>
      <w:tr w:rsidR="00725B69" w:rsidRPr="00231A0D" w14:paraId="63E283D8" w14:textId="77777777" w:rsidTr="00FE1B49">
        <w:tc>
          <w:tcPr>
            <w:tcW w:w="1280" w:type="dxa"/>
          </w:tcPr>
          <w:p w14:paraId="3CF2C379" w14:textId="77777777" w:rsidR="00725B69" w:rsidRPr="00231A0D" w:rsidRDefault="00725B69" w:rsidP="00FE1B49">
            <w:pPr>
              <w:pStyle w:val="TableText"/>
              <w:rPr>
                <w:szCs w:val="20"/>
              </w:rPr>
            </w:pPr>
            <w:r w:rsidRPr="00231A0D">
              <w:rPr>
                <w:szCs w:val="20"/>
              </w:rPr>
              <w:t>RI-001</w:t>
            </w:r>
          </w:p>
        </w:tc>
        <w:tc>
          <w:tcPr>
            <w:tcW w:w="3546" w:type="dxa"/>
          </w:tcPr>
          <w:p w14:paraId="4841D6EB" w14:textId="77777777" w:rsidR="00725B69" w:rsidRPr="00231A0D" w:rsidRDefault="00725B69" w:rsidP="00FE1B49">
            <w:pPr>
              <w:pStyle w:val="TableText"/>
              <w:rPr>
                <w:szCs w:val="20"/>
              </w:rPr>
            </w:pPr>
            <w:r w:rsidRPr="00231A0D">
              <w:rPr>
                <w:b/>
                <w:szCs w:val="20"/>
              </w:rPr>
              <w:t>Protection of the roaming and interconnect messaging</w:t>
            </w:r>
            <w:r w:rsidRPr="00231A0D">
              <w:rPr>
                <w:szCs w:val="20"/>
              </w:rPr>
              <w:t xml:space="preserve"> </w:t>
            </w:r>
            <w:r w:rsidRPr="00231A0D">
              <w:rPr>
                <w:b/>
                <w:szCs w:val="20"/>
              </w:rPr>
              <w:t>and customers</w:t>
            </w:r>
            <w:r w:rsidRPr="00231A0D">
              <w:rPr>
                <w:szCs w:val="20"/>
              </w:rPr>
              <w:t xml:space="preserve"> from attacks including location tracking, eavesdropping, denial of service and fraud over interconnect signalling protocols and links.</w:t>
            </w:r>
          </w:p>
        </w:tc>
        <w:tc>
          <w:tcPr>
            <w:tcW w:w="4190" w:type="dxa"/>
            <w:vAlign w:val="center"/>
          </w:tcPr>
          <w:p w14:paraId="20DEC6AC" w14:textId="77777777" w:rsidR="00725B69" w:rsidRPr="00231A0D" w:rsidRDefault="00725B69" w:rsidP="00725B69">
            <w:pPr>
              <w:pStyle w:val="TableText"/>
              <w:numPr>
                <w:ilvl w:val="0"/>
                <w:numId w:val="29"/>
              </w:numPr>
              <w:ind w:left="306" w:hanging="306"/>
            </w:pPr>
            <w:r w:rsidRPr="00231A0D">
              <w:t>Confirm interfaces are only accessible to the correct external applications and/or networks, internal network elements and business support services (BSS)</w:t>
            </w:r>
          </w:p>
          <w:p w14:paraId="1D786B09" w14:textId="77777777" w:rsidR="00725B69" w:rsidRPr="00231A0D" w:rsidRDefault="00725B69" w:rsidP="00725B69">
            <w:pPr>
              <w:pStyle w:val="TableText"/>
              <w:numPr>
                <w:ilvl w:val="0"/>
                <w:numId w:val="29"/>
              </w:numPr>
              <w:ind w:left="306" w:hanging="306"/>
            </w:pPr>
            <w:r w:rsidRPr="00231A0D">
              <w:t xml:space="preserve">Deploy Diameter proxies for each Diameter application supported by the public mobile network (PMN), through an Internetwork Packet Exchange (IPX) Diameter agent </w:t>
            </w:r>
            <w:r w:rsidRPr="00231A0D">
              <w:fldChar w:fldCharType="begin"/>
            </w:r>
            <w:r w:rsidRPr="00231A0D">
              <w:instrText xml:space="preserve"> REF _Ref24619643 \r \h </w:instrText>
            </w:r>
            <w:r>
              <w:instrText xml:space="preserve"> \* MERGEFORMAT </w:instrText>
            </w:r>
            <w:r w:rsidRPr="00231A0D">
              <w:fldChar w:fldCharType="separate"/>
            </w:r>
            <w:r>
              <w:t>[33]</w:t>
            </w:r>
            <w:r w:rsidRPr="00231A0D">
              <w:fldChar w:fldCharType="end"/>
            </w:r>
            <w:r w:rsidRPr="00231A0D">
              <w:t xml:space="preserve">, </w:t>
            </w:r>
            <w:r w:rsidRPr="00231A0D">
              <w:fldChar w:fldCharType="begin"/>
            </w:r>
            <w:r w:rsidRPr="00231A0D">
              <w:instrText xml:space="preserve"> REF _Ref24619646 \r \h </w:instrText>
            </w:r>
            <w:r>
              <w:instrText xml:space="preserve"> \* MERGEFORMAT </w:instrText>
            </w:r>
            <w:r w:rsidRPr="00231A0D">
              <w:fldChar w:fldCharType="separate"/>
            </w:r>
            <w:r>
              <w:t>[34]</w:t>
            </w:r>
            <w:r w:rsidRPr="00231A0D">
              <w:fldChar w:fldCharType="end"/>
            </w:r>
          </w:p>
          <w:p w14:paraId="2FAEF4BD" w14:textId="77777777" w:rsidR="00725B69" w:rsidRPr="00231A0D" w:rsidRDefault="00725B69" w:rsidP="00725B69">
            <w:pPr>
              <w:pStyle w:val="TableText"/>
              <w:numPr>
                <w:ilvl w:val="0"/>
                <w:numId w:val="29"/>
              </w:numPr>
              <w:ind w:left="306" w:hanging="306"/>
            </w:pPr>
            <w:r w:rsidRPr="00231A0D">
              <w:t xml:space="preserve">Deploy message monitoring and filtering capabilities according to FS.21 and FS.36 </w:t>
            </w:r>
            <w:r>
              <w:fldChar w:fldCharType="begin"/>
            </w:r>
            <w:r>
              <w:instrText xml:space="preserve"> REF _Ref147881068 \r \h </w:instrText>
            </w:r>
            <w:r>
              <w:fldChar w:fldCharType="separate"/>
            </w:r>
            <w:r>
              <w:t>[58]</w:t>
            </w:r>
            <w:r>
              <w:fldChar w:fldCharType="end"/>
            </w:r>
            <w:r w:rsidRPr="00231A0D">
              <w:t xml:space="preserve"> to identify and block malformed, prohibited and unauthorised messages i.e. SS7 for 2/3G </w:t>
            </w:r>
            <w:r w:rsidRPr="00231A0D">
              <w:fldChar w:fldCharType="begin"/>
            </w:r>
            <w:r w:rsidRPr="00231A0D">
              <w:instrText xml:space="preserve"> REF _Ref24619648 \r \h </w:instrText>
            </w:r>
            <w:r>
              <w:instrText xml:space="preserve"> \* MERGEFORMAT </w:instrText>
            </w:r>
            <w:r w:rsidRPr="00231A0D">
              <w:fldChar w:fldCharType="separate"/>
            </w:r>
            <w:r>
              <w:t>[35]</w:t>
            </w:r>
            <w:r w:rsidRPr="00231A0D">
              <w:fldChar w:fldCharType="end"/>
            </w:r>
            <w:r w:rsidRPr="00231A0D">
              <w:t xml:space="preserve">, </w:t>
            </w:r>
            <w:r w:rsidRPr="00231A0D">
              <w:fldChar w:fldCharType="begin"/>
            </w:r>
            <w:r w:rsidRPr="00231A0D">
              <w:instrText xml:space="preserve"> REF _Ref24619651 \r \h </w:instrText>
            </w:r>
            <w:r>
              <w:instrText xml:space="preserve"> \* MERGEFORMAT </w:instrText>
            </w:r>
            <w:r w:rsidRPr="00231A0D">
              <w:fldChar w:fldCharType="separate"/>
            </w:r>
            <w:r>
              <w:t>[36]</w:t>
            </w:r>
            <w:r w:rsidRPr="00231A0D">
              <w:fldChar w:fldCharType="end"/>
            </w:r>
            <w:r w:rsidRPr="00231A0D">
              <w:t xml:space="preserve"> Diameter for LTE and prepare for 5G SEPP deployment </w:t>
            </w:r>
            <w:r>
              <w:fldChar w:fldCharType="begin"/>
            </w:r>
            <w:r>
              <w:instrText xml:space="preserve"> REF _Ref147880669 \r \h </w:instrText>
            </w:r>
            <w:r>
              <w:fldChar w:fldCharType="separate"/>
            </w:r>
            <w:r>
              <w:t>[57]</w:t>
            </w:r>
            <w:r>
              <w:fldChar w:fldCharType="end"/>
            </w:r>
            <w:r w:rsidRPr="00231A0D">
              <w:t xml:space="preserve">. </w:t>
            </w:r>
          </w:p>
          <w:p w14:paraId="65EFC08A" w14:textId="77777777" w:rsidR="00725B69" w:rsidRPr="00231A0D" w:rsidRDefault="00725B69" w:rsidP="00725B69">
            <w:pPr>
              <w:pStyle w:val="TableText"/>
              <w:numPr>
                <w:ilvl w:val="0"/>
                <w:numId w:val="29"/>
              </w:numPr>
              <w:ind w:left="306" w:hanging="306"/>
            </w:pPr>
            <w:r w:rsidRPr="00231A0D">
              <w:t xml:space="preserve">Enable IR.77 binding security requirements for IPX Provider Networks </w:t>
            </w:r>
            <w:r w:rsidRPr="00231A0D">
              <w:fldChar w:fldCharType="begin"/>
            </w:r>
            <w:r w:rsidRPr="00231A0D">
              <w:instrText xml:space="preserve"> REF _Ref24619654 \r \h </w:instrText>
            </w:r>
            <w:r>
              <w:instrText xml:space="preserve"> \* MERGEFORMAT </w:instrText>
            </w:r>
            <w:r w:rsidRPr="00231A0D">
              <w:fldChar w:fldCharType="separate"/>
            </w:r>
            <w:r>
              <w:t>[37]</w:t>
            </w:r>
            <w:r w:rsidRPr="00231A0D">
              <w:fldChar w:fldCharType="end"/>
            </w:r>
          </w:p>
          <w:p w14:paraId="39BA4BB8" w14:textId="77777777" w:rsidR="00725B69" w:rsidRPr="00231A0D" w:rsidRDefault="00725B69" w:rsidP="00725B69">
            <w:pPr>
              <w:pStyle w:val="TableText"/>
              <w:numPr>
                <w:ilvl w:val="0"/>
                <w:numId w:val="29"/>
              </w:numPr>
              <w:ind w:left="306" w:hanging="306"/>
            </w:pPr>
            <w:r w:rsidRPr="00231A0D">
              <w:t>Remediate inappropriate interconnect access by third parties e.g. Global Title (GT) leasing</w:t>
            </w:r>
          </w:p>
          <w:p w14:paraId="3AF7A6AA" w14:textId="77777777" w:rsidR="00725B69" w:rsidRPr="00231A0D" w:rsidRDefault="00725B69" w:rsidP="00725B69">
            <w:pPr>
              <w:pStyle w:val="TableText"/>
              <w:numPr>
                <w:ilvl w:val="0"/>
                <w:numId w:val="29"/>
              </w:numPr>
              <w:ind w:left="306" w:hanging="306"/>
            </w:pPr>
            <w:r w:rsidRPr="00231A0D">
              <w:t xml:space="preserve">Signalling message traffic filters should be implemented, only accepting incoming traffic from known peer Operators of Hubs where a roaming or interworking agreement exists </w:t>
            </w:r>
            <w:r w:rsidRPr="00231A0D">
              <w:fldChar w:fldCharType="begin"/>
            </w:r>
            <w:r w:rsidRPr="00231A0D">
              <w:instrText xml:space="preserve"> REF _Ref24619646 \r \h </w:instrText>
            </w:r>
            <w:r>
              <w:instrText xml:space="preserve"> \* MERGEFORMAT </w:instrText>
            </w:r>
            <w:r w:rsidRPr="00231A0D">
              <w:fldChar w:fldCharType="separate"/>
            </w:r>
            <w:r>
              <w:t>[34]</w:t>
            </w:r>
            <w:r w:rsidRPr="00231A0D">
              <w:fldChar w:fldCharType="end"/>
            </w:r>
          </w:p>
          <w:p w14:paraId="49C192E9" w14:textId="77777777" w:rsidR="00725B69" w:rsidRPr="00231A0D" w:rsidRDefault="00725B69" w:rsidP="00725B69">
            <w:pPr>
              <w:pStyle w:val="TableText"/>
              <w:numPr>
                <w:ilvl w:val="0"/>
                <w:numId w:val="29"/>
              </w:numPr>
              <w:ind w:left="306" w:hanging="306"/>
            </w:pPr>
            <w:r w:rsidRPr="00231A0D">
              <w:t xml:space="preserve">Legacy interworking scenarios need also to be secured according to usage and protocol FS.36 </w:t>
            </w:r>
            <w:r>
              <w:fldChar w:fldCharType="begin"/>
            </w:r>
            <w:r>
              <w:instrText xml:space="preserve"> REF _Ref147881068 \r \h </w:instrText>
            </w:r>
            <w:r>
              <w:fldChar w:fldCharType="separate"/>
            </w:r>
            <w:r>
              <w:t>[58]</w:t>
            </w:r>
            <w:r>
              <w:fldChar w:fldCharType="end"/>
            </w:r>
            <w:r w:rsidRPr="00231A0D">
              <w:t>.</w:t>
            </w:r>
          </w:p>
          <w:p w14:paraId="222DD59B" w14:textId="77777777" w:rsidR="00725B69" w:rsidRPr="00231A0D" w:rsidRDefault="00725B69" w:rsidP="00725B69">
            <w:pPr>
              <w:pStyle w:val="TableText"/>
              <w:numPr>
                <w:ilvl w:val="0"/>
                <w:numId w:val="29"/>
              </w:numPr>
              <w:ind w:left="306" w:hanging="306"/>
            </w:pPr>
            <w:r w:rsidRPr="00231A0D">
              <w:t>Deploy monitoring on incoming and outgoing traffic</w:t>
            </w:r>
          </w:p>
          <w:p w14:paraId="5368506F" w14:textId="77777777" w:rsidR="00725B69" w:rsidRPr="00231A0D" w:rsidRDefault="00725B69" w:rsidP="00725B69">
            <w:pPr>
              <w:pStyle w:val="TableText"/>
              <w:numPr>
                <w:ilvl w:val="0"/>
                <w:numId w:val="29"/>
              </w:numPr>
              <w:ind w:left="306" w:hanging="306"/>
            </w:pPr>
            <w:r w:rsidRPr="00231A0D">
              <w:t>Deploy monitoring on both international and national link</w:t>
            </w:r>
            <w:r>
              <w:t>s</w:t>
            </w:r>
            <w:r w:rsidRPr="00231A0D">
              <w:t>.</w:t>
            </w:r>
          </w:p>
        </w:tc>
      </w:tr>
      <w:tr w:rsidR="00725B69" w:rsidRPr="00231A0D" w14:paraId="1461212C" w14:textId="77777777" w:rsidTr="00FE1B49">
        <w:tc>
          <w:tcPr>
            <w:tcW w:w="1280" w:type="dxa"/>
          </w:tcPr>
          <w:p w14:paraId="03E8E74A" w14:textId="77777777" w:rsidR="00725B69" w:rsidRPr="00231A0D" w:rsidRDefault="00725B69" w:rsidP="00FE1B49">
            <w:pPr>
              <w:pStyle w:val="TableText"/>
              <w:rPr>
                <w:szCs w:val="20"/>
              </w:rPr>
            </w:pPr>
            <w:r w:rsidRPr="00231A0D">
              <w:rPr>
                <w:szCs w:val="20"/>
              </w:rPr>
              <w:t>RI-002</w:t>
            </w:r>
          </w:p>
        </w:tc>
        <w:tc>
          <w:tcPr>
            <w:tcW w:w="3546" w:type="dxa"/>
          </w:tcPr>
          <w:p w14:paraId="18FDB1FD" w14:textId="77777777" w:rsidR="00725B69" w:rsidRPr="00231A0D" w:rsidRDefault="00725B69" w:rsidP="00FE1B49">
            <w:pPr>
              <w:pStyle w:val="TableText"/>
              <w:rPr>
                <w:b/>
                <w:szCs w:val="20"/>
              </w:rPr>
            </w:pPr>
            <w:r w:rsidRPr="00231A0D">
              <w:rPr>
                <w:b/>
                <w:szCs w:val="20"/>
              </w:rPr>
              <w:t xml:space="preserve">Protect the roaming and interconnect network elements (NE) </w:t>
            </w:r>
            <w:r w:rsidRPr="00231A0D">
              <w:rPr>
                <w:szCs w:val="20"/>
              </w:rPr>
              <w:t xml:space="preserve">from unauthorised access. </w:t>
            </w:r>
          </w:p>
        </w:tc>
        <w:tc>
          <w:tcPr>
            <w:tcW w:w="4190" w:type="dxa"/>
            <w:vAlign w:val="center"/>
          </w:tcPr>
          <w:p w14:paraId="57A201EA" w14:textId="77777777" w:rsidR="00725B69" w:rsidRPr="00231A0D" w:rsidRDefault="00725B69" w:rsidP="00725B69">
            <w:pPr>
              <w:pStyle w:val="TableText"/>
              <w:numPr>
                <w:ilvl w:val="0"/>
                <w:numId w:val="30"/>
              </w:numPr>
              <w:ind w:left="306" w:hanging="306"/>
            </w:pPr>
            <w:r w:rsidRPr="00231A0D">
              <w:t xml:space="preserve">Assign disjoint IP address segments for each of the networks </w:t>
            </w:r>
            <w:r w:rsidRPr="00231A0D">
              <w:fldChar w:fldCharType="begin"/>
            </w:r>
            <w:r w:rsidRPr="00231A0D">
              <w:instrText xml:space="preserve"> REF _Ref24619654 \r \h </w:instrText>
            </w:r>
            <w:r>
              <w:instrText xml:space="preserve"> \* MERGEFORMAT </w:instrText>
            </w:r>
            <w:r w:rsidRPr="00231A0D">
              <w:fldChar w:fldCharType="separate"/>
            </w:r>
            <w:r>
              <w:t>[37]</w:t>
            </w:r>
            <w:r w:rsidRPr="00231A0D">
              <w:fldChar w:fldCharType="end"/>
            </w:r>
          </w:p>
          <w:p w14:paraId="7D304106" w14:textId="77777777" w:rsidR="00725B69" w:rsidRPr="00231A0D" w:rsidRDefault="00725B69" w:rsidP="00725B69">
            <w:pPr>
              <w:pStyle w:val="TableText"/>
              <w:numPr>
                <w:ilvl w:val="0"/>
                <w:numId w:val="30"/>
              </w:numPr>
              <w:ind w:left="306" w:hanging="306"/>
            </w:pPr>
            <w:r w:rsidRPr="00231A0D">
              <w:t xml:space="preserve">Disable the ability to access roaming and interconnect NE from the internet or UE IP addresses </w:t>
            </w:r>
            <w:r w:rsidRPr="00231A0D">
              <w:fldChar w:fldCharType="begin"/>
            </w:r>
            <w:r w:rsidRPr="00231A0D">
              <w:instrText xml:space="preserve"> REF _Ref24619654 \r \h </w:instrText>
            </w:r>
            <w:r>
              <w:instrText xml:space="preserve"> \* MERGEFORMAT </w:instrText>
            </w:r>
            <w:r w:rsidRPr="00231A0D">
              <w:fldChar w:fldCharType="separate"/>
            </w:r>
            <w:r>
              <w:t>[37]</w:t>
            </w:r>
            <w:r w:rsidRPr="00231A0D">
              <w:fldChar w:fldCharType="end"/>
            </w:r>
          </w:p>
          <w:p w14:paraId="3F3B8D46" w14:textId="77777777" w:rsidR="00725B69" w:rsidRPr="00231A0D" w:rsidRDefault="00725B69" w:rsidP="00725B69">
            <w:pPr>
              <w:pStyle w:val="TableText"/>
              <w:numPr>
                <w:ilvl w:val="0"/>
                <w:numId w:val="30"/>
              </w:numPr>
              <w:ind w:left="306" w:hanging="306"/>
            </w:pPr>
            <w:r w:rsidRPr="00231A0D">
              <w:t xml:space="preserve">Keep networks separated physically by separate connections, or logically separate on layer 2 (e.g. through the use of a VPN or VLAN) </w:t>
            </w:r>
            <w:r w:rsidRPr="00231A0D">
              <w:fldChar w:fldCharType="begin"/>
            </w:r>
            <w:r w:rsidRPr="00231A0D">
              <w:instrText xml:space="preserve"> REF _Ref24619654 \r \h </w:instrText>
            </w:r>
            <w:r>
              <w:instrText xml:space="preserve"> \* MERGEFORMAT </w:instrText>
            </w:r>
            <w:r w:rsidRPr="00231A0D">
              <w:fldChar w:fldCharType="separate"/>
            </w:r>
            <w:r>
              <w:t>[37]</w:t>
            </w:r>
            <w:r w:rsidRPr="00231A0D">
              <w:fldChar w:fldCharType="end"/>
            </w:r>
          </w:p>
          <w:p w14:paraId="6AA78746" w14:textId="77777777" w:rsidR="00725B69" w:rsidRPr="00231A0D" w:rsidRDefault="00725B69" w:rsidP="00725B69">
            <w:pPr>
              <w:pStyle w:val="TableText"/>
              <w:numPr>
                <w:ilvl w:val="0"/>
                <w:numId w:val="30"/>
              </w:numPr>
              <w:ind w:left="306" w:hanging="306"/>
            </w:pPr>
            <w:r w:rsidRPr="00231A0D">
              <w:lastRenderedPageBreak/>
              <w:t xml:space="preserve">Keep networks separated in shared equipment, such as routers or switches, by having independent virtual routing and forwarding instances or VLANs </w:t>
            </w:r>
            <w:r w:rsidRPr="00231A0D">
              <w:fldChar w:fldCharType="begin"/>
            </w:r>
            <w:r w:rsidRPr="00231A0D">
              <w:instrText xml:space="preserve"> REF _Ref24619654 \r \h </w:instrText>
            </w:r>
            <w:r>
              <w:instrText xml:space="preserve"> \* MERGEFORMAT </w:instrText>
            </w:r>
            <w:r w:rsidRPr="00231A0D">
              <w:fldChar w:fldCharType="separate"/>
            </w:r>
            <w:r>
              <w:t>[37]</w:t>
            </w:r>
            <w:r w:rsidRPr="00231A0D">
              <w:fldChar w:fldCharType="end"/>
            </w:r>
          </w:p>
          <w:p w14:paraId="37FD8842" w14:textId="77777777" w:rsidR="00725B69" w:rsidRPr="00231A0D" w:rsidRDefault="00725B69" w:rsidP="00725B69">
            <w:pPr>
              <w:pStyle w:val="TableText"/>
              <w:numPr>
                <w:ilvl w:val="0"/>
                <w:numId w:val="30"/>
              </w:numPr>
              <w:ind w:left="306" w:hanging="306"/>
            </w:pPr>
            <w:r w:rsidRPr="00231A0D">
              <w:t>Do not allow shared, default or hardcoded passwords</w:t>
            </w:r>
            <w:r w:rsidRPr="00231A0D" w:rsidDel="00E928E4">
              <w:t xml:space="preserve"> </w:t>
            </w:r>
          </w:p>
        </w:tc>
      </w:tr>
      <w:tr w:rsidR="00725B69" w:rsidRPr="00231A0D" w14:paraId="7989FC51" w14:textId="77777777" w:rsidTr="00FE1B49">
        <w:tc>
          <w:tcPr>
            <w:tcW w:w="1280" w:type="dxa"/>
          </w:tcPr>
          <w:p w14:paraId="6D425C9D" w14:textId="77777777" w:rsidR="00725B69" w:rsidRPr="00231A0D" w:rsidRDefault="00725B69" w:rsidP="00FE1B49">
            <w:pPr>
              <w:pStyle w:val="TableText"/>
              <w:rPr>
                <w:szCs w:val="20"/>
              </w:rPr>
            </w:pPr>
            <w:r w:rsidRPr="00231A0D">
              <w:rPr>
                <w:szCs w:val="20"/>
              </w:rPr>
              <w:lastRenderedPageBreak/>
              <w:t>RI-003</w:t>
            </w:r>
          </w:p>
        </w:tc>
        <w:tc>
          <w:tcPr>
            <w:tcW w:w="3546" w:type="dxa"/>
          </w:tcPr>
          <w:p w14:paraId="25E7E5C1" w14:textId="77777777" w:rsidR="00725B69" w:rsidRPr="00231A0D" w:rsidRDefault="00725B69" w:rsidP="00FE1B49">
            <w:pPr>
              <w:pStyle w:val="TableText"/>
              <w:rPr>
                <w:szCs w:val="20"/>
              </w:rPr>
            </w:pPr>
            <w:r w:rsidRPr="00231A0D">
              <w:rPr>
                <w:szCs w:val="20"/>
              </w:rPr>
              <w:t xml:space="preserve">Maintain an </w:t>
            </w:r>
            <w:r w:rsidRPr="00231A0D">
              <w:rPr>
                <w:b/>
                <w:szCs w:val="20"/>
              </w:rPr>
              <w:t>accurate record of roaming information</w:t>
            </w:r>
            <w:r w:rsidRPr="00231A0D">
              <w:rPr>
                <w:szCs w:val="20"/>
              </w:rPr>
              <w:t xml:space="preserve">. </w:t>
            </w:r>
          </w:p>
        </w:tc>
        <w:tc>
          <w:tcPr>
            <w:tcW w:w="4190" w:type="dxa"/>
            <w:vAlign w:val="center"/>
          </w:tcPr>
          <w:p w14:paraId="4C65D42F" w14:textId="7211DD19" w:rsidR="00725B69" w:rsidRPr="00231A0D" w:rsidRDefault="00725B69" w:rsidP="009120E8">
            <w:pPr>
              <w:pStyle w:val="TableText"/>
              <w:numPr>
                <w:ilvl w:val="0"/>
                <w:numId w:val="166"/>
              </w:numPr>
              <w:ind w:left="305" w:hanging="283"/>
            </w:pPr>
            <w:r w:rsidRPr="00231A0D">
              <w:t xml:space="preserve">Maintain data recorded in the Roaming Exchange (RAEX) using IR.21 </w:t>
            </w:r>
            <w:r w:rsidRPr="00231A0D">
              <w:fldChar w:fldCharType="begin"/>
            </w:r>
            <w:r w:rsidRPr="00231A0D">
              <w:instrText xml:space="preserve"> REF _Ref24620195 \r \h </w:instrText>
            </w:r>
            <w:r>
              <w:instrText xml:space="preserve"> \* MERGEFORMAT </w:instrText>
            </w:r>
            <w:r w:rsidRPr="00231A0D">
              <w:fldChar w:fldCharType="separate"/>
            </w:r>
            <w:r w:rsidRPr="00231A0D">
              <w:t>[38]</w:t>
            </w:r>
            <w:r w:rsidRPr="00231A0D">
              <w:fldChar w:fldCharType="end"/>
            </w:r>
            <w:r w:rsidRPr="00231A0D" w:rsidDel="00FC7A88">
              <w:rPr>
                <w:rStyle w:val="FootnoteReference"/>
              </w:rPr>
              <w:t xml:space="preserve"> </w:t>
            </w:r>
            <w:r w:rsidRPr="00231A0D">
              <w:t xml:space="preserve">/IR.85 </w:t>
            </w:r>
            <w:r w:rsidRPr="00231A0D">
              <w:fldChar w:fldCharType="begin"/>
            </w:r>
            <w:r w:rsidRPr="00231A0D">
              <w:instrText xml:space="preserve"> REF _Ref24620198 \r \h </w:instrText>
            </w:r>
            <w:r>
              <w:instrText xml:space="preserve"> \* MERGEFORMAT </w:instrText>
            </w:r>
            <w:r w:rsidRPr="00231A0D">
              <w:fldChar w:fldCharType="separate"/>
            </w:r>
            <w:r w:rsidRPr="00231A0D">
              <w:t>[39]</w:t>
            </w:r>
            <w:r w:rsidRPr="00231A0D">
              <w:fldChar w:fldCharType="end"/>
            </w:r>
          </w:p>
        </w:tc>
      </w:tr>
      <w:bookmarkEnd w:id="188"/>
      <w:bookmarkEnd w:id="189"/>
      <w:bookmarkEnd w:id="190"/>
      <w:bookmarkEnd w:id="191"/>
    </w:tbl>
    <w:p w14:paraId="3DA1A92F" w14:textId="77777777" w:rsidR="00725B69" w:rsidRPr="00DF5FDF" w:rsidRDefault="00725B69" w:rsidP="00725B69">
      <w:pPr>
        <w:spacing w:before="0"/>
        <w:jc w:val="left"/>
        <w:rPr>
          <w:noProof/>
          <w:szCs w:val="22"/>
          <w:lang w:eastAsia="en-GB" w:bidi="ar-SA"/>
        </w:rPr>
      </w:pPr>
    </w:p>
    <w:p w14:paraId="7DE4505B" w14:textId="77777777" w:rsidR="00725B69" w:rsidRDefault="00725B69" w:rsidP="00725B69">
      <w:pPr>
        <w:spacing w:before="0"/>
        <w:jc w:val="left"/>
        <w:rPr>
          <w:szCs w:val="22"/>
          <w:lang w:eastAsia="en-GB" w:bidi="ar-SA"/>
        </w:rPr>
      </w:pPr>
      <w:r>
        <w:br w:type="page"/>
      </w:r>
    </w:p>
    <w:p w14:paraId="3AEB9C8F" w14:textId="77777777" w:rsidR="00725B69" w:rsidRDefault="00725B69" w:rsidP="00725B69">
      <w:pPr>
        <w:pStyle w:val="Annex"/>
        <w:rPr>
          <w:noProof/>
        </w:rPr>
      </w:pPr>
      <w:bookmarkStart w:id="197" w:name="_Toc29213392"/>
      <w:bookmarkStart w:id="198" w:name="_Toc147882002"/>
      <w:r>
        <w:rPr>
          <w:noProof/>
        </w:rPr>
        <w:lastRenderedPageBreak/>
        <w:t>Policy Outlines</w:t>
      </w:r>
      <w:bookmarkEnd w:id="197"/>
      <w:bookmarkEnd w:id="198"/>
    </w:p>
    <w:p w14:paraId="7BE1EA32" w14:textId="77777777" w:rsidR="00725B69" w:rsidRDefault="00725B69" w:rsidP="00725B69">
      <w:pPr>
        <w:pStyle w:val="ANNEX-heading1"/>
      </w:pPr>
      <w:bookmarkStart w:id="199" w:name="_Toc29213393"/>
      <w:bookmarkStart w:id="200" w:name="_Toc147882003"/>
      <w:r>
        <w:t>Policy Document Outline Table</w:t>
      </w:r>
      <w:bookmarkEnd w:id="199"/>
      <w:bookmarkEnd w:id="2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5245"/>
      </w:tblGrid>
      <w:tr w:rsidR="00725B69" w:rsidRPr="00A14F29" w14:paraId="09687456" w14:textId="77777777" w:rsidTr="00FE1B49">
        <w:trPr>
          <w:tblHeader/>
        </w:trPr>
        <w:tc>
          <w:tcPr>
            <w:tcW w:w="3681" w:type="dxa"/>
            <w:shd w:val="clear" w:color="auto" w:fill="C00000"/>
          </w:tcPr>
          <w:p w14:paraId="24E26E9C" w14:textId="77777777" w:rsidR="00725B69" w:rsidRPr="00C25E2B" w:rsidRDefault="00725B69" w:rsidP="00FE1B49">
            <w:pPr>
              <w:pStyle w:val="TableHeader"/>
            </w:pPr>
            <w:r>
              <w:t>Policy</w:t>
            </w:r>
          </w:p>
        </w:tc>
        <w:tc>
          <w:tcPr>
            <w:tcW w:w="5245" w:type="dxa"/>
            <w:shd w:val="clear" w:color="auto" w:fill="C00000"/>
          </w:tcPr>
          <w:p w14:paraId="1DBA269F" w14:textId="77777777" w:rsidR="00725B69" w:rsidRPr="00C25E2B" w:rsidRDefault="00725B69" w:rsidP="00FE1B49">
            <w:pPr>
              <w:pStyle w:val="TableHeader"/>
            </w:pPr>
            <w:r>
              <w:t>Outline Description</w:t>
            </w:r>
          </w:p>
        </w:tc>
      </w:tr>
      <w:tr w:rsidR="00725B69" w:rsidRPr="00A14F29" w14:paraId="7DCB91F0" w14:textId="77777777" w:rsidTr="00FE1B49">
        <w:tc>
          <w:tcPr>
            <w:tcW w:w="3681" w:type="dxa"/>
          </w:tcPr>
          <w:p w14:paraId="0743C12A" w14:textId="77777777" w:rsidR="00725B69" w:rsidRPr="00C9239A" w:rsidRDefault="00725B69" w:rsidP="00FE1B49">
            <w:pPr>
              <w:pStyle w:val="TableText"/>
            </w:pPr>
            <w:r w:rsidRPr="007E5F5E">
              <w:t>3</w:t>
            </w:r>
            <w:r w:rsidRPr="001058A2">
              <w:rPr>
                <w:vertAlign w:val="superscript"/>
              </w:rPr>
              <w:t>rd</w:t>
            </w:r>
            <w:r>
              <w:t xml:space="preserve"> p</w:t>
            </w:r>
            <w:r w:rsidRPr="007E5F5E">
              <w:t xml:space="preserve">arty </w:t>
            </w:r>
            <w:r>
              <w:t>d</w:t>
            </w:r>
            <w:r w:rsidRPr="007E5F5E">
              <w:t>ata/</w:t>
            </w:r>
            <w:r>
              <w:t>s</w:t>
            </w:r>
            <w:r w:rsidRPr="007E5F5E">
              <w:t xml:space="preserve">upply </w:t>
            </w:r>
            <w:r>
              <w:t>c</w:t>
            </w:r>
            <w:r w:rsidRPr="007E5F5E">
              <w:t xml:space="preserve">hain </w:t>
            </w:r>
            <w:r>
              <w:t>s</w:t>
            </w:r>
            <w:r w:rsidRPr="007E5F5E">
              <w:t xml:space="preserve">ecurity </w:t>
            </w:r>
            <w:r>
              <w:t>m</w:t>
            </w:r>
            <w:r w:rsidRPr="007E5F5E">
              <w:t xml:space="preserve">anagement </w:t>
            </w:r>
          </w:p>
        </w:tc>
        <w:tc>
          <w:tcPr>
            <w:tcW w:w="5245" w:type="dxa"/>
          </w:tcPr>
          <w:p w14:paraId="4D562B65" w14:textId="77777777" w:rsidR="00725B69" w:rsidRPr="00C9239A" w:rsidRDefault="00725B69" w:rsidP="00FE1B49">
            <w:pPr>
              <w:pStyle w:val="TableText"/>
            </w:pPr>
            <w:r w:rsidRPr="001A0884">
              <w:t>3</w:t>
            </w:r>
            <w:r w:rsidRPr="001058A2">
              <w:rPr>
                <w:vertAlign w:val="superscript"/>
              </w:rPr>
              <w:t>rd</w:t>
            </w:r>
            <w:r>
              <w:t xml:space="preserve"> p</w:t>
            </w:r>
            <w:r w:rsidRPr="001A0884">
              <w:t xml:space="preserve">arty </w:t>
            </w:r>
            <w:r>
              <w:t>d</w:t>
            </w:r>
            <w:r w:rsidRPr="001A0884">
              <w:t>ata</w:t>
            </w:r>
            <w:r>
              <w:t xml:space="preserve"> and s</w:t>
            </w:r>
            <w:r w:rsidRPr="001A0884">
              <w:t xml:space="preserve">upply </w:t>
            </w:r>
            <w:r>
              <w:t>c</w:t>
            </w:r>
            <w:r w:rsidRPr="001A0884">
              <w:t xml:space="preserve">hain </w:t>
            </w:r>
            <w:r>
              <w:t>s</w:t>
            </w:r>
            <w:r w:rsidRPr="001A0884">
              <w:t xml:space="preserve">ecurity </w:t>
            </w:r>
            <w:r>
              <w:t>m</w:t>
            </w:r>
            <w:r w:rsidRPr="001A0884">
              <w:t xml:space="preserve">anagement </w:t>
            </w:r>
            <w:r>
              <w:t>will control the information exchanges and remote access for 3</w:t>
            </w:r>
            <w:r w:rsidRPr="001058A2">
              <w:rPr>
                <w:vertAlign w:val="superscript"/>
              </w:rPr>
              <w:t>rd</w:t>
            </w:r>
            <w:r>
              <w:t xml:space="preserve"> party to information systems, as well as the correct operation of policy and controls to ensure that vulnerabilities are not introduced within the supply chain.</w:t>
            </w:r>
          </w:p>
        </w:tc>
      </w:tr>
      <w:tr w:rsidR="00725B69" w:rsidRPr="00A14F29" w14:paraId="479F2B0B" w14:textId="77777777" w:rsidTr="00FE1B49">
        <w:tc>
          <w:tcPr>
            <w:tcW w:w="3681" w:type="dxa"/>
          </w:tcPr>
          <w:p w14:paraId="05AA92A3" w14:textId="77777777" w:rsidR="00725B69" w:rsidRPr="00C9239A" w:rsidRDefault="00725B69" w:rsidP="00FE1B49">
            <w:pPr>
              <w:pStyle w:val="TableText"/>
            </w:pPr>
            <w:r w:rsidRPr="007E5F5E">
              <w:t xml:space="preserve">Access </w:t>
            </w:r>
            <w:r>
              <w:t>c</w:t>
            </w:r>
            <w:r w:rsidRPr="007E5F5E">
              <w:t xml:space="preserve">ontrol </w:t>
            </w:r>
          </w:p>
        </w:tc>
        <w:tc>
          <w:tcPr>
            <w:tcW w:w="5245" w:type="dxa"/>
          </w:tcPr>
          <w:p w14:paraId="7BC820CC" w14:textId="77777777" w:rsidR="00725B69" w:rsidRPr="00C9239A" w:rsidRDefault="00725B69" w:rsidP="00FE1B49">
            <w:pPr>
              <w:pStyle w:val="TableText"/>
            </w:pPr>
            <w:r w:rsidRPr="001A0884">
              <w:t xml:space="preserve">Access </w:t>
            </w:r>
            <w:r>
              <w:t>co</w:t>
            </w:r>
            <w:r w:rsidRPr="001A0884">
              <w:t>ntrol</w:t>
            </w:r>
            <w:r>
              <w:t xml:space="preserve"> policy will cover the process for internal and external access to information systems and data. </w:t>
            </w:r>
            <w:r w:rsidRPr="008C43DF">
              <w:t xml:space="preserve">This includes </w:t>
            </w:r>
            <w:r w:rsidRPr="001058A2">
              <w:t>enrolment</w:t>
            </w:r>
            <w:r w:rsidRPr="008C43DF">
              <w:t xml:space="preserve"> and</w:t>
            </w:r>
            <w:r>
              <w:t xml:space="preserve"> movers/leavers policies, data access controls, network access controls and privilege management.</w:t>
            </w:r>
            <w:r w:rsidRPr="001A0884">
              <w:t xml:space="preserve"> </w:t>
            </w:r>
          </w:p>
        </w:tc>
      </w:tr>
      <w:tr w:rsidR="00725B69" w:rsidRPr="00A14F29" w14:paraId="702A2746" w14:textId="77777777" w:rsidTr="00FE1B49">
        <w:tc>
          <w:tcPr>
            <w:tcW w:w="3681" w:type="dxa"/>
          </w:tcPr>
          <w:p w14:paraId="4043256E" w14:textId="77777777" w:rsidR="00725B69" w:rsidRPr="00C9239A" w:rsidRDefault="00725B69" w:rsidP="00FE1B49">
            <w:pPr>
              <w:pStyle w:val="TableText"/>
            </w:pPr>
            <w:r w:rsidRPr="007E5F5E">
              <w:t>Asset management</w:t>
            </w:r>
          </w:p>
        </w:tc>
        <w:tc>
          <w:tcPr>
            <w:tcW w:w="5245" w:type="dxa"/>
          </w:tcPr>
          <w:p w14:paraId="6AFFBE08" w14:textId="77777777" w:rsidR="00725B69" w:rsidRPr="00C9239A" w:rsidRDefault="00725B69" w:rsidP="00FE1B49">
            <w:pPr>
              <w:pStyle w:val="TableText"/>
            </w:pPr>
            <w:r w:rsidRPr="001A0884">
              <w:t>Asset management</w:t>
            </w:r>
            <w:r>
              <w:t xml:space="preserve"> policies</w:t>
            </w:r>
            <w:r w:rsidRPr="001A0884">
              <w:t>; including architectural design, in life management, and decommissioning</w:t>
            </w:r>
            <w:r>
              <w:t xml:space="preserve"> of assets, especially those that contain information and data. This ensures that the systems that process those assets can effectively protect those assets and that the data loss is prevented (e.g. following disposal). </w:t>
            </w:r>
          </w:p>
        </w:tc>
      </w:tr>
      <w:tr w:rsidR="00725B69" w:rsidRPr="00A14F29" w14:paraId="4308F2A6" w14:textId="77777777" w:rsidTr="00FE1B49">
        <w:tc>
          <w:tcPr>
            <w:tcW w:w="3681" w:type="dxa"/>
          </w:tcPr>
          <w:p w14:paraId="1C3197B3" w14:textId="77777777" w:rsidR="00725B69" w:rsidRPr="00C9239A" w:rsidRDefault="00725B69" w:rsidP="00FE1B49">
            <w:pPr>
              <w:pStyle w:val="TableText"/>
            </w:pPr>
            <w:r w:rsidRPr="007E5F5E">
              <w:t xml:space="preserve">Business </w:t>
            </w:r>
            <w:r>
              <w:t>c</w:t>
            </w:r>
            <w:r w:rsidRPr="007E5F5E">
              <w:t xml:space="preserve">ontinuity </w:t>
            </w:r>
            <w:r>
              <w:t>m</w:t>
            </w:r>
            <w:r w:rsidRPr="007E5F5E">
              <w:t xml:space="preserve">anagement </w:t>
            </w:r>
          </w:p>
        </w:tc>
        <w:tc>
          <w:tcPr>
            <w:tcW w:w="5245" w:type="dxa"/>
          </w:tcPr>
          <w:p w14:paraId="35957DD4" w14:textId="77777777" w:rsidR="00725B69" w:rsidRPr="00C9239A" w:rsidRDefault="00725B69" w:rsidP="00FE1B49">
            <w:pPr>
              <w:pStyle w:val="TableText"/>
            </w:pPr>
            <w:r w:rsidRPr="001A0884">
              <w:t xml:space="preserve">Business </w:t>
            </w:r>
            <w:r>
              <w:t>c</w:t>
            </w:r>
            <w:r w:rsidRPr="001A0884">
              <w:t xml:space="preserve">ontinuity </w:t>
            </w:r>
            <w:r>
              <w:t>m</w:t>
            </w:r>
            <w:r w:rsidRPr="001A0884">
              <w:t>anagement</w:t>
            </w:r>
            <w:r>
              <w:t xml:space="preserve"> policies and plans are developed based on specialist impact assessments that ensure that critical business processes can be maintained regardless of eventualities (disasters, losses of key personnel and other business disruptions, e.g. industrial action).</w:t>
            </w:r>
            <w:r w:rsidRPr="001A0884">
              <w:t xml:space="preserve"> </w:t>
            </w:r>
          </w:p>
        </w:tc>
      </w:tr>
      <w:tr w:rsidR="00725B69" w:rsidRPr="00A14F29" w14:paraId="4BA1D17F" w14:textId="77777777" w:rsidTr="00FE1B49">
        <w:tc>
          <w:tcPr>
            <w:tcW w:w="3681" w:type="dxa"/>
          </w:tcPr>
          <w:p w14:paraId="4951B2D4" w14:textId="77777777" w:rsidR="00725B69" w:rsidRPr="00C9239A" w:rsidRDefault="00725B69" w:rsidP="00FE1B49">
            <w:pPr>
              <w:pStyle w:val="TableText"/>
            </w:pPr>
            <w:r w:rsidRPr="007E5F5E">
              <w:t xml:space="preserve">Cloud </w:t>
            </w:r>
            <w:r>
              <w:t>s</w:t>
            </w:r>
            <w:r w:rsidRPr="007E5F5E">
              <w:t>ecurity</w:t>
            </w:r>
          </w:p>
        </w:tc>
        <w:tc>
          <w:tcPr>
            <w:tcW w:w="5245" w:type="dxa"/>
          </w:tcPr>
          <w:p w14:paraId="5E4657C4" w14:textId="77777777" w:rsidR="00725B69" w:rsidRPr="00C9239A" w:rsidRDefault="00725B69" w:rsidP="00FE1B49">
            <w:pPr>
              <w:pStyle w:val="TableText"/>
            </w:pPr>
            <w:r w:rsidRPr="001A0884">
              <w:t xml:space="preserve">Cloud </w:t>
            </w:r>
            <w:r>
              <w:t>s</w:t>
            </w:r>
            <w:r w:rsidRPr="001A0884">
              <w:t>ecurity</w:t>
            </w:r>
            <w:r>
              <w:t xml:space="preserve"> policies ensure that appropriate security controls are applied to public, private or hybrid cloud computing deployments, with particular regard for protection of assets when they are processed within a multi-tenanted environment within which the tenants are largely dependent upon the security environment delivered by the cloud services provider.</w:t>
            </w:r>
          </w:p>
        </w:tc>
      </w:tr>
      <w:tr w:rsidR="00725B69" w:rsidRPr="00A14F29" w14:paraId="16ED50EC" w14:textId="77777777" w:rsidTr="00FE1B49">
        <w:tc>
          <w:tcPr>
            <w:tcW w:w="3681" w:type="dxa"/>
          </w:tcPr>
          <w:p w14:paraId="19EEC011" w14:textId="77777777" w:rsidR="00725B69" w:rsidRPr="00C9239A" w:rsidRDefault="00725B69" w:rsidP="00FE1B49">
            <w:pPr>
              <w:pStyle w:val="TableText"/>
            </w:pPr>
            <w:r w:rsidRPr="007E5F5E">
              <w:t>Cryptographic material management</w:t>
            </w:r>
          </w:p>
        </w:tc>
        <w:tc>
          <w:tcPr>
            <w:tcW w:w="5245" w:type="dxa"/>
          </w:tcPr>
          <w:p w14:paraId="774B183A" w14:textId="77777777" w:rsidR="00725B69" w:rsidRPr="00C9239A" w:rsidRDefault="00725B69" w:rsidP="00FE1B49">
            <w:pPr>
              <w:pStyle w:val="TableText"/>
            </w:pPr>
            <w:r w:rsidRPr="001A0884">
              <w:t>Cryptographic material management</w:t>
            </w:r>
            <w:r>
              <w:t xml:space="preserve"> policy ensures that there is effective and sustainable management of encryption technology within solutions. This includes proactive key management to ensure that information and data can be encrypted/decrypted as and when required (and only by the legitimate communicating parties) and also that cryptographic techniques that support integrity and trust frameworks (PKIs) operate effectively and can be relied upon.</w:t>
            </w:r>
          </w:p>
        </w:tc>
      </w:tr>
      <w:tr w:rsidR="00725B69" w:rsidRPr="00A14F29" w14:paraId="7C6BFBD9" w14:textId="77777777" w:rsidTr="00FE1B49">
        <w:tc>
          <w:tcPr>
            <w:tcW w:w="3681" w:type="dxa"/>
          </w:tcPr>
          <w:p w14:paraId="29463E49" w14:textId="77777777" w:rsidR="00725B69" w:rsidRPr="00C9239A" w:rsidRDefault="00725B69" w:rsidP="00FE1B49">
            <w:pPr>
              <w:pStyle w:val="TableText"/>
            </w:pPr>
            <w:r w:rsidRPr="007E5F5E">
              <w:t xml:space="preserve">Device, </w:t>
            </w:r>
            <w:r>
              <w:t>s</w:t>
            </w:r>
            <w:r w:rsidRPr="007E5F5E">
              <w:t xml:space="preserve">ystem and </w:t>
            </w:r>
            <w:r>
              <w:t>n</w:t>
            </w:r>
            <w:r w:rsidRPr="007E5F5E">
              <w:t xml:space="preserve">etwork </w:t>
            </w:r>
            <w:r>
              <w:t>a</w:t>
            </w:r>
            <w:r w:rsidRPr="007E5F5E">
              <w:t xml:space="preserve">sset </w:t>
            </w:r>
            <w:r>
              <w:t>s</w:t>
            </w:r>
            <w:r w:rsidRPr="007E5F5E">
              <w:t xml:space="preserve">ecurity </w:t>
            </w:r>
          </w:p>
        </w:tc>
        <w:tc>
          <w:tcPr>
            <w:tcW w:w="5245" w:type="dxa"/>
          </w:tcPr>
          <w:p w14:paraId="06D0341D" w14:textId="77777777" w:rsidR="00725B69" w:rsidRPr="00C9239A" w:rsidRDefault="00725B69" w:rsidP="00FE1B49">
            <w:pPr>
              <w:pStyle w:val="TableText"/>
            </w:pPr>
            <w:r w:rsidRPr="007E5F5E">
              <w:t xml:space="preserve">Device, </w:t>
            </w:r>
            <w:r>
              <w:t>s</w:t>
            </w:r>
            <w:r w:rsidRPr="007E5F5E">
              <w:t xml:space="preserve">ystem and </w:t>
            </w:r>
            <w:r>
              <w:t>n</w:t>
            </w:r>
            <w:r w:rsidRPr="007E5F5E">
              <w:t xml:space="preserve">etwork </w:t>
            </w:r>
            <w:r>
              <w:t>a</w:t>
            </w:r>
            <w:r w:rsidRPr="007E5F5E">
              <w:t xml:space="preserve">sset </w:t>
            </w:r>
            <w:r>
              <w:t>s</w:t>
            </w:r>
            <w:r w:rsidRPr="007E5F5E">
              <w:t>ecurity</w:t>
            </w:r>
            <w:r>
              <w:t xml:space="preserve"> policies ensure that appropriate configurations are applied to computing and networking devices to a) help enforce access control policies and b) minimise the exposure of vulnerabilities (e.g. disablement of unused functions/application of build lockdowns).</w:t>
            </w:r>
          </w:p>
        </w:tc>
      </w:tr>
      <w:tr w:rsidR="00725B69" w:rsidRPr="00A14F29" w14:paraId="175DC3B3" w14:textId="77777777" w:rsidTr="00FE1B49">
        <w:tc>
          <w:tcPr>
            <w:tcW w:w="3681" w:type="dxa"/>
          </w:tcPr>
          <w:p w14:paraId="55A9A054" w14:textId="77777777" w:rsidR="00725B69" w:rsidRPr="00C9239A" w:rsidRDefault="00725B69" w:rsidP="00FE1B49">
            <w:pPr>
              <w:pStyle w:val="TableText"/>
            </w:pPr>
            <w:r w:rsidRPr="007E5F5E">
              <w:lastRenderedPageBreak/>
              <w:t xml:space="preserve">Information </w:t>
            </w:r>
            <w:r>
              <w:t>c</w:t>
            </w:r>
            <w:r w:rsidRPr="007E5F5E">
              <w:t xml:space="preserve">lassification </w:t>
            </w:r>
            <w:r>
              <w:t>and</w:t>
            </w:r>
            <w:r w:rsidRPr="007E5F5E">
              <w:t xml:space="preserve"> </w:t>
            </w:r>
            <w:r>
              <w:t>h</w:t>
            </w:r>
            <w:r w:rsidRPr="007E5F5E">
              <w:t xml:space="preserve">andling </w:t>
            </w:r>
          </w:p>
        </w:tc>
        <w:tc>
          <w:tcPr>
            <w:tcW w:w="5245" w:type="dxa"/>
          </w:tcPr>
          <w:p w14:paraId="677890F4" w14:textId="77777777" w:rsidR="00725B69" w:rsidRPr="00C9239A" w:rsidRDefault="00725B69" w:rsidP="00FE1B49">
            <w:pPr>
              <w:pStyle w:val="TableText"/>
            </w:pPr>
            <w:r>
              <w:t>The i</w:t>
            </w:r>
            <w:r w:rsidRPr="001A0884">
              <w:t xml:space="preserve">nformation </w:t>
            </w:r>
            <w:r>
              <w:t>c</w:t>
            </w:r>
            <w:r w:rsidRPr="001A0884">
              <w:t xml:space="preserve">lassification </w:t>
            </w:r>
            <w:r>
              <w:t>and</w:t>
            </w:r>
            <w:r w:rsidRPr="001A0884">
              <w:t xml:space="preserve"> </w:t>
            </w:r>
            <w:r>
              <w:t>h</w:t>
            </w:r>
            <w:r w:rsidRPr="001A0884">
              <w:t>andling</w:t>
            </w:r>
            <w:r>
              <w:t xml:space="preserve"> policy will define the approach to security classification of information in both paper and electronic forms. It is typical for a hierarchy of security classifications to be identified and for appropriate handling requirements to be defined for each classification.</w:t>
            </w:r>
            <w:r w:rsidRPr="001A0884">
              <w:t xml:space="preserve"> </w:t>
            </w:r>
          </w:p>
        </w:tc>
      </w:tr>
      <w:tr w:rsidR="00725B69" w:rsidRPr="00A14F29" w14:paraId="11BD80F3" w14:textId="77777777" w:rsidTr="00FE1B49">
        <w:tc>
          <w:tcPr>
            <w:tcW w:w="3681" w:type="dxa"/>
          </w:tcPr>
          <w:p w14:paraId="03296274" w14:textId="77777777" w:rsidR="00725B69" w:rsidRPr="00C9239A" w:rsidRDefault="00725B69" w:rsidP="00FE1B49">
            <w:pPr>
              <w:pStyle w:val="TableText"/>
            </w:pPr>
            <w:r w:rsidRPr="007E5F5E">
              <w:t xml:space="preserve">Personnel </w:t>
            </w:r>
            <w:r>
              <w:t>s</w:t>
            </w:r>
            <w:r w:rsidRPr="007E5F5E">
              <w:t>ecurity</w:t>
            </w:r>
          </w:p>
        </w:tc>
        <w:tc>
          <w:tcPr>
            <w:tcW w:w="5245" w:type="dxa"/>
          </w:tcPr>
          <w:p w14:paraId="65B2A6FF" w14:textId="77777777" w:rsidR="00725B69" w:rsidRPr="00C9239A" w:rsidRDefault="00725B69" w:rsidP="00FE1B49">
            <w:pPr>
              <w:pStyle w:val="TableText"/>
            </w:pPr>
            <w:r w:rsidRPr="001A0884">
              <w:t xml:space="preserve">Personnel </w:t>
            </w:r>
            <w:r>
              <w:t>s</w:t>
            </w:r>
            <w:r w:rsidRPr="001A0884">
              <w:t>ecurity</w:t>
            </w:r>
            <w:r>
              <w:t xml:space="preserve"> policies cover pre- and during employment checks and also include conditions within both contracts of employment and arrangements with agencies and other contractors. It also covers sanctions for security breaches within disciplinary or contractual processes and procedures as well as management of security clearances for working with 3</w:t>
            </w:r>
            <w:r w:rsidRPr="001058A2">
              <w:rPr>
                <w:vertAlign w:val="superscript"/>
              </w:rPr>
              <w:t>rd</w:t>
            </w:r>
            <w:r>
              <w:t xml:space="preserve"> parties (e.g. government agencies).</w:t>
            </w:r>
          </w:p>
        </w:tc>
      </w:tr>
      <w:tr w:rsidR="00725B69" w:rsidRPr="00A14F29" w14:paraId="62CE7DB0" w14:textId="77777777" w:rsidTr="00FE1B49">
        <w:tc>
          <w:tcPr>
            <w:tcW w:w="3681" w:type="dxa"/>
          </w:tcPr>
          <w:p w14:paraId="2E089B82" w14:textId="77777777" w:rsidR="00725B69" w:rsidRPr="00C9239A" w:rsidRDefault="00725B69" w:rsidP="00FE1B49">
            <w:pPr>
              <w:pStyle w:val="TableText"/>
            </w:pPr>
            <w:r w:rsidRPr="007E5F5E">
              <w:t xml:space="preserve">Physical </w:t>
            </w:r>
            <w:r>
              <w:t>s</w:t>
            </w:r>
            <w:r w:rsidRPr="007E5F5E">
              <w:t xml:space="preserve">ecurity </w:t>
            </w:r>
          </w:p>
        </w:tc>
        <w:tc>
          <w:tcPr>
            <w:tcW w:w="5245" w:type="dxa"/>
          </w:tcPr>
          <w:p w14:paraId="1B428AAB" w14:textId="77777777" w:rsidR="00725B69" w:rsidRPr="008C43DF" w:rsidRDefault="00725B69" w:rsidP="00FE1B49">
            <w:pPr>
              <w:pStyle w:val="TableText"/>
            </w:pPr>
            <w:r w:rsidRPr="008C43DF">
              <w:t xml:space="preserve">It can be expected there will be applied several physical </w:t>
            </w:r>
            <w:r w:rsidRPr="00477450">
              <w:t xml:space="preserve">security policies and standards across the estates of Operator organisations, with appropriate and proportionate standards </w:t>
            </w:r>
            <w:r w:rsidRPr="001058A2">
              <w:t>applied</w:t>
            </w:r>
            <w:r w:rsidRPr="008C43DF">
              <w:t xml:space="preserve"> to different sites (data centres, telecommunications centres, offices, cell-sites, etc.).</w:t>
            </w:r>
          </w:p>
        </w:tc>
      </w:tr>
      <w:tr w:rsidR="00725B69" w:rsidRPr="00A14F29" w14:paraId="0D61E57E" w14:textId="77777777" w:rsidTr="00FE1B49">
        <w:tc>
          <w:tcPr>
            <w:tcW w:w="3681" w:type="dxa"/>
          </w:tcPr>
          <w:p w14:paraId="26B8B24A" w14:textId="77777777" w:rsidR="00725B69" w:rsidRPr="00C9239A" w:rsidRDefault="00725B69" w:rsidP="00FE1B49">
            <w:pPr>
              <w:pStyle w:val="TableText"/>
            </w:pPr>
            <w:r w:rsidRPr="007E5F5E">
              <w:t xml:space="preserve">Risk </w:t>
            </w:r>
            <w:r>
              <w:t>m</w:t>
            </w:r>
            <w:r w:rsidRPr="007E5F5E">
              <w:t xml:space="preserve">anagement </w:t>
            </w:r>
          </w:p>
        </w:tc>
        <w:tc>
          <w:tcPr>
            <w:tcW w:w="5245" w:type="dxa"/>
          </w:tcPr>
          <w:p w14:paraId="169C8332" w14:textId="77777777" w:rsidR="00725B69" w:rsidRPr="00477450" w:rsidRDefault="00725B69" w:rsidP="00FE1B49">
            <w:pPr>
              <w:pStyle w:val="TableText"/>
            </w:pPr>
            <w:r w:rsidRPr="008C43DF">
              <w:t>A risk m</w:t>
            </w:r>
            <w:r w:rsidRPr="00477450">
              <w:t>anagement policy should embody the approach to management of risks to information risks (the confidentiality, integrity and availability of that information). This includes consideration of threats and vulnerabilities present within both physical and electronic environments. This should be integrated with the business approach to risk in order that the SLT has visibility of critical information security risks.</w:t>
            </w:r>
          </w:p>
        </w:tc>
      </w:tr>
      <w:tr w:rsidR="00725B69" w:rsidRPr="00A14F29" w14:paraId="02C6E506" w14:textId="77777777" w:rsidTr="00FE1B49">
        <w:tc>
          <w:tcPr>
            <w:tcW w:w="3681" w:type="dxa"/>
          </w:tcPr>
          <w:p w14:paraId="7FADBB75" w14:textId="77777777" w:rsidR="00725B69" w:rsidRPr="00C9239A" w:rsidRDefault="00725B69" w:rsidP="00FE1B49">
            <w:pPr>
              <w:pStyle w:val="TableText"/>
            </w:pPr>
            <w:r w:rsidRPr="007E5F5E">
              <w:t xml:space="preserve">Security </w:t>
            </w:r>
            <w:r>
              <w:t>i</w:t>
            </w:r>
            <w:r w:rsidRPr="007E5F5E">
              <w:t xml:space="preserve">ncident </w:t>
            </w:r>
            <w:r>
              <w:t>m</w:t>
            </w:r>
            <w:r w:rsidRPr="007E5F5E">
              <w:t>anagement</w:t>
            </w:r>
          </w:p>
        </w:tc>
        <w:tc>
          <w:tcPr>
            <w:tcW w:w="5245" w:type="dxa"/>
          </w:tcPr>
          <w:p w14:paraId="46FD698B" w14:textId="77777777" w:rsidR="00725B69" w:rsidRPr="00477450" w:rsidRDefault="00725B69" w:rsidP="00FE1B49">
            <w:pPr>
              <w:pStyle w:val="TableText"/>
            </w:pPr>
            <w:r w:rsidRPr="008C43DF">
              <w:t xml:space="preserve">Security incident </w:t>
            </w:r>
            <w:r w:rsidRPr="00477450">
              <w:t>management policy and processes handles the complete lifecycle of security related incidents (including breaches), should work as a feedback loop to reduce the risk of reoccurrence and should cover all aspects:  reporting (actual or suspicious behaviour, weaknesses, etc.), triage, investigation, computer forensics, breach notification (in accordance with local regulations), communication with stakeholders,  collaboration with law enforcement, recovery, management reporting/escalation, critical incident management teams and post-incident reviews.</w:t>
            </w:r>
          </w:p>
        </w:tc>
      </w:tr>
      <w:tr w:rsidR="00725B69" w:rsidRPr="00A14F29" w14:paraId="7B669322" w14:textId="77777777" w:rsidTr="00FE1B49">
        <w:tc>
          <w:tcPr>
            <w:tcW w:w="3681" w:type="dxa"/>
          </w:tcPr>
          <w:p w14:paraId="234CBD65" w14:textId="77777777" w:rsidR="00725B69" w:rsidRPr="00C9239A" w:rsidRDefault="00725B69" w:rsidP="00FE1B49">
            <w:pPr>
              <w:pStyle w:val="TableText"/>
            </w:pPr>
            <w:r w:rsidRPr="007E5F5E">
              <w:t xml:space="preserve">Security monitoring </w:t>
            </w:r>
          </w:p>
        </w:tc>
        <w:tc>
          <w:tcPr>
            <w:tcW w:w="5245" w:type="dxa"/>
          </w:tcPr>
          <w:p w14:paraId="520A9798" w14:textId="77777777" w:rsidR="00725B69" w:rsidRPr="00477450" w:rsidRDefault="00725B69" w:rsidP="00FE1B49">
            <w:pPr>
              <w:pStyle w:val="TableText"/>
            </w:pPr>
            <w:r w:rsidRPr="008C43DF">
              <w:t xml:space="preserve">Security monitoring policy and processes </w:t>
            </w:r>
            <w:r w:rsidRPr="001058A2">
              <w:t>are</w:t>
            </w:r>
            <w:r w:rsidRPr="008C43DF">
              <w:t xml:space="preserve"> used to establish the necessary skills, disciplines and framework for monitoring systems for abnormal behaviour indicative of potential cyber-attacks or security breaches. This also includes audit policies for those systems that are not monitored by electronic systems and also log management and analysis.</w:t>
            </w:r>
            <w:r w:rsidRPr="00477450">
              <w:t xml:space="preserve"> </w:t>
            </w:r>
          </w:p>
        </w:tc>
      </w:tr>
      <w:tr w:rsidR="00725B69" w:rsidRPr="00A14F29" w14:paraId="3C4C9E16" w14:textId="77777777" w:rsidTr="00FE1B49">
        <w:tc>
          <w:tcPr>
            <w:tcW w:w="3681" w:type="dxa"/>
          </w:tcPr>
          <w:p w14:paraId="2927754A" w14:textId="77777777" w:rsidR="00725B69" w:rsidRPr="00C9239A" w:rsidRDefault="00725B69" w:rsidP="00FE1B49">
            <w:pPr>
              <w:pStyle w:val="TableText"/>
            </w:pPr>
            <w:r w:rsidRPr="007E5F5E">
              <w:t xml:space="preserve">Software security update management </w:t>
            </w:r>
          </w:p>
        </w:tc>
        <w:tc>
          <w:tcPr>
            <w:tcW w:w="5245" w:type="dxa"/>
          </w:tcPr>
          <w:p w14:paraId="69CB6E20" w14:textId="77777777" w:rsidR="00725B69" w:rsidRPr="00C9239A" w:rsidRDefault="00725B69" w:rsidP="00FE1B49">
            <w:pPr>
              <w:pStyle w:val="TableText"/>
            </w:pPr>
            <w:r w:rsidRPr="001A0884">
              <w:t xml:space="preserve">Software security </w:t>
            </w:r>
            <w:r>
              <w:t>up</w:t>
            </w:r>
            <w:r w:rsidRPr="001A0884">
              <w:t>date management</w:t>
            </w:r>
            <w:r>
              <w:t xml:space="preserve"> policy defines the required parameters for application of security updates and other patches to software and firmware in </w:t>
            </w:r>
            <w:r>
              <w:lastRenderedPageBreak/>
              <w:t>equipment. It also considers the solution product lifecycles to ensure that systems are supported with security updates and that end-of-support components are replaced prior to obsolescence.</w:t>
            </w:r>
            <w:r w:rsidRPr="001A0884">
              <w:t xml:space="preserve"> </w:t>
            </w:r>
          </w:p>
        </w:tc>
      </w:tr>
      <w:tr w:rsidR="00725B69" w:rsidRPr="00A14F29" w14:paraId="07A53406" w14:textId="77777777" w:rsidTr="00FE1B49">
        <w:tc>
          <w:tcPr>
            <w:tcW w:w="3681" w:type="dxa"/>
          </w:tcPr>
          <w:p w14:paraId="62599160" w14:textId="77777777" w:rsidR="00725B69" w:rsidRPr="00C9239A" w:rsidRDefault="00725B69" w:rsidP="00FE1B49">
            <w:pPr>
              <w:pStyle w:val="TableText"/>
            </w:pPr>
            <w:r w:rsidRPr="007E5F5E">
              <w:lastRenderedPageBreak/>
              <w:t>Staff training and awareness</w:t>
            </w:r>
          </w:p>
        </w:tc>
        <w:tc>
          <w:tcPr>
            <w:tcW w:w="5245" w:type="dxa"/>
          </w:tcPr>
          <w:p w14:paraId="212AF27C" w14:textId="77777777" w:rsidR="00725B69" w:rsidRPr="00C9239A" w:rsidRDefault="00725B69" w:rsidP="00FE1B49">
            <w:pPr>
              <w:pStyle w:val="TableText"/>
            </w:pPr>
            <w:r w:rsidRPr="001A0884">
              <w:t>Staff training and awareness</w:t>
            </w:r>
            <w:r>
              <w:t xml:space="preserve"> policy covers both specialist training of security and front-line staff and also broader awareness of security matters to all staff and contractors (including induction sessions, regular refresher/update briefings/communications, posters, etc.). It also covers urgent dissemination of security notices following security breaches.</w:t>
            </w:r>
          </w:p>
        </w:tc>
      </w:tr>
      <w:tr w:rsidR="00725B69" w:rsidRPr="00A14F29" w14:paraId="3A482C46" w14:textId="77777777" w:rsidTr="00FE1B49">
        <w:tc>
          <w:tcPr>
            <w:tcW w:w="3681" w:type="dxa"/>
          </w:tcPr>
          <w:p w14:paraId="67C98DC3" w14:textId="77777777" w:rsidR="00725B69" w:rsidRPr="00C9239A" w:rsidRDefault="00725B69" w:rsidP="00FE1B49">
            <w:pPr>
              <w:pStyle w:val="TableText"/>
            </w:pPr>
            <w:r w:rsidRPr="007E5F5E">
              <w:t xml:space="preserve">Vulnerability </w:t>
            </w:r>
            <w:r>
              <w:t>d</w:t>
            </w:r>
            <w:r w:rsidRPr="007E5F5E">
              <w:t xml:space="preserve">isclosure </w:t>
            </w:r>
            <w:r>
              <w:t>m</w:t>
            </w:r>
            <w:r w:rsidRPr="007E5F5E">
              <w:t>anagement</w:t>
            </w:r>
          </w:p>
        </w:tc>
        <w:tc>
          <w:tcPr>
            <w:tcW w:w="5245" w:type="dxa"/>
          </w:tcPr>
          <w:p w14:paraId="3A506BE6" w14:textId="77777777" w:rsidR="00725B69" w:rsidRPr="00C9239A" w:rsidRDefault="00725B69" w:rsidP="00FE1B49">
            <w:pPr>
              <w:pStyle w:val="TableText"/>
            </w:pPr>
            <w:r w:rsidRPr="001A0884">
              <w:t xml:space="preserve">Vulnerability </w:t>
            </w:r>
            <w:r>
              <w:t>d</w:t>
            </w:r>
            <w:r w:rsidRPr="001A0884">
              <w:t xml:space="preserve">isclosure </w:t>
            </w:r>
            <w:r>
              <w:t>m</w:t>
            </w:r>
            <w:r w:rsidRPr="001A0884">
              <w:t>anagement</w:t>
            </w:r>
            <w:r>
              <w:t xml:space="preserve"> policy covers the responsible reporting of vulnerabilities discovered in systems, services and solutions. This prevents details of those vulnerabilities falling into the hands of attackers who would be interested in exploiting them and times releasing of public information in order that it is in  conjunction with the availability of remedies.</w:t>
            </w:r>
          </w:p>
        </w:tc>
      </w:tr>
    </w:tbl>
    <w:p w14:paraId="7DD74B79" w14:textId="77777777" w:rsidR="00725B69" w:rsidRDefault="00725B69" w:rsidP="00725B69">
      <w:pPr>
        <w:pStyle w:val="NormalParagraph"/>
      </w:pPr>
    </w:p>
    <w:p w14:paraId="47775D30" w14:textId="77777777" w:rsidR="00725B69" w:rsidRDefault="00725B69" w:rsidP="00725B69">
      <w:pPr>
        <w:spacing w:before="0"/>
        <w:jc w:val="left"/>
        <w:rPr>
          <w:szCs w:val="22"/>
          <w:lang w:eastAsia="en-GB" w:bidi="ar-SA"/>
        </w:rPr>
      </w:pPr>
      <w:r>
        <w:br w:type="page"/>
      </w:r>
    </w:p>
    <w:p w14:paraId="493EDA92" w14:textId="77777777" w:rsidR="00725B69" w:rsidRPr="002C525E" w:rsidRDefault="00725B69" w:rsidP="00725B69">
      <w:pPr>
        <w:pStyle w:val="Annex"/>
        <w:rPr>
          <w:noProof/>
        </w:rPr>
      </w:pPr>
      <w:bookmarkStart w:id="201" w:name="_Toc147882004"/>
      <w:r w:rsidRPr="002C525E">
        <w:rPr>
          <w:noProof/>
        </w:rPr>
        <w:lastRenderedPageBreak/>
        <w:t>Network Function Virtualisation Infrastructure (NFVI) Background</w:t>
      </w:r>
      <w:bookmarkEnd w:id="201"/>
    </w:p>
    <w:p w14:paraId="0B53EE9B" w14:textId="77777777" w:rsidR="00725B69" w:rsidRPr="002C525E" w:rsidRDefault="00725B69" w:rsidP="00725B69">
      <w:pPr>
        <w:pStyle w:val="ANNEX-heading1"/>
      </w:pPr>
      <w:bookmarkStart w:id="202" w:name="_Toc147882005"/>
      <w:r w:rsidRPr="002C525E">
        <w:t>Infrastructure</w:t>
      </w:r>
      <w:bookmarkEnd w:id="202"/>
    </w:p>
    <w:p w14:paraId="2DF56270" w14:textId="77777777" w:rsidR="00725B69" w:rsidRPr="002C525E" w:rsidRDefault="00725B69" w:rsidP="00725B69">
      <w:pPr>
        <w:pStyle w:val="ANNEX-heading2"/>
      </w:pPr>
      <w:bookmarkStart w:id="203" w:name="_Ref53487678"/>
      <w:bookmarkStart w:id="204" w:name="_Toc147882006"/>
      <w:r w:rsidRPr="002C525E">
        <w:t>Containers</w:t>
      </w:r>
      <w:bookmarkEnd w:id="203"/>
      <w:bookmarkEnd w:id="204"/>
    </w:p>
    <w:p w14:paraId="39CE2A05" w14:textId="77777777" w:rsidR="00725B69" w:rsidRPr="002C525E" w:rsidRDefault="00725B69" w:rsidP="00725B69">
      <w:pPr>
        <w:spacing w:before="0"/>
        <w:jc w:val="left"/>
      </w:pPr>
    </w:p>
    <w:p w14:paraId="352ED8A9" w14:textId="77777777" w:rsidR="00725B69" w:rsidRPr="002C525E" w:rsidRDefault="00725B69" w:rsidP="00725B69">
      <w:pPr>
        <w:pStyle w:val="NormalParagraph"/>
      </w:pPr>
      <w:r w:rsidRPr="002C525E">
        <w:t xml:space="preserve">NIST SP 800-190 Application Container Security Guide </w:t>
      </w:r>
      <w:r>
        <w:fldChar w:fldCharType="begin"/>
      </w:r>
      <w:r>
        <w:instrText xml:space="preserve"> REF _Ref147881520 \r \h </w:instrText>
      </w:r>
      <w:r>
        <w:fldChar w:fldCharType="separate"/>
      </w:r>
      <w:r>
        <w:t>[76]</w:t>
      </w:r>
      <w:r>
        <w:fldChar w:fldCharType="end"/>
      </w:r>
      <w:r w:rsidRPr="002C525E">
        <w:t xml:space="preserve"> describes the risks and the countermeasures required to protect a system using container technology. </w:t>
      </w:r>
    </w:p>
    <w:p w14:paraId="613A92E0" w14:textId="5DD9AEE1" w:rsidR="00725B69" w:rsidRPr="00247FE9" w:rsidRDefault="008D4CFC" w:rsidP="00725B69">
      <w:pPr>
        <w:pStyle w:val="NormalParagraph"/>
      </w:pPr>
      <w:r>
        <w:fldChar w:fldCharType="begin"/>
      </w:r>
      <w:r>
        <w:instrText xml:space="preserve"> REF _Ref147910733 \r \h </w:instrText>
      </w:r>
      <w:r>
        <w:fldChar w:fldCharType="separate"/>
      </w:r>
      <w:r w:rsidR="004F0A18">
        <w:fldChar w:fldCharType="begin"/>
      </w:r>
      <w:r w:rsidR="004F0A18">
        <w:instrText xml:space="preserve"> REF _Ref147911010 \r \h </w:instrText>
      </w:r>
      <w:r w:rsidR="004F0A18">
        <w:fldChar w:fldCharType="separate"/>
      </w:r>
      <w:r w:rsidR="004F0A18">
        <w:t>Figure 2</w:t>
      </w:r>
      <w:r w:rsidR="004F0A18">
        <w:fldChar w:fldCharType="end"/>
      </w:r>
      <w:r>
        <w:fldChar w:fldCharType="end"/>
      </w:r>
      <w:r w:rsidR="0025530E">
        <w:fldChar w:fldCharType="begin"/>
      </w:r>
      <w:r w:rsidR="0025530E">
        <w:instrText xml:space="preserve"> REF _Ref50517426 \h  \* MERGEFORMAT </w:instrText>
      </w:r>
      <w:r w:rsidR="00000000">
        <w:fldChar w:fldCharType="separate"/>
      </w:r>
      <w:r w:rsidR="0025530E">
        <w:fldChar w:fldCharType="end"/>
      </w:r>
      <w:r w:rsidR="00725B69" w:rsidRPr="00247FE9">
        <w:t xml:space="preserve"> presents the major components of a </w:t>
      </w:r>
      <w:r w:rsidR="002170CE" w:rsidRPr="00247FE9">
        <w:t>container-based</w:t>
      </w:r>
      <w:r w:rsidR="00725B69" w:rsidRPr="00247FE9">
        <w:t xml:space="preserve"> platform which are;</w:t>
      </w:r>
    </w:p>
    <w:p w14:paraId="1F218028" w14:textId="77777777" w:rsidR="00725B69" w:rsidRPr="00247FE9" w:rsidRDefault="00725B69" w:rsidP="00725B69">
      <w:pPr>
        <w:pStyle w:val="NormalParagraph"/>
        <w:numPr>
          <w:ilvl w:val="0"/>
          <w:numId w:val="154"/>
        </w:numPr>
      </w:pPr>
      <w:r w:rsidRPr="00247FE9">
        <w:rPr>
          <w:b/>
          <w:bCs/>
        </w:rPr>
        <w:t>Container Images</w:t>
      </w:r>
      <w:r w:rsidRPr="00247FE9">
        <w:t xml:space="preserve"> – a lightweight, standalone, executable package of software that includes everything needed to run an application: code, runtime, system tools, system libraries and settings. </w:t>
      </w:r>
    </w:p>
    <w:p w14:paraId="633E3DC5" w14:textId="77777777" w:rsidR="00725B69" w:rsidRPr="00247FE9" w:rsidRDefault="00725B69" w:rsidP="00725B69">
      <w:pPr>
        <w:pStyle w:val="NormalParagraph"/>
        <w:numPr>
          <w:ilvl w:val="0"/>
          <w:numId w:val="154"/>
        </w:numPr>
      </w:pPr>
      <w:r w:rsidRPr="00247FE9">
        <w:rPr>
          <w:b/>
          <w:bCs/>
        </w:rPr>
        <w:t>Container Registry</w:t>
      </w:r>
      <w:r w:rsidRPr="00247FE9">
        <w:t xml:space="preserve"> – a repository of container images which may be external (public) and/or internal (private).  </w:t>
      </w:r>
    </w:p>
    <w:p w14:paraId="65D49418" w14:textId="77777777" w:rsidR="00725B69" w:rsidRPr="00247FE9" w:rsidRDefault="00725B69" w:rsidP="00725B69">
      <w:pPr>
        <w:pStyle w:val="NormalParagraph"/>
        <w:numPr>
          <w:ilvl w:val="0"/>
          <w:numId w:val="154"/>
        </w:numPr>
      </w:pPr>
      <w:r w:rsidRPr="00247FE9">
        <w:rPr>
          <w:b/>
          <w:bCs/>
        </w:rPr>
        <w:t>Container Orchestrator</w:t>
      </w:r>
      <w:r w:rsidRPr="00247FE9">
        <w:t xml:space="preserve"> – manages the lifecycles of containers, resource provisioning, networking services, load balancing and scaling, management and decommissioning. </w:t>
      </w:r>
    </w:p>
    <w:p w14:paraId="27423B48" w14:textId="77777777" w:rsidR="00725B69" w:rsidRPr="00247FE9" w:rsidRDefault="00725B69" w:rsidP="00725B69">
      <w:pPr>
        <w:pStyle w:val="NormalParagraph"/>
        <w:numPr>
          <w:ilvl w:val="0"/>
          <w:numId w:val="154"/>
        </w:numPr>
        <w:rPr>
          <w:b/>
          <w:bCs/>
        </w:rPr>
      </w:pPr>
      <w:r w:rsidRPr="00247FE9">
        <w:rPr>
          <w:b/>
          <w:bCs/>
        </w:rPr>
        <w:t>Container Runtime / Hosts</w:t>
      </w:r>
      <w:r w:rsidRPr="00247FE9">
        <w:t xml:space="preserve"> – local process / deamons / applications that manage, deploy, configure and execute containers on a specific host</w:t>
      </w:r>
      <w:r w:rsidRPr="00247FE9">
        <w:rPr>
          <w:b/>
          <w:bCs/>
        </w:rPr>
        <w:t>.</w:t>
      </w:r>
    </w:p>
    <w:p w14:paraId="32E8F57A" w14:textId="6F603E99" w:rsidR="00725B69" w:rsidRPr="00247FE9" w:rsidRDefault="00725B69" w:rsidP="00725B69">
      <w:pPr>
        <w:pStyle w:val="NormalParagraph"/>
        <w:numPr>
          <w:ilvl w:val="0"/>
          <w:numId w:val="154"/>
        </w:numPr>
      </w:pPr>
      <w:r w:rsidRPr="00247FE9">
        <w:rPr>
          <w:b/>
          <w:bCs/>
        </w:rPr>
        <w:t xml:space="preserve">Containers – </w:t>
      </w:r>
      <w:r w:rsidRPr="00247FE9">
        <w:t>workloads / applications executed using lightweight virtualisation over the host machines OS (shared kernel space). Containers behave like a virtual machine however, unlike a VM, they don’t create a whole virtual operating system.  (Se</w:t>
      </w:r>
      <w:r w:rsidR="00C24495">
        <w:t>e )</w:t>
      </w:r>
    </w:p>
    <w:p w14:paraId="2E1E0544" w14:textId="77777777" w:rsidR="00725B69" w:rsidRPr="00676E5B" w:rsidRDefault="00725B69" w:rsidP="00725B69">
      <w:pPr>
        <w:rPr>
          <w:highlight w:val="yellow"/>
          <w:lang w:val="en-US"/>
        </w:rPr>
      </w:pPr>
      <w:r w:rsidRPr="00247FE9">
        <w:rPr>
          <w:noProof/>
          <w:lang w:eastAsia="en-GB" w:bidi="ar-SA"/>
        </w:rPr>
        <w:drawing>
          <wp:inline distT="0" distB="0" distL="0" distR="0" wp14:anchorId="6DD8846B" wp14:editId="265D01DF">
            <wp:extent cx="5731510" cy="2907030"/>
            <wp:effectExtent l="0" t="0" r="2540" b="7620"/>
            <wp:docPr id="20" name="Picture 20"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of a system&#10;&#10;Description automatically generated"/>
                    <pic:cNvPicPr/>
                  </pic:nvPicPr>
                  <pic:blipFill>
                    <a:blip r:embed="rId92"/>
                    <a:stretch>
                      <a:fillRect/>
                    </a:stretch>
                  </pic:blipFill>
                  <pic:spPr>
                    <a:xfrm>
                      <a:off x="0" y="0"/>
                      <a:ext cx="5731510" cy="2907030"/>
                    </a:xfrm>
                    <a:prstGeom prst="rect">
                      <a:avLst/>
                    </a:prstGeom>
                  </pic:spPr>
                </pic:pic>
              </a:graphicData>
            </a:graphic>
          </wp:inline>
        </w:drawing>
      </w:r>
    </w:p>
    <w:p w14:paraId="50BCC12B" w14:textId="77777777" w:rsidR="00725B69" w:rsidRPr="00247FE9" w:rsidRDefault="00725B69" w:rsidP="00725B69">
      <w:pPr>
        <w:pStyle w:val="Figurecaption"/>
      </w:pPr>
      <w:bookmarkStart w:id="205" w:name="_Ref147911010"/>
      <w:r w:rsidRPr="00247FE9">
        <w:t>: NIST SP.800-190 Container Technology Architecture Tiers, Components, and Lifecycle Phases</w:t>
      </w:r>
      <w:bookmarkEnd w:id="205"/>
    </w:p>
    <w:p w14:paraId="744B62B0" w14:textId="77777777" w:rsidR="00725B69" w:rsidRPr="00676E5B" w:rsidRDefault="00725B69" w:rsidP="00725B69">
      <w:pPr>
        <w:pStyle w:val="NormalParagraph"/>
        <w:rPr>
          <w:highlight w:val="yellow"/>
        </w:rPr>
      </w:pPr>
    </w:p>
    <w:p w14:paraId="0B15F280" w14:textId="77777777" w:rsidR="00725B69" w:rsidRPr="00247FE9" w:rsidRDefault="00725B69" w:rsidP="00725B69">
      <w:pPr>
        <w:rPr>
          <w:lang w:val="en-US"/>
        </w:rPr>
      </w:pPr>
      <w:r w:rsidRPr="00247FE9">
        <w:rPr>
          <w:noProof/>
          <w:lang w:eastAsia="en-GB" w:bidi="ar-SA"/>
        </w:rPr>
        <w:drawing>
          <wp:inline distT="0" distB="0" distL="0" distR="0" wp14:anchorId="591D8B5F" wp14:editId="5D78A0AA">
            <wp:extent cx="5731510" cy="2683510"/>
            <wp:effectExtent l="0" t="0" r="2540" b="2540"/>
            <wp:docPr id="21" name="Picture 21" descr="A diagram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iagram of different colored squares&#10;&#10;Description automatically generated"/>
                    <pic:cNvPicPr/>
                  </pic:nvPicPr>
                  <pic:blipFill>
                    <a:blip r:embed="rId93"/>
                    <a:stretch>
                      <a:fillRect/>
                    </a:stretch>
                  </pic:blipFill>
                  <pic:spPr>
                    <a:xfrm>
                      <a:off x="0" y="0"/>
                      <a:ext cx="5731510" cy="2683510"/>
                    </a:xfrm>
                    <a:prstGeom prst="rect">
                      <a:avLst/>
                    </a:prstGeom>
                  </pic:spPr>
                </pic:pic>
              </a:graphicData>
            </a:graphic>
          </wp:inline>
        </w:drawing>
      </w:r>
    </w:p>
    <w:p w14:paraId="6404D604" w14:textId="77777777" w:rsidR="00725B69" w:rsidRPr="00247FE9" w:rsidRDefault="00725B69" w:rsidP="00725B69">
      <w:pPr>
        <w:pStyle w:val="Figurecaption"/>
      </w:pPr>
      <w:bookmarkStart w:id="206" w:name="_Ref147911047"/>
      <w:r w:rsidRPr="00247FE9">
        <w:t>: NIST SP.800-190 Virtual Machine and Container Deployments</w:t>
      </w:r>
      <w:bookmarkEnd w:id="206"/>
    </w:p>
    <w:p w14:paraId="2893362A" w14:textId="496706E0" w:rsidR="00725B69" w:rsidRPr="00247FE9" w:rsidRDefault="004C05B6" w:rsidP="00725B69">
      <w:pPr>
        <w:jc w:val="left"/>
        <w:rPr>
          <w:i/>
          <w:iCs/>
          <w:lang w:val="en-US"/>
        </w:rPr>
      </w:pPr>
      <w:r>
        <w:rPr>
          <w:lang w:val="en-US"/>
        </w:rPr>
        <w:fldChar w:fldCharType="begin"/>
      </w:r>
      <w:r>
        <w:rPr>
          <w:lang w:val="en-US"/>
        </w:rPr>
        <w:instrText xml:space="preserve"> REF _Ref147911047 \r \h </w:instrText>
      </w:r>
      <w:r>
        <w:rPr>
          <w:lang w:val="en-US"/>
        </w:rPr>
      </w:r>
      <w:r>
        <w:rPr>
          <w:lang w:val="en-US"/>
        </w:rPr>
        <w:fldChar w:fldCharType="separate"/>
      </w:r>
      <w:r>
        <w:rPr>
          <w:lang w:val="en-US"/>
        </w:rPr>
        <w:t>Figure 3</w:t>
      </w:r>
      <w:r>
        <w:rPr>
          <w:lang w:val="en-US"/>
        </w:rPr>
        <w:fldChar w:fldCharType="end"/>
      </w:r>
      <w:r w:rsidR="00725B69" w:rsidRPr="00247FE9">
        <w:rPr>
          <w:lang w:val="en-US"/>
        </w:rPr>
        <w:t xml:space="preserve"> and </w:t>
      </w:r>
      <w:r>
        <w:rPr>
          <w:lang w:val="en-US"/>
        </w:rPr>
        <w:fldChar w:fldCharType="begin"/>
      </w:r>
      <w:r>
        <w:rPr>
          <w:lang w:val="en-US"/>
        </w:rPr>
        <w:instrText xml:space="preserve"> REF _Ref147911063 \r \h </w:instrText>
      </w:r>
      <w:r>
        <w:rPr>
          <w:lang w:val="en-US"/>
        </w:rPr>
      </w:r>
      <w:r>
        <w:rPr>
          <w:lang w:val="en-US"/>
        </w:rPr>
        <w:fldChar w:fldCharType="separate"/>
      </w:r>
      <w:r>
        <w:rPr>
          <w:lang w:val="en-US"/>
        </w:rPr>
        <w:t>Figure 4</w:t>
      </w:r>
      <w:r>
        <w:rPr>
          <w:lang w:val="en-US"/>
        </w:rPr>
        <w:fldChar w:fldCharType="end"/>
      </w:r>
      <w:r w:rsidR="00725B69" w:rsidRPr="00247FE9">
        <w:rPr>
          <w:lang w:val="en-US"/>
        </w:rPr>
        <w:t xml:space="preserve"> demonstrate two popular container technology platforms, which are widely used in ICT environments.</w:t>
      </w:r>
      <w:r w:rsidR="00725B69" w:rsidRPr="00247FE9">
        <w:rPr>
          <w:i/>
          <w:iCs/>
          <w:lang w:val="en-US"/>
        </w:rPr>
        <w:t xml:space="preserve"> These figures provide further validation for NIST SP 800-160 components breakdown.</w:t>
      </w:r>
      <w:r w:rsidR="00725B69" w:rsidRPr="00247FE9">
        <w:rPr>
          <w:noProof/>
          <w:lang w:eastAsia="en-GB" w:bidi="ar-SA"/>
        </w:rPr>
        <w:drawing>
          <wp:inline distT="0" distB="0" distL="0" distR="0" wp14:anchorId="77B87BD6" wp14:editId="7B73B806">
            <wp:extent cx="5731510" cy="2651760"/>
            <wp:effectExtent l="0" t="0" r="2540" b="0"/>
            <wp:docPr id="22" name="Picture 22" descr="A diagram of a cloud computing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diagram of a cloud computing system&#10;&#10;Description automatically generated"/>
                    <pic:cNvPicPr/>
                  </pic:nvPicPr>
                  <pic:blipFill>
                    <a:blip r:embed="rId94"/>
                    <a:stretch>
                      <a:fillRect/>
                    </a:stretch>
                  </pic:blipFill>
                  <pic:spPr>
                    <a:xfrm>
                      <a:off x="0" y="0"/>
                      <a:ext cx="5731510" cy="2651760"/>
                    </a:xfrm>
                    <a:prstGeom prst="rect">
                      <a:avLst/>
                    </a:prstGeom>
                  </pic:spPr>
                </pic:pic>
              </a:graphicData>
            </a:graphic>
          </wp:inline>
        </w:drawing>
      </w:r>
    </w:p>
    <w:p w14:paraId="3291B383" w14:textId="77777777" w:rsidR="00725B69" w:rsidRPr="00247FE9" w:rsidRDefault="00725B69" w:rsidP="00725B69">
      <w:pPr>
        <w:pStyle w:val="Figurecaption"/>
      </w:pPr>
      <w:bookmarkStart w:id="207" w:name="_Ref147911063"/>
      <w:r w:rsidRPr="00247FE9">
        <w:t>: Kubernetes Components, src: kubernetes.io/docs/concepts/overview/components</w:t>
      </w:r>
      <w:bookmarkEnd w:id="207"/>
    </w:p>
    <w:p w14:paraId="1AA082A8" w14:textId="77777777" w:rsidR="00725B69" w:rsidRPr="00247FE9" w:rsidRDefault="00725B69" w:rsidP="00725B69">
      <w:pPr>
        <w:rPr>
          <w:lang w:val="en-US"/>
        </w:rPr>
      </w:pPr>
      <w:r w:rsidRPr="00247FE9">
        <w:rPr>
          <w:noProof/>
          <w:lang w:eastAsia="en-GB" w:bidi="ar-SA"/>
        </w:rPr>
        <w:lastRenderedPageBreak/>
        <w:drawing>
          <wp:inline distT="0" distB="0" distL="0" distR="0" wp14:anchorId="2167C4FA" wp14:editId="24FC7BF8">
            <wp:extent cx="5731510" cy="2951480"/>
            <wp:effectExtent l="0" t="0" r="2540" b="1270"/>
            <wp:docPr id="23" name="Picture 23" descr="A diagram of a docker h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iagram of a docker host&#10;&#10;Description automatically generated"/>
                    <pic:cNvPicPr/>
                  </pic:nvPicPr>
                  <pic:blipFill>
                    <a:blip r:embed="rId95"/>
                    <a:stretch>
                      <a:fillRect/>
                    </a:stretch>
                  </pic:blipFill>
                  <pic:spPr>
                    <a:xfrm>
                      <a:off x="0" y="0"/>
                      <a:ext cx="5731510" cy="2951480"/>
                    </a:xfrm>
                    <a:prstGeom prst="rect">
                      <a:avLst/>
                    </a:prstGeom>
                  </pic:spPr>
                </pic:pic>
              </a:graphicData>
            </a:graphic>
          </wp:inline>
        </w:drawing>
      </w:r>
    </w:p>
    <w:p w14:paraId="1AC1273F" w14:textId="77777777" w:rsidR="00725B69" w:rsidRPr="0004168A" w:rsidRDefault="00725B69" w:rsidP="00725B69">
      <w:pPr>
        <w:pStyle w:val="Figurecaption"/>
      </w:pPr>
      <w:bookmarkStart w:id="208" w:name="_Ref147911087"/>
      <w:r w:rsidRPr="00247FE9">
        <w:t>: Docker architecture, src:docs.docker.com/get-started/overview/#docker-</w:t>
      </w:r>
      <w:r w:rsidRPr="0004168A">
        <w:t>architecture</w:t>
      </w:r>
      <w:bookmarkEnd w:id="208"/>
    </w:p>
    <w:p w14:paraId="7F0B68E9" w14:textId="77777777" w:rsidR="00725B69" w:rsidRPr="0004168A" w:rsidRDefault="00725B69" w:rsidP="00725B69">
      <w:pPr>
        <w:pStyle w:val="ANNEX-heading2"/>
      </w:pPr>
      <w:bookmarkStart w:id="209" w:name="_Toc147882007"/>
      <w:r w:rsidRPr="0004168A">
        <w:t>Network Exposure Function</w:t>
      </w:r>
      <w:bookmarkEnd w:id="209"/>
    </w:p>
    <w:p w14:paraId="73C4A85B" w14:textId="77777777" w:rsidR="00725B69" w:rsidRPr="0004168A" w:rsidRDefault="00725B69" w:rsidP="00725B69">
      <w:pPr>
        <w:pStyle w:val="NormalParagraph"/>
      </w:pPr>
      <w:r w:rsidRPr="0004168A">
        <w:rPr>
          <w:lang w:eastAsia="zh-CN" w:bidi="bn-BD"/>
        </w:rPr>
        <w:t xml:space="preserve">3GPP TS 23.501 5.2 defines The Network Exposure Function (NEF) function as one that “… </w:t>
      </w:r>
      <w:r w:rsidRPr="0004168A">
        <w:rPr>
          <w:i/>
          <w:iCs/>
          <w:lang w:eastAsia="zh-CN" w:bidi="bn-BD"/>
        </w:rPr>
        <w:t>supports external exposure of capabilities of network functions. External exposure can be categorized as Monitoring capability, Provisioning capability, Policy/Charging capability and Analytics reporting capability…</w:t>
      </w:r>
      <w:r w:rsidRPr="0004168A">
        <w:rPr>
          <w:lang w:eastAsia="zh-CN" w:bidi="bn-BD"/>
        </w:rPr>
        <w:t>”</w:t>
      </w:r>
    </w:p>
    <w:p w14:paraId="5A7B92AF" w14:textId="291E2F40" w:rsidR="00725B69" w:rsidRPr="0004168A" w:rsidRDefault="004C05B6" w:rsidP="00725B69">
      <w:pPr>
        <w:pStyle w:val="NormalParagraph"/>
      </w:pPr>
      <w:r>
        <w:rPr>
          <w:lang w:eastAsia="zh-CN" w:bidi="bn-BD"/>
        </w:rPr>
        <w:fldChar w:fldCharType="begin"/>
      </w:r>
      <w:r>
        <w:rPr>
          <w:lang w:eastAsia="zh-CN" w:bidi="bn-BD"/>
        </w:rPr>
        <w:instrText xml:space="preserve"> REF _Ref147911087 \r \h </w:instrText>
      </w:r>
      <w:r>
        <w:rPr>
          <w:lang w:eastAsia="zh-CN" w:bidi="bn-BD"/>
        </w:rPr>
      </w:r>
      <w:r>
        <w:rPr>
          <w:lang w:eastAsia="zh-CN" w:bidi="bn-BD"/>
        </w:rPr>
        <w:fldChar w:fldCharType="separate"/>
      </w:r>
      <w:r>
        <w:rPr>
          <w:lang w:eastAsia="zh-CN" w:bidi="bn-BD"/>
        </w:rPr>
        <w:t>Figure 5</w:t>
      </w:r>
      <w:r>
        <w:rPr>
          <w:lang w:eastAsia="zh-CN" w:bidi="bn-BD"/>
        </w:rPr>
        <w:fldChar w:fldCharType="end"/>
      </w:r>
      <w:r w:rsidR="00725B69" w:rsidRPr="0004168A">
        <w:rPr>
          <w:lang w:eastAsia="zh-CN" w:bidi="bn-BD"/>
        </w:rPr>
        <w:t xml:space="preserve"> describes a multi-NEF deployment with two different types of Application Function (AF) deployments. The 1</w:t>
      </w:r>
      <w:r w:rsidR="00725B69" w:rsidRPr="0004168A">
        <w:rPr>
          <w:vertAlign w:val="superscript"/>
          <w:lang w:eastAsia="zh-CN" w:bidi="bn-BD"/>
        </w:rPr>
        <w:t>st</w:t>
      </w:r>
      <w:r w:rsidR="00725B69" w:rsidRPr="0004168A">
        <w:rPr>
          <w:lang w:eastAsia="zh-CN" w:bidi="bn-BD"/>
        </w:rPr>
        <w:t xml:space="preserve"> are AFs deployed outside of the operator’s network trust domain and the 2</w:t>
      </w:r>
      <w:r w:rsidR="00725B69" w:rsidRPr="0004168A">
        <w:rPr>
          <w:vertAlign w:val="superscript"/>
          <w:lang w:eastAsia="zh-CN" w:bidi="bn-BD"/>
        </w:rPr>
        <w:t>nd</w:t>
      </w:r>
      <w:r w:rsidR="00725B69" w:rsidRPr="0004168A">
        <w:rPr>
          <w:lang w:eastAsia="zh-CN" w:bidi="bn-BD"/>
        </w:rPr>
        <w:t xml:space="preserve"> deployment type is where an AF is deployed within the operator’s trust domain. When evaluating if AF is located in trusted or untrusted security domains, operators should perform a comprehensive risk assessment of each specific AF, which evaluates, at the very least, the physical and virtual deployment location, the level of control and visibility the operator maintains throughout the AF lifecycle, the ability of the operator to identify and mitigate in near real-time, in a selective manner, unauthorised and/or malicious activities performed by the AF given the level of exposure the AF has via the NEF to the operator’s network i.e. the potential impact a specific compromised AF can cause the operator’s network.</w:t>
      </w:r>
    </w:p>
    <w:p w14:paraId="51B72581" w14:textId="77777777" w:rsidR="00725B69" w:rsidRPr="0004168A" w:rsidRDefault="00725B69" w:rsidP="00725B69">
      <w:pPr>
        <w:pStyle w:val="NormalParagraph"/>
      </w:pPr>
      <w:r w:rsidRPr="0004168A">
        <w:object w:dxaOrig="10020" w:dyaOrig="7500" w14:anchorId="054777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5pt;height:278.5pt" o:ole="">
            <v:imagedata r:id="rId96" o:title=""/>
          </v:shape>
          <o:OLEObject Type="Embed" ProgID="Visio.Drawing.15" ShapeID="_x0000_i1025" DrawAspect="Content" ObjectID="_1778933522" r:id="rId97"/>
        </w:object>
      </w:r>
    </w:p>
    <w:p w14:paraId="7A26AF36" w14:textId="77777777" w:rsidR="00725B69" w:rsidRPr="0004168A" w:rsidRDefault="00725B69" w:rsidP="00725B69">
      <w:pPr>
        <w:pStyle w:val="Figurecaption"/>
      </w:pPr>
      <w:r w:rsidRPr="0004168A">
        <w:t>: Non-roaming architecture for Network Exposure Function in reference point representation, src: 3GPP TS 23.501.</w:t>
      </w:r>
    </w:p>
    <w:p w14:paraId="391C934B" w14:textId="77777777" w:rsidR="00725B69" w:rsidRPr="0004168A" w:rsidRDefault="00725B69" w:rsidP="00725B69">
      <w:pPr>
        <w:pStyle w:val="NOTE"/>
      </w:pPr>
      <w:r w:rsidRPr="0004168A">
        <w:t>NOTE 1:</w:t>
      </w:r>
      <w:r w:rsidRPr="0004168A">
        <w:tab/>
        <w:t>In The figure above, The NEF Trust domain is the same as the Trust domain for SCEF as defined in 3GPP TS 23.682. 3GPP Interface represents southbound interfaces between NEF and 5GC Network Functions e.g. N29 interface between NEF and SMF, etc.</w:t>
      </w:r>
    </w:p>
    <w:p w14:paraId="184B74A6" w14:textId="77777777" w:rsidR="00725B69" w:rsidRPr="0004168A" w:rsidRDefault="00725B69" w:rsidP="00725B69">
      <w:pPr>
        <w:pStyle w:val="NO"/>
        <w:rPr>
          <w:lang w:val="en-US"/>
        </w:rPr>
      </w:pPr>
      <w:r w:rsidRPr="0004168A">
        <w:rPr>
          <w:lang w:val="en-US"/>
        </w:rPr>
        <w:object w:dxaOrig="15145" w:dyaOrig="8232" w14:anchorId="21C295AC">
          <v:shape id="_x0000_i1026" type="#_x0000_t75" style="width:398.5pt;height:217.5pt" o:ole="">
            <v:imagedata r:id="rId98" o:title=""/>
          </v:shape>
          <o:OLEObject Type="Embed" ProgID="Visio.Drawing.11" ShapeID="_x0000_i1026" DrawAspect="Content" ObjectID="_1778933523" r:id="rId99"/>
        </w:object>
      </w:r>
    </w:p>
    <w:p w14:paraId="21C6B3F6" w14:textId="77777777" w:rsidR="00725B69" w:rsidRPr="0004168A" w:rsidRDefault="00725B69" w:rsidP="00725B69">
      <w:pPr>
        <w:pStyle w:val="Figurecaption"/>
      </w:pPr>
      <w:r w:rsidRPr="0004168A">
        <w:t>: Non-roaming Service Exposure Architecture for EPC-5GC Interworking, src: 3GPP TS 23.501</w:t>
      </w:r>
    </w:p>
    <w:p w14:paraId="5EF2ABEC" w14:textId="77777777" w:rsidR="00725B69" w:rsidRPr="00676E5B" w:rsidRDefault="00725B69" w:rsidP="00725B69">
      <w:pPr>
        <w:rPr>
          <w:highlight w:val="yellow"/>
          <w:lang w:val="en-US"/>
        </w:rPr>
      </w:pPr>
    </w:p>
    <w:p w14:paraId="1EBA687C" w14:textId="77777777" w:rsidR="00725B69" w:rsidRPr="00376078" w:rsidRDefault="00725B69" w:rsidP="00725B69">
      <w:pPr>
        <w:rPr>
          <w:lang w:val="en-US"/>
        </w:rPr>
      </w:pPr>
      <w:r w:rsidRPr="00376078">
        <w:rPr>
          <w:lang w:val="en-US"/>
        </w:rPr>
        <w:object w:dxaOrig="16155" w:dyaOrig="9676" w14:anchorId="40F4B077">
          <v:shape id="_x0000_i1027" type="#_x0000_t75" style="width:425pt;height:254pt" o:ole="">
            <v:imagedata r:id="rId100" o:title=""/>
          </v:shape>
          <o:OLEObject Type="Embed" ProgID="Visio.Drawing.11" ShapeID="_x0000_i1027" DrawAspect="Content" ObjectID="_1778933524" r:id="rId101"/>
        </w:object>
      </w:r>
    </w:p>
    <w:p w14:paraId="7047182A" w14:textId="77777777" w:rsidR="00725B69" w:rsidRPr="00376078" w:rsidRDefault="00725B69" w:rsidP="00725B69">
      <w:pPr>
        <w:pStyle w:val="Figurecaption"/>
      </w:pPr>
      <w:bookmarkStart w:id="210" w:name="_Ref147911121"/>
      <w:r w:rsidRPr="00376078">
        <w:t>: Roaming Service Exposure Architecture for EPC-5GC Interworking, src: 3GPP TS 23.501</w:t>
      </w:r>
      <w:bookmarkEnd w:id="210"/>
    </w:p>
    <w:p w14:paraId="7276E928" w14:textId="77777777" w:rsidR="00725B69" w:rsidRPr="00376078" w:rsidRDefault="00725B69" w:rsidP="00725B69">
      <w:pPr>
        <w:pStyle w:val="ANNEX-heading2"/>
      </w:pPr>
      <w:bookmarkStart w:id="211" w:name="_Toc147882008"/>
      <w:r w:rsidRPr="00376078">
        <w:t>Virtual Switch</w:t>
      </w:r>
      <w:bookmarkEnd w:id="211"/>
    </w:p>
    <w:p w14:paraId="56DBA4EE" w14:textId="77777777" w:rsidR="00725B69" w:rsidRPr="00376078" w:rsidRDefault="00725B69" w:rsidP="00725B69">
      <w:pPr>
        <w:pStyle w:val="NormalParagraph"/>
      </w:pPr>
      <w:r w:rsidRPr="00376078">
        <w:rPr>
          <w:lang w:eastAsia="zh-CN" w:bidi="bn-BD"/>
        </w:rPr>
        <w:t xml:space="preserve">Virtual switches are located at the core of network virtualisation and they manage layer 2 traffic with the virtual platform and carry layer 2 traffic across the VMs as well as handle layer 2 physical/virtual network traffic. Some vendors offer virtual switches which extend beyond the scope of a single host and offer centralised management of the networking configuration of all hosts associated with that switch. </w:t>
      </w:r>
    </w:p>
    <w:p w14:paraId="435332F9" w14:textId="2BF55D2B" w:rsidR="00725B69" w:rsidRPr="00376078" w:rsidRDefault="00725B69" w:rsidP="00725B69">
      <w:pPr>
        <w:pStyle w:val="NormalParagraph"/>
      </w:pPr>
      <w:r w:rsidRPr="00376078">
        <w:rPr>
          <w:lang w:eastAsia="zh-CN" w:bidi="bn-BD"/>
        </w:rPr>
        <w:t xml:space="preserve">In all cases, misconfiguration of security policies on the vSwitch can result in an increased attack vector and increased risk to the virtualisation platform. Attackers may attempt to directly attack the vSwitch in order to bypass network and / or </w:t>
      </w:r>
      <w:r w:rsidR="002170CE" w:rsidRPr="00376078">
        <w:rPr>
          <w:lang w:eastAsia="zh-CN" w:bidi="bn-BD"/>
        </w:rPr>
        <w:t>host-based</w:t>
      </w:r>
      <w:r w:rsidRPr="00376078">
        <w:rPr>
          <w:lang w:eastAsia="zh-CN" w:bidi="bn-BD"/>
        </w:rPr>
        <w:t xml:space="preserve"> security controls e.g. to capture network traffic which may be directed to specific monitor VMs (e.g. Port mirroring) or undermine network isolation by circumventing VLAN security e.g. using VLAN hopping, STP poisoning, etc.</w:t>
      </w:r>
    </w:p>
    <w:p w14:paraId="69D7659A" w14:textId="77777777" w:rsidR="00725B69" w:rsidRPr="00376078" w:rsidRDefault="00725B69" w:rsidP="00725B69">
      <w:pPr>
        <w:pStyle w:val="NormalParagraph"/>
      </w:pPr>
      <w:r w:rsidRPr="00376078">
        <w:rPr>
          <w:lang w:eastAsia="zh-CN" w:bidi="bn-BD"/>
        </w:rPr>
        <w:t xml:space="preserve">Attackers may also attempt to simply impact the performance of other VMs or to reduce the overall availability of services by performing DoS attacks against the vSwitch or simply utilise lack of rate control over the vSwitch to consume all available bandwidth.  </w:t>
      </w:r>
    </w:p>
    <w:p w14:paraId="0761BB69" w14:textId="77777777" w:rsidR="00725B69" w:rsidRPr="00376078" w:rsidRDefault="00725B69" w:rsidP="00725B69">
      <w:r w:rsidRPr="00376078">
        <w:rPr>
          <w:noProof/>
          <w:lang w:eastAsia="en-GB" w:bidi="ar-SA"/>
        </w:rPr>
        <w:lastRenderedPageBreak/>
        <w:drawing>
          <wp:inline distT="0" distB="0" distL="0" distR="0" wp14:anchorId="052CA812" wp14:editId="1D387F40">
            <wp:extent cx="4280170" cy="6234842"/>
            <wp:effectExtent l="0" t="0" r="0" b="0"/>
            <wp:docPr id="1028" name="Picture 4" descr="High-availability using VRRP with Linux bridge - components and connectivity - on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igh-availability using VRRP with Linux bridge - components and connectivity - one network"/>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292237" cy="6252420"/>
                    </a:xfrm>
                    <a:prstGeom prst="rect">
                      <a:avLst/>
                    </a:prstGeom>
                    <a:noFill/>
                  </pic:spPr>
                </pic:pic>
              </a:graphicData>
            </a:graphic>
          </wp:inline>
        </w:drawing>
      </w:r>
    </w:p>
    <w:p w14:paraId="4B5F654A" w14:textId="77777777" w:rsidR="00725B69" w:rsidRPr="00376078" w:rsidRDefault="00725B69" w:rsidP="00725B69">
      <w:pPr>
        <w:pStyle w:val="Figurecaption"/>
      </w:pPr>
      <w:bookmarkStart w:id="212" w:name="_Ref147911135"/>
      <w:r w:rsidRPr="00376078">
        <w:t>: Open vSwitch: High availability using VRRP src: OpenStack Neutron’s documentation</w:t>
      </w:r>
      <w:bookmarkEnd w:id="212"/>
    </w:p>
    <w:p w14:paraId="25BD9FED" w14:textId="7FCE03F1" w:rsidR="00725B69" w:rsidRDefault="004C05B6" w:rsidP="00725B69">
      <w:pPr>
        <w:pStyle w:val="NormalParagraph"/>
      </w:pPr>
      <w:r>
        <w:fldChar w:fldCharType="begin"/>
      </w:r>
      <w:r>
        <w:instrText xml:space="preserve"> REF _Ref147911121 \r \h </w:instrText>
      </w:r>
      <w:r>
        <w:fldChar w:fldCharType="separate"/>
      </w:r>
      <w:r>
        <w:t>Figure 8</w:t>
      </w:r>
      <w:r>
        <w:fldChar w:fldCharType="end"/>
      </w:r>
      <w:r w:rsidR="00725B69" w:rsidRPr="00376078">
        <w:t xml:space="preserve"> depicts a possible OpenStack high availability deployment of an Open vSwitch with </w:t>
      </w:r>
      <w:r w:rsidR="00725B69" w:rsidRPr="003D4458">
        <w:t xml:space="preserve">VRRP, which increases the availability and resiliency of the virtualisation platform. </w:t>
      </w:r>
    </w:p>
    <w:p w14:paraId="76AD0AFB" w14:textId="77777777" w:rsidR="00725B69" w:rsidRPr="00C02658" w:rsidRDefault="00725B69" w:rsidP="00725B69">
      <w:pPr>
        <w:pStyle w:val="ANNEX-heading1"/>
      </w:pPr>
      <w:bookmarkStart w:id="213" w:name="_Toc147882009"/>
      <w:r w:rsidRPr="003D4458">
        <w:t>Services</w:t>
      </w:r>
      <w:bookmarkEnd w:id="213"/>
    </w:p>
    <w:p w14:paraId="678B2EC0" w14:textId="77777777" w:rsidR="00725B69" w:rsidRPr="003D4458" w:rsidRDefault="00725B69" w:rsidP="00725B69">
      <w:pPr>
        <w:pStyle w:val="ANNEX-heading2"/>
      </w:pPr>
      <w:bookmarkStart w:id="214" w:name="_Ref53487878"/>
      <w:bookmarkStart w:id="215" w:name="_Toc147882010"/>
      <w:r w:rsidRPr="003D4458">
        <w:t>Mobile Edge Computing</w:t>
      </w:r>
      <w:bookmarkEnd w:id="214"/>
      <w:r w:rsidRPr="003D4458">
        <w:t xml:space="preserve"> (MEC)</w:t>
      </w:r>
      <w:bookmarkEnd w:id="215"/>
    </w:p>
    <w:p w14:paraId="618D676C" w14:textId="20E8D5A0" w:rsidR="00725B69" w:rsidRPr="003D4458" w:rsidRDefault="00725B69" w:rsidP="00725B69">
      <w:pPr>
        <w:pStyle w:val="NormalParagraph"/>
      </w:pPr>
      <w:r w:rsidRPr="003D4458">
        <w:t xml:space="preserve">MEC supports various deployment options dependent on the MEC vendor as well as the MNO deployment strategy. The ETSI MEC ISG architectural framework enables MEC deployments over virtualised hosts as well as over NFV as can be seen in </w:t>
      </w:r>
      <w:r w:rsidR="004C05B6">
        <w:fldChar w:fldCharType="begin"/>
      </w:r>
      <w:r w:rsidR="004C05B6">
        <w:instrText xml:space="preserve"> REF _Ref147911135 \r \h </w:instrText>
      </w:r>
      <w:r w:rsidR="004C05B6">
        <w:fldChar w:fldCharType="separate"/>
      </w:r>
      <w:r w:rsidR="004C05B6">
        <w:t>Figure 9</w:t>
      </w:r>
      <w:r w:rsidR="004C05B6">
        <w:fldChar w:fldCharType="end"/>
      </w:r>
      <w:r w:rsidRPr="003D4458">
        <w:t xml:space="preserve">, </w:t>
      </w:r>
      <w:r w:rsidR="004C05B6">
        <w:fldChar w:fldCharType="begin"/>
      </w:r>
      <w:r w:rsidR="004C05B6">
        <w:instrText xml:space="preserve"> REF _Ref147911148 \r \h </w:instrText>
      </w:r>
      <w:r w:rsidR="004C05B6">
        <w:fldChar w:fldCharType="separate"/>
      </w:r>
      <w:r w:rsidR="004C05B6">
        <w:t>Figure 10</w:t>
      </w:r>
      <w:r w:rsidR="004C05B6">
        <w:fldChar w:fldCharType="end"/>
      </w:r>
      <w:r w:rsidRPr="003D4458">
        <w:t xml:space="preserve"> and </w:t>
      </w:r>
      <w:r w:rsidR="004C05B6">
        <w:fldChar w:fldCharType="begin"/>
      </w:r>
      <w:r w:rsidR="004C05B6">
        <w:instrText xml:space="preserve"> REF _Ref147911163 \r \h </w:instrText>
      </w:r>
      <w:r w:rsidR="004C05B6">
        <w:fldChar w:fldCharType="separate"/>
      </w:r>
      <w:r w:rsidR="004C05B6">
        <w:t>Figure 11</w:t>
      </w:r>
      <w:r w:rsidR="004C05B6">
        <w:fldChar w:fldCharType="end"/>
      </w:r>
      <w:r w:rsidRPr="003D4458">
        <w:t xml:space="preserve"> below. These different technology deployment stacks may introduce additional cross-layer risks.</w:t>
      </w:r>
    </w:p>
    <w:p w14:paraId="08C574C0" w14:textId="77777777" w:rsidR="00725B69" w:rsidRPr="003D4458" w:rsidRDefault="00725B69" w:rsidP="00725B69">
      <w:pPr>
        <w:pStyle w:val="NormalParagraph"/>
      </w:pPr>
      <w:r w:rsidRPr="003D4458">
        <w:lastRenderedPageBreak/>
        <w:t>MEC platforms may also be operated by 3</w:t>
      </w:r>
      <w:r w:rsidRPr="003D4458">
        <w:rPr>
          <w:vertAlign w:val="superscript"/>
        </w:rPr>
        <w:t>rd</w:t>
      </w:r>
      <w:r w:rsidRPr="003D4458">
        <w:t xml:space="preserve"> party service providers (e.g., suppliers, cloud service providers), further reducing MNO control. </w:t>
      </w:r>
    </w:p>
    <w:p w14:paraId="1A1CAD6A" w14:textId="79E2CA9E" w:rsidR="00725B69" w:rsidRPr="003D4458" w:rsidRDefault="00725B69" w:rsidP="00725B69">
      <w:pPr>
        <w:pStyle w:val="NormalParagraph"/>
      </w:pPr>
      <w:r w:rsidRPr="003D4458">
        <w:t xml:space="preserve">In addition to the technology deployment aspects of MEC, the physical deployment aspects provide an additional attack surface. MECs may be deployed in an enterprise environment either partly or fully controlled by the enterprise. MECs may also be deployed in remote locations or locations with limited physical security controls compared to those offered in MNO Data </w:t>
      </w:r>
      <w:r w:rsidR="00FF5662" w:rsidRPr="003D4458">
        <w:t>Centres</w:t>
      </w:r>
      <w:r w:rsidRPr="003D4458">
        <w:t xml:space="preserve"> or Central Offices. </w:t>
      </w:r>
    </w:p>
    <w:p w14:paraId="59356FCE" w14:textId="3DA5A351" w:rsidR="00725B69" w:rsidRPr="003D4458" w:rsidRDefault="00725B69" w:rsidP="00725B69">
      <w:pPr>
        <w:pStyle w:val="NormalParagraph"/>
        <w:rPr>
          <w:rFonts w:cs="Arial"/>
        </w:rPr>
      </w:pPr>
      <w:r w:rsidRPr="003D4458">
        <w:rPr>
          <w:rFonts w:cs="Arial"/>
        </w:rPr>
        <w:t xml:space="preserve">MNOs should include in their risk-based analysis a detailed account of their specific MEC deployments and operational </w:t>
      </w:r>
      <w:r w:rsidR="00FF5662" w:rsidRPr="003D4458">
        <w:rPr>
          <w:rFonts w:cs="Arial"/>
        </w:rPr>
        <w:t>models and</w:t>
      </w:r>
      <w:r w:rsidRPr="003D4458">
        <w:rPr>
          <w:rFonts w:cs="Arial"/>
        </w:rPr>
        <w:t xml:space="preserve"> identify which security controls are suitable for their respective businesses.</w:t>
      </w:r>
    </w:p>
    <w:p w14:paraId="720F29CB" w14:textId="77777777" w:rsidR="00725B69" w:rsidRPr="00CA3A43" w:rsidRDefault="00725B69" w:rsidP="00725B69">
      <w:pPr>
        <w:pStyle w:val="NormalParagraph"/>
      </w:pPr>
      <w:r w:rsidRPr="00CA3A43">
        <w:rPr>
          <w:noProof/>
        </w:rPr>
        <w:drawing>
          <wp:inline distT="0" distB="0" distL="0" distR="0" wp14:anchorId="1B768362" wp14:editId="2C9B04DE">
            <wp:extent cx="5731510" cy="4806315"/>
            <wp:effectExtent l="0" t="0" r="2540" b="0"/>
            <wp:docPr id="419035443" name="Picture 419035443"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35443" name="Picture 419035443" descr="A diagram of a system&#10;&#10;Description automatically generated"/>
                    <pic:cNvPicPr/>
                  </pic:nvPicPr>
                  <pic:blipFill>
                    <a:blip r:embed="rId103"/>
                    <a:stretch>
                      <a:fillRect/>
                    </a:stretch>
                  </pic:blipFill>
                  <pic:spPr>
                    <a:xfrm>
                      <a:off x="0" y="0"/>
                      <a:ext cx="5731510" cy="4806315"/>
                    </a:xfrm>
                    <a:prstGeom prst="rect">
                      <a:avLst/>
                    </a:prstGeom>
                  </pic:spPr>
                </pic:pic>
              </a:graphicData>
            </a:graphic>
          </wp:inline>
        </w:drawing>
      </w:r>
    </w:p>
    <w:p w14:paraId="4AC34988" w14:textId="77777777" w:rsidR="00725B69" w:rsidRPr="00CA3A43" w:rsidRDefault="00725B69" w:rsidP="00725B69">
      <w:pPr>
        <w:pStyle w:val="Figurecaption"/>
      </w:pPr>
      <w:bookmarkStart w:id="216" w:name="_Ref147911148"/>
      <w:r w:rsidRPr="00CA3A43">
        <w:t>: ETSI GS MEC 009 V2.1.1 (2019-01), Multi-access Edge Computing framework</w:t>
      </w:r>
      <w:bookmarkEnd w:id="216"/>
    </w:p>
    <w:p w14:paraId="40E8B8C1" w14:textId="77777777" w:rsidR="00725B69" w:rsidRPr="00CA3A43" w:rsidRDefault="00725B69" w:rsidP="00725B69">
      <w:pPr>
        <w:jc w:val="center"/>
        <w:rPr>
          <w:lang w:val="en-US"/>
        </w:rPr>
      </w:pPr>
      <w:r w:rsidRPr="00CA3A43">
        <w:rPr>
          <w:noProof/>
          <w:lang w:eastAsia="en-GB" w:bidi="ar-SA"/>
        </w:rPr>
        <w:lastRenderedPageBreak/>
        <w:drawing>
          <wp:inline distT="0" distB="0" distL="0" distR="0" wp14:anchorId="52169050" wp14:editId="46AB3AD5">
            <wp:extent cx="5310554" cy="3543115"/>
            <wp:effectExtent l="0" t="0" r="4445" b="635"/>
            <wp:docPr id="5" name="Picture 5"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system&#10;&#10;Description automatically generated"/>
                    <pic:cNvPicPr/>
                  </pic:nvPicPr>
                  <pic:blipFill>
                    <a:blip r:embed="rId104"/>
                    <a:stretch>
                      <a:fillRect/>
                    </a:stretch>
                  </pic:blipFill>
                  <pic:spPr>
                    <a:xfrm>
                      <a:off x="0" y="0"/>
                      <a:ext cx="5329508" cy="3555761"/>
                    </a:xfrm>
                    <a:prstGeom prst="rect">
                      <a:avLst/>
                    </a:prstGeom>
                  </pic:spPr>
                </pic:pic>
              </a:graphicData>
            </a:graphic>
          </wp:inline>
        </w:drawing>
      </w:r>
    </w:p>
    <w:p w14:paraId="3B048F7E" w14:textId="77777777" w:rsidR="00725B69" w:rsidRPr="00CA3A43" w:rsidRDefault="00725B69" w:rsidP="00725B69">
      <w:pPr>
        <w:pStyle w:val="Figurecaption"/>
      </w:pPr>
      <w:bookmarkStart w:id="217" w:name="_Ref147911163"/>
      <w:r w:rsidRPr="00CA3A43">
        <w:t>: ETSI GS MEC 009 V2.1.1 (2019-01), Multi-access edge system reference architecture</w:t>
      </w:r>
      <w:bookmarkEnd w:id="217"/>
    </w:p>
    <w:p w14:paraId="3901A446" w14:textId="77777777" w:rsidR="00725B69" w:rsidRDefault="00725B69" w:rsidP="00725B69">
      <w:pPr>
        <w:jc w:val="center"/>
        <w:rPr>
          <w:lang w:val="en-US"/>
        </w:rPr>
      </w:pPr>
      <w:r w:rsidRPr="00CA3A43">
        <w:rPr>
          <w:noProof/>
          <w:lang w:eastAsia="en-GB" w:bidi="ar-SA"/>
        </w:rPr>
        <w:drawing>
          <wp:inline distT="0" distB="0" distL="0" distR="0" wp14:anchorId="31FCDB31" wp14:editId="4C71AA29">
            <wp:extent cx="5409028" cy="4409443"/>
            <wp:effectExtent l="0" t="0" r="1270" b="0"/>
            <wp:docPr id="6" name="Picture 6"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computer system&#10;&#10;Description automatically generated"/>
                    <pic:cNvPicPr/>
                  </pic:nvPicPr>
                  <pic:blipFill>
                    <a:blip r:embed="rId105"/>
                    <a:stretch>
                      <a:fillRect/>
                    </a:stretch>
                  </pic:blipFill>
                  <pic:spPr>
                    <a:xfrm>
                      <a:off x="0" y="0"/>
                      <a:ext cx="5432037" cy="4428200"/>
                    </a:xfrm>
                    <a:prstGeom prst="rect">
                      <a:avLst/>
                    </a:prstGeom>
                  </pic:spPr>
                </pic:pic>
              </a:graphicData>
            </a:graphic>
          </wp:inline>
        </w:drawing>
      </w:r>
    </w:p>
    <w:p w14:paraId="0F07E08F" w14:textId="77777777" w:rsidR="00725B69" w:rsidRDefault="00725B69" w:rsidP="00725B69">
      <w:pPr>
        <w:spacing w:before="0"/>
        <w:jc w:val="left"/>
        <w:rPr>
          <w:lang w:val="en-US"/>
        </w:rPr>
      </w:pPr>
      <w:r>
        <w:rPr>
          <w:lang w:val="en-US"/>
        </w:rPr>
        <w:br w:type="page"/>
      </w:r>
    </w:p>
    <w:p w14:paraId="3C3E7A3B" w14:textId="77777777" w:rsidR="00725B69" w:rsidRPr="00A12C98" w:rsidRDefault="00725B69" w:rsidP="00725B69">
      <w:pPr>
        <w:pStyle w:val="Annex"/>
      </w:pPr>
      <w:bookmarkStart w:id="218" w:name="_Toc29213394"/>
      <w:bookmarkStart w:id="219" w:name="_Toc147882011"/>
      <w:r w:rsidRPr="00A12C98">
        <w:lastRenderedPageBreak/>
        <w:t>Document Management</w:t>
      </w:r>
      <w:bookmarkEnd w:id="139"/>
      <w:bookmarkEnd w:id="140"/>
      <w:bookmarkEnd w:id="141"/>
      <w:bookmarkEnd w:id="142"/>
      <w:bookmarkEnd w:id="218"/>
      <w:bookmarkEnd w:id="219"/>
    </w:p>
    <w:p w14:paraId="43E410AF" w14:textId="77777777" w:rsidR="00725B69" w:rsidRDefault="00725B69" w:rsidP="00725B69">
      <w:pPr>
        <w:pStyle w:val="ANNEX-heading1"/>
      </w:pPr>
      <w:bookmarkStart w:id="220" w:name="_Toc327548014"/>
      <w:bookmarkStart w:id="221" w:name="_Toc327548214"/>
      <w:bookmarkStart w:id="222" w:name="_Toc29213395"/>
      <w:bookmarkStart w:id="223" w:name="_Toc147882012"/>
      <w:r w:rsidRPr="00876BEE">
        <w:t>Document History</w:t>
      </w:r>
      <w:bookmarkEnd w:id="220"/>
      <w:bookmarkEnd w:id="221"/>
      <w:bookmarkEnd w:id="222"/>
      <w:bookmarkEnd w:id="2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1230"/>
        <w:gridCol w:w="3211"/>
        <w:gridCol w:w="1908"/>
        <w:gridCol w:w="1595"/>
      </w:tblGrid>
      <w:tr w:rsidR="00725B69" w:rsidRPr="00A14F29" w14:paraId="1AA095BB" w14:textId="77777777" w:rsidTr="00FE1B49">
        <w:tc>
          <w:tcPr>
            <w:tcW w:w="1072" w:type="dxa"/>
            <w:shd w:val="clear" w:color="auto" w:fill="C00000"/>
          </w:tcPr>
          <w:p w14:paraId="1F60EEF4" w14:textId="77777777" w:rsidR="00725B69" w:rsidRPr="00C25E2B" w:rsidRDefault="00725B69" w:rsidP="00FE1B49">
            <w:pPr>
              <w:pStyle w:val="TableHeader"/>
            </w:pPr>
            <w:r w:rsidRPr="00C25E2B">
              <w:t>Version</w:t>
            </w:r>
          </w:p>
        </w:tc>
        <w:tc>
          <w:tcPr>
            <w:tcW w:w="1230" w:type="dxa"/>
            <w:shd w:val="clear" w:color="auto" w:fill="C00000"/>
          </w:tcPr>
          <w:p w14:paraId="64BBD743" w14:textId="77777777" w:rsidR="00725B69" w:rsidRPr="00C25E2B" w:rsidRDefault="00725B69" w:rsidP="00FE1B49">
            <w:pPr>
              <w:pStyle w:val="TableHeader"/>
            </w:pPr>
            <w:r w:rsidRPr="00C25E2B">
              <w:t>Date</w:t>
            </w:r>
          </w:p>
        </w:tc>
        <w:tc>
          <w:tcPr>
            <w:tcW w:w="3211" w:type="dxa"/>
            <w:shd w:val="clear" w:color="auto" w:fill="C00000"/>
          </w:tcPr>
          <w:p w14:paraId="153E1044" w14:textId="77777777" w:rsidR="00725B69" w:rsidRPr="00C25E2B" w:rsidRDefault="00725B69" w:rsidP="00FE1B49">
            <w:pPr>
              <w:pStyle w:val="TableHeader"/>
            </w:pPr>
            <w:r w:rsidRPr="00C25E2B">
              <w:t>Brief Description of Change</w:t>
            </w:r>
          </w:p>
        </w:tc>
        <w:tc>
          <w:tcPr>
            <w:tcW w:w="1908" w:type="dxa"/>
            <w:shd w:val="clear" w:color="auto" w:fill="C00000"/>
          </w:tcPr>
          <w:p w14:paraId="0902BBE6" w14:textId="77777777" w:rsidR="00725B69" w:rsidRPr="00C25E2B" w:rsidRDefault="00725B69" w:rsidP="00FE1B49">
            <w:pPr>
              <w:pStyle w:val="TableHeader"/>
            </w:pPr>
            <w:r w:rsidRPr="00C25E2B">
              <w:t>Approval Authority</w:t>
            </w:r>
          </w:p>
        </w:tc>
        <w:tc>
          <w:tcPr>
            <w:tcW w:w="1595" w:type="dxa"/>
            <w:shd w:val="clear" w:color="auto" w:fill="C00000"/>
          </w:tcPr>
          <w:p w14:paraId="48EF2D10" w14:textId="77777777" w:rsidR="00725B69" w:rsidRPr="00C25E2B" w:rsidRDefault="00725B69" w:rsidP="00FE1B49">
            <w:pPr>
              <w:pStyle w:val="TableHeader"/>
            </w:pPr>
            <w:r w:rsidRPr="00C25E2B">
              <w:t>Editor / Company</w:t>
            </w:r>
          </w:p>
        </w:tc>
      </w:tr>
      <w:tr w:rsidR="00725B69" w:rsidRPr="00A14F29" w14:paraId="64235A87" w14:textId="77777777" w:rsidTr="00FE1B49">
        <w:tc>
          <w:tcPr>
            <w:tcW w:w="1072" w:type="dxa"/>
          </w:tcPr>
          <w:p w14:paraId="1D9CF563" w14:textId="77777777" w:rsidR="00725B69" w:rsidRPr="00C9239A" w:rsidRDefault="00725B69" w:rsidP="00FE1B49">
            <w:pPr>
              <w:pStyle w:val="TableText"/>
            </w:pPr>
            <w:r>
              <w:t>1.0</w:t>
            </w:r>
          </w:p>
        </w:tc>
        <w:tc>
          <w:tcPr>
            <w:tcW w:w="1230" w:type="dxa"/>
          </w:tcPr>
          <w:p w14:paraId="297E9143" w14:textId="77777777" w:rsidR="00725B69" w:rsidRPr="00C9239A" w:rsidRDefault="00725B69" w:rsidP="00FE1B49">
            <w:pPr>
              <w:pStyle w:val="TableText"/>
            </w:pPr>
            <w:r w:rsidRPr="00C9239A">
              <w:t>2</w:t>
            </w:r>
            <w:r>
              <w:t>3 February 2019</w:t>
            </w:r>
          </w:p>
        </w:tc>
        <w:tc>
          <w:tcPr>
            <w:tcW w:w="3211" w:type="dxa"/>
          </w:tcPr>
          <w:p w14:paraId="779776F3" w14:textId="77777777" w:rsidR="00725B69" w:rsidRPr="00C9239A" w:rsidRDefault="00725B69" w:rsidP="00FE1B49">
            <w:pPr>
              <w:pStyle w:val="TableText"/>
            </w:pPr>
            <w:r>
              <w:t xml:space="preserve">Baseline security control for Mobile Network Operators. </w:t>
            </w:r>
          </w:p>
        </w:tc>
        <w:tc>
          <w:tcPr>
            <w:tcW w:w="1908" w:type="dxa"/>
          </w:tcPr>
          <w:p w14:paraId="08BB50A7" w14:textId="77777777" w:rsidR="00725B69" w:rsidRPr="00C9239A" w:rsidRDefault="00725B69" w:rsidP="00FE1B49">
            <w:pPr>
              <w:pStyle w:val="TableText"/>
            </w:pPr>
            <w:r>
              <w:t>TG</w:t>
            </w:r>
          </w:p>
        </w:tc>
        <w:tc>
          <w:tcPr>
            <w:tcW w:w="1595" w:type="dxa"/>
            <w:vAlign w:val="center"/>
          </w:tcPr>
          <w:p w14:paraId="1511BA43" w14:textId="77777777" w:rsidR="00725B69" w:rsidRPr="00C9239A" w:rsidRDefault="00725B69" w:rsidP="00FE1B49">
            <w:pPr>
              <w:pStyle w:val="TableText"/>
            </w:pPr>
            <w:r>
              <w:t>Amy Lemberger, GSMA</w:t>
            </w:r>
          </w:p>
        </w:tc>
      </w:tr>
      <w:tr w:rsidR="00725B69" w:rsidRPr="00A14F29" w14:paraId="684BF9BE" w14:textId="77777777" w:rsidTr="00FE1B49">
        <w:tc>
          <w:tcPr>
            <w:tcW w:w="1072" w:type="dxa"/>
          </w:tcPr>
          <w:p w14:paraId="3B54E41B" w14:textId="77777777" w:rsidR="00725B69" w:rsidRPr="00C9239A" w:rsidRDefault="00725B69" w:rsidP="00FE1B49">
            <w:pPr>
              <w:pStyle w:val="TableText"/>
            </w:pPr>
            <w:r>
              <w:t>2.0</w:t>
            </w:r>
          </w:p>
        </w:tc>
        <w:tc>
          <w:tcPr>
            <w:tcW w:w="1230" w:type="dxa"/>
          </w:tcPr>
          <w:p w14:paraId="42BFAB56" w14:textId="77777777" w:rsidR="00725B69" w:rsidRPr="00C9239A" w:rsidRDefault="00725B69" w:rsidP="00FE1B49">
            <w:pPr>
              <w:pStyle w:val="TableText"/>
            </w:pPr>
            <w:r>
              <w:t>05 Feb 2020</w:t>
            </w:r>
          </w:p>
        </w:tc>
        <w:tc>
          <w:tcPr>
            <w:tcW w:w="3211" w:type="dxa"/>
          </w:tcPr>
          <w:p w14:paraId="4E1CDFAD" w14:textId="77777777" w:rsidR="00725B69" w:rsidRPr="00C9239A" w:rsidRDefault="00725B69" w:rsidP="00FE1B49">
            <w:pPr>
              <w:pStyle w:val="TableText"/>
            </w:pPr>
            <w:r>
              <w:t>Major review of controls in all sections</w:t>
            </w:r>
          </w:p>
        </w:tc>
        <w:tc>
          <w:tcPr>
            <w:tcW w:w="1908" w:type="dxa"/>
          </w:tcPr>
          <w:p w14:paraId="44BDDD18" w14:textId="77777777" w:rsidR="00725B69" w:rsidRPr="00C9239A" w:rsidRDefault="00725B69" w:rsidP="00FE1B49">
            <w:pPr>
              <w:pStyle w:val="TableText"/>
            </w:pPr>
            <w:r>
              <w:t>FASG</w:t>
            </w:r>
          </w:p>
        </w:tc>
        <w:tc>
          <w:tcPr>
            <w:tcW w:w="1595" w:type="dxa"/>
            <w:vAlign w:val="center"/>
          </w:tcPr>
          <w:p w14:paraId="42D7B51D" w14:textId="77777777" w:rsidR="00725B69" w:rsidRPr="00C9239A" w:rsidRDefault="00725B69" w:rsidP="00FE1B49">
            <w:pPr>
              <w:pStyle w:val="TableText"/>
            </w:pPr>
            <w:r>
              <w:t>Amy Lemberger, GSMA</w:t>
            </w:r>
          </w:p>
        </w:tc>
      </w:tr>
      <w:tr w:rsidR="00725B69" w:rsidRPr="00A14F29" w14:paraId="5FBF99BF" w14:textId="77777777" w:rsidTr="00FE1B49">
        <w:tc>
          <w:tcPr>
            <w:tcW w:w="1072" w:type="dxa"/>
          </w:tcPr>
          <w:p w14:paraId="45B8D08E" w14:textId="77777777" w:rsidR="00725B69" w:rsidRDefault="00725B69" w:rsidP="00FE1B49">
            <w:pPr>
              <w:pStyle w:val="TableText"/>
            </w:pPr>
            <w:r>
              <w:t>3.0</w:t>
            </w:r>
          </w:p>
        </w:tc>
        <w:tc>
          <w:tcPr>
            <w:tcW w:w="1230" w:type="dxa"/>
          </w:tcPr>
          <w:p w14:paraId="5E25ABF4" w14:textId="57105F32" w:rsidR="00725B69" w:rsidRDefault="00725B69" w:rsidP="00FE1B49">
            <w:pPr>
              <w:pStyle w:val="TableText"/>
            </w:pPr>
            <w:r>
              <w:t>Sep 2023</w:t>
            </w:r>
          </w:p>
        </w:tc>
        <w:tc>
          <w:tcPr>
            <w:tcW w:w="3211" w:type="dxa"/>
          </w:tcPr>
          <w:p w14:paraId="66429DB5" w14:textId="77777777" w:rsidR="00725B69" w:rsidRDefault="00725B69" w:rsidP="00FE1B49">
            <w:pPr>
              <w:pStyle w:val="TableText"/>
            </w:pPr>
            <w:r>
              <w:t>Comprehensive review and update of security controls with significant additions pertaining to edge computing, network function virtualisation, network slicing and network orchestration. In total, 85 new controls have been added and guidance has been enhanced for 29 solutions. The Security Controls Checklist has been removed and will be maintained as a separate document.</w:t>
            </w:r>
          </w:p>
        </w:tc>
        <w:tc>
          <w:tcPr>
            <w:tcW w:w="1908" w:type="dxa"/>
          </w:tcPr>
          <w:p w14:paraId="24A92270" w14:textId="77777777" w:rsidR="00725B69" w:rsidRDefault="00725B69" w:rsidP="00FE1B49">
            <w:pPr>
              <w:pStyle w:val="TableText"/>
            </w:pPr>
            <w:r>
              <w:t>FASG</w:t>
            </w:r>
          </w:p>
        </w:tc>
        <w:tc>
          <w:tcPr>
            <w:tcW w:w="1595" w:type="dxa"/>
          </w:tcPr>
          <w:p w14:paraId="079AFBEE" w14:textId="77777777" w:rsidR="00725B69" w:rsidRDefault="00725B69" w:rsidP="00FE1B49">
            <w:pPr>
              <w:pStyle w:val="TableText"/>
            </w:pPr>
            <w:r>
              <w:t>James Moran, GSMA</w:t>
            </w:r>
          </w:p>
        </w:tc>
      </w:tr>
    </w:tbl>
    <w:p w14:paraId="547A2EBE" w14:textId="77777777" w:rsidR="00725B69" w:rsidRDefault="00725B69" w:rsidP="00725B69">
      <w:pPr>
        <w:pStyle w:val="ANNEX-heading1"/>
      </w:pPr>
      <w:bookmarkStart w:id="224" w:name="_Toc327548015"/>
      <w:bookmarkStart w:id="225" w:name="_Toc327548215"/>
      <w:bookmarkStart w:id="226" w:name="_Toc29213396"/>
      <w:bookmarkStart w:id="227" w:name="_Toc147882013"/>
      <w:r>
        <w:t>Other Information</w:t>
      </w:r>
      <w:bookmarkEnd w:id="224"/>
      <w:bookmarkEnd w:id="225"/>
      <w:bookmarkEnd w:id="226"/>
      <w:bookmarkEnd w:id="2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6"/>
        <w:gridCol w:w="5880"/>
      </w:tblGrid>
      <w:tr w:rsidR="00725B69" w:rsidRPr="00A14F29" w14:paraId="60DACACF" w14:textId="77777777" w:rsidTr="00FE1B49">
        <w:tc>
          <w:tcPr>
            <w:tcW w:w="3188" w:type="dxa"/>
            <w:shd w:val="clear" w:color="auto" w:fill="C00000"/>
          </w:tcPr>
          <w:p w14:paraId="6E60209D" w14:textId="77777777" w:rsidR="00725B69" w:rsidRPr="00A14F29" w:rsidRDefault="00725B69" w:rsidP="00FE1B49">
            <w:pPr>
              <w:pStyle w:val="TableHeader"/>
            </w:pPr>
            <w:r w:rsidRPr="00A14F29">
              <w:t>Type</w:t>
            </w:r>
          </w:p>
        </w:tc>
        <w:tc>
          <w:tcPr>
            <w:tcW w:w="5996" w:type="dxa"/>
            <w:shd w:val="clear" w:color="auto" w:fill="C00000"/>
          </w:tcPr>
          <w:p w14:paraId="78D00EF5" w14:textId="77777777" w:rsidR="00725B69" w:rsidRPr="00A14F29" w:rsidRDefault="00725B69" w:rsidP="00FE1B49">
            <w:pPr>
              <w:pStyle w:val="TableHeader"/>
            </w:pPr>
            <w:r w:rsidRPr="00A14F29">
              <w:t>Description</w:t>
            </w:r>
          </w:p>
        </w:tc>
      </w:tr>
      <w:tr w:rsidR="00725B69" w:rsidRPr="00A14F29" w14:paraId="4E300909" w14:textId="77777777" w:rsidTr="00FE1B49">
        <w:tc>
          <w:tcPr>
            <w:tcW w:w="3188" w:type="dxa"/>
          </w:tcPr>
          <w:p w14:paraId="44A34024" w14:textId="77777777" w:rsidR="00725B69" w:rsidRPr="00C6177A" w:rsidRDefault="00725B69" w:rsidP="00FE1B49">
            <w:pPr>
              <w:pStyle w:val="TableText"/>
            </w:pPr>
            <w:r w:rsidRPr="00C46FCE">
              <w:t>Document Owner</w:t>
            </w:r>
          </w:p>
        </w:tc>
        <w:tc>
          <w:tcPr>
            <w:tcW w:w="5996" w:type="dxa"/>
          </w:tcPr>
          <w:p w14:paraId="45E06FDB" w14:textId="77777777" w:rsidR="00725B69" w:rsidRPr="00C6177A" w:rsidRDefault="00725B69" w:rsidP="00FE1B49">
            <w:pPr>
              <w:pStyle w:val="TableText"/>
            </w:pPr>
            <w:r>
              <w:t>James Moran</w:t>
            </w:r>
          </w:p>
        </w:tc>
      </w:tr>
      <w:tr w:rsidR="00725B69" w:rsidRPr="00A14F29" w14:paraId="26436063" w14:textId="77777777" w:rsidTr="00FE1B49">
        <w:tc>
          <w:tcPr>
            <w:tcW w:w="3188" w:type="dxa"/>
          </w:tcPr>
          <w:p w14:paraId="23D78E5D" w14:textId="77777777" w:rsidR="00725B69" w:rsidRPr="00C6177A" w:rsidRDefault="00725B69" w:rsidP="00FE1B49">
            <w:pPr>
              <w:pStyle w:val="TableText"/>
            </w:pPr>
            <w:r w:rsidRPr="00C46FCE">
              <w:t>Editor / Company</w:t>
            </w:r>
          </w:p>
        </w:tc>
        <w:tc>
          <w:tcPr>
            <w:tcW w:w="5996" w:type="dxa"/>
          </w:tcPr>
          <w:p w14:paraId="1F7D5570" w14:textId="77777777" w:rsidR="00725B69" w:rsidRPr="00C6177A" w:rsidRDefault="00725B69" w:rsidP="00FE1B49">
            <w:pPr>
              <w:pStyle w:val="TableText"/>
            </w:pPr>
            <w:r>
              <w:t>GSMA</w:t>
            </w:r>
          </w:p>
        </w:tc>
      </w:tr>
    </w:tbl>
    <w:p w14:paraId="01D5805F" w14:textId="77777777" w:rsidR="00725B69" w:rsidRDefault="00725B69" w:rsidP="00725B69">
      <w:pPr>
        <w:pStyle w:val="NormalParagraph"/>
      </w:pPr>
    </w:p>
    <w:p w14:paraId="76AA7E25" w14:textId="77777777" w:rsidR="00725B69" w:rsidRDefault="00725B69" w:rsidP="00725B69">
      <w:pPr>
        <w:pStyle w:val="NormalParagraph"/>
      </w:pPr>
      <w:r>
        <w:t xml:space="preserve">It is our intention to provide a quality product for your use. This document is an early version that can be updated with subject experiences and suggested improvements or additions, or if you find any errors or omissions. You may send these via email to us at </w:t>
      </w:r>
      <w:hyperlink r:id="rId106" w:history="1">
        <w:r w:rsidRPr="007330CB">
          <w:rPr>
            <w:rStyle w:val="Hyperlink"/>
          </w:rPr>
          <w:t>security@gsma.com</w:t>
        </w:r>
      </w:hyperlink>
      <w:bookmarkEnd w:id="1"/>
    </w:p>
    <w:sectPr w:rsidR="00725B69" w:rsidSect="009E74E6">
      <w:headerReference w:type="even" r:id="rId107"/>
      <w:headerReference w:type="default" r:id="rId108"/>
      <w:pgSz w:w="11906" w:h="16838" w:code="9"/>
      <w:pgMar w:top="1440" w:right="1440" w:bottom="1440" w:left="144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E9E9E" w14:textId="77777777" w:rsidR="00C16B60" w:rsidRDefault="00C16B60">
      <w:pPr>
        <w:spacing w:before="0"/>
      </w:pPr>
      <w:r>
        <w:separator/>
      </w:r>
    </w:p>
    <w:p w14:paraId="2957E0A7" w14:textId="77777777" w:rsidR="00C16B60" w:rsidRDefault="00C16B60"/>
  </w:endnote>
  <w:endnote w:type="continuationSeparator" w:id="0">
    <w:p w14:paraId="09515D24" w14:textId="77777777" w:rsidR="00C16B60" w:rsidRDefault="00C16B60">
      <w:pPr>
        <w:spacing w:before="0"/>
      </w:pPr>
      <w:r>
        <w:continuationSeparator/>
      </w:r>
    </w:p>
    <w:p w14:paraId="116EE3BB" w14:textId="77777777" w:rsidR="00C16B60" w:rsidRDefault="00C16B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453DE" w14:textId="021DDAD1" w:rsidR="009F0192" w:rsidRDefault="009F0192" w:rsidP="00A71E77">
    <w:pPr>
      <w:pStyle w:val="Footer"/>
    </w:pPr>
    <w:r>
      <w:t>V</w:t>
    </w:r>
    <w:sdt>
      <w:sdtPr>
        <w:alias w:val="PRD Version"/>
        <w:tag w:val="GSMAPRDVersion"/>
        <w:id w:val="256566919"/>
        <w:lock w:val="sdtContentLocked"/>
        <w:dataBinding w:prefixMappings="xmlns:ns0='http://schemas.microsoft.com/office/2006/metadata/properties' xmlns:ns1='http://www.w3.org/2001/XMLSchema-instance' xmlns:ns2='http://schemas.microsoft.com/office/infopath/2007/PartnerControls' xmlns:ns3='ADEDD60E-22E2-4049-BE99-80A2BB237DD5' xmlns:ns4='ead66a6e-cb5e-4e48-9b4c-c6e595a45fb0' " w:xpath="/ns0:properties[1]/documentManagement[1]/ns3:GSMAPRDVersion[1]" w:storeItemID="{50509E37-9672-4EDB-97B3-99BBC7A92734}"/>
        <w:text/>
      </w:sdtPr>
      <w:sdtContent>
        <w:r w:rsidR="00792CA1">
          <w:t>3.0</w:t>
        </w:r>
      </w:sdtContent>
    </w:sdt>
    <w:r w:rsidR="00A71E77">
      <w:tab/>
    </w:r>
    <w:r w:rsidRPr="00480D70">
      <w:t xml:space="preserve">Page </w:t>
    </w:r>
    <w:r w:rsidRPr="00480D70">
      <w:fldChar w:fldCharType="begin"/>
    </w:r>
    <w:r w:rsidRPr="00480D70">
      <w:instrText xml:space="preserve"> PAGE </w:instrText>
    </w:r>
    <w:r w:rsidRPr="00480D70">
      <w:fldChar w:fldCharType="separate"/>
    </w:r>
    <w:r w:rsidR="00A37CC0">
      <w:rPr>
        <w:noProof/>
      </w:rPr>
      <w:t>4</w:t>
    </w:r>
    <w:r w:rsidRPr="00480D70">
      <w:fldChar w:fldCharType="end"/>
    </w:r>
    <w:r w:rsidRPr="00480D70">
      <w:t xml:space="preserve"> of </w:t>
    </w:r>
    <w:r w:rsidR="0025530E">
      <w:fldChar w:fldCharType="begin"/>
    </w:r>
    <w:r w:rsidR="0025530E">
      <w:instrText xml:space="preserve"> NUMPAGES  </w:instrText>
    </w:r>
    <w:r w:rsidR="0025530E">
      <w:fldChar w:fldCharType="separate"/>
    </w:r>
    <w:r w:rsidR="00A37CC0">
      <w:rPr>
        <w:noProof/>
      </w:rPr>
      <w:t>10</w:t>
    </w:r>
    <w:r w:rsidR="0025530E">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07CAA" w14:textId="77777777" w:rsidR="00C16B60" w:rsidRDefault="00C16B60" w:rsidP="009527C9">
      <w:pPr>
        <w:spacing w:before="0"/>
      </w:pPr>
      <w:r>
        <w:separator/>
      </w:r>
    </w:p>
  </w:footnote>
  <w:footnote w:type="continuationSeparator" w:id="0">
    <w:p w14:paraId="6A6C432C" w14:textId="77777777" w:rsidR="00C16B60" w:rsidRDefault="00C16B60" w:rsidP="009527C9">
      <w:pPr>
        <w:spacing w:before="0"/>
      </w:pPr>
      <w:r>
        <w:continuationSeparator/>
      </w:r>
    </w:p>
  </w:footnote>
  <w:footnote w:type="continuationNotice" w:id="1">
    <w:p w14:paraId="52BB5BCD" w14:textId="77777777" w:rsidR="00C16B60" w:rsidRDefault="00C16B60">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BDB38" w14:textId="48AAA7F3" w:rsidR="009F0192" w:rsidRDefault="009F0192" w:rsidP="00B3576F">
    <w:pPr>
      <w:pStyle w:val="Header"/>
    </w:pPr>
    <w:r>
      <w:t>GSM Association</w:t>
    </w:r>
    <w:r w:rsidRPr="005840AA">
      <w:tab/>
    </w:r>
    <w:sdt>
      <w:sdtPr>
        <w:alias w:val="Security Classification"/>
        <w:tag w:val="GSMASecurityGroup"/>
        <w:id w:val="-589159158"/>
        <w:lock w:val="sdtContentLocked"/>
        <w:placeholder>
          <w:docPart w:val="99F48B26C94745DC99490571300FBAD6"/>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SecurityGroup[1]" w:storeItemID="{50509E37-9672-4EDB-97B3-99BBC7A92734}"/>
        <w:dropDownList>
          <w:listItem w:value="[Security Classification]"/>
        </w:dropDownList>
      </w:sdtPr>
      <w:sdtContent>
        <w:r w:rsidR="00C13327">
          <w:t>Non-confidential</w:t>
        </w:r>
      </w:sdtContent>
    </w:sdt>
  </w:p>
  <w:p w14:paraId="2965E889" w14:textId="15A7B310" w:rsidR="009F0192" w:rsidRPr="005840AA" w:rsidRDefault="009F0192" w:rsidP="00B3576F">
    <w:pPr>
      <w:pStyle w:val="Header"/>
    </w:pPr>
    <w:r w:rsidRPr="005840AA">
      <w:t xml:space="preserve">Official Document </w:t>
    </w:r>
    <w:sdt>
      <w:sdtPr>
        <w:alias w:val="Document Number"/>
        <w:tag w:val="GSMADocumentNumber"/>
        <w:id w:val="-1423634268"/>
        <w:lock w:val="sdtContentLocked"/>
        <w:placeholder>
          <w:docPart w:val="50251E4153134248936AE4B3C03455F9"/>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DocumentNumber[1]" w:storeItemID="{50509E37-9672-4EDB-97B3-99BBC7A92734}"/>
        <w:text/>
      </w:sdtPr>
      <w:sdtContent>
        <w:r w:rsidR="00792CA1">
          <w:t>FS.31</w:t>
        </w:r>
      </w:sdtContent>
    </w:sdt>
    <w:r>
      <w:t xml:space="preserve"> - </w:t>
    </w:r>
    <w:sdt>
      <w:sdtPr>
        <w:alias w:val="Document Title"/>
        <w:tag w:val="GSMATitle"/>
        <w:id w:val="1647860162"/>
        <w:lock w:val="sdtContentLocked"/>
        <w:placeholder>
          <w:docPart w:val="220EC0A636F947F481747BA51B72A35A"/>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50509E37-9672-4EDB-97B3-99BBC7A92734}"/>
        <w:text/>
      </w:sdtPr>
      <w:sdtContent>
        <w:r w:rsidR="00792CA1">
          <w:t>Baseline Security Controls</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1F29C" w14:textId="77777777" w:rsidR="009F0192" w:rsidRDefault="009F0192" w:rsidP="00427F8A">
    <w:pPr>
      <w:pStyle w:val="NormalParagraph"/>
    </w:pPr>
  </w:p>
  <w:p w14:paraId="7F751047" w14:textId="77777777" w:rsidR="009F0192" w:rsidRDefault="009F0192" w:rsidP="00427F8A">
    <w:pPr>
      <w:pStyle w:val="NormalParagrap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C4040" w14:textId="77777777" w:rsidR="00A71E77" w:rsidRDefault="009F0192" w:rsidP="00A71E77">
    <w:pPr>
      <w:pStyle w:val="Header"/>
    </w:pPr>
    <w:r>
      <w:t>GSM Association</w:t>
    </w:r>
    <w:r>
      <w:tab/>
    </w:r>
    <w:sdt>
      <w:sdtPr>
        <w:alias w:val="Security Classification"/>
        <w:tag w:val="GSMASecurityGroup"/>
        <w:id w:val="156740674"/>
        <w:lock w:val="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SecurityGroup[1]" w:storeItemID="{50509E37-9672-4EDB-97B3-99BBC7A92734}"/>
        <w:dropDownList>
          <w:listItem w:value="[Security Classification]"/>
        </w:dropDownList>
      </w:sdtPr>
      <w:sdtContent>
        <w:r w:rsidR="001B185C">
          <w:t>Non-confidential</w:t>
        </w:r>
      </w:sdtContent>
    </w:sdt>
  </w:p>
  <w:p w14:paraId="1979B36A" w14:textId="66DBCDEC" w:rsidR="009F0192" w:rsidRDefault="009F0192" w:rsidP="00A95E1E">
    <w:pPr>
      <w:pStyle w:val="Header"/>
    </w:pPr>
    <w:r w:rsidRPr="00F04B04">
      <w:t>Of</w:t>
    </w:r>
    <w:r>
      <w:t xml:space="preserve">ficial Document </w:t>
    </w:r>
    <w:sdt>
      <w:sdtPr>
        <w:alias w:val="Document Number"/>
        <w:tag w:val="GSMADocumentNumber"/>
        <w:id w:val="952601998"/>
        <w:lock w:val="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DocumentNumber[1]" w:storeItemID="{50509E37-9672-4EDB-97B3-99BBC7A92734}"/>
        <w:text/>
      </w:sdtPr>
      <w:sdtContent>
        <w:r w:rsidR="00792CA1">
          <w:t>FS.31</w:t>
        </w:r>
      </w:sdtContent>
    </w:sdt>
    <w:r w:rsidR="00A71E77">
      <w:t xml:space="preserve"> - </w:t>
    </w:r>
    <w:sdt>
      <w:sdtPr>
        <w:alias w:val="Document Title"/>
        <w:tag w:val="GSMATitle"/>
        <w:id w:val="-1055620806"/>
        <w:lock w:val="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Title[1]" w:storeItemID="{50509E37-9672-4EDB-97B3-99BBC7A92734}"/>
        <w:text/>
      </w:sdtPr>
      <w:sdtContent>
        <w:r w:rsidR="00792CA1">
          <w:t>Baseline Security Controls</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2F677FC"/>
    <w:styleLink w:val="LegalList"/>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44AE393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013C42"/>
    <w:multiLevelType w:val="hybridMultilevel"/>
    <w:tmpl w:val="E0C8F498"/>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28968AF"/>
    <w:multiLevelType w:val="hybridMultilevel"/>
    <w:tmpl w:val="8A6A65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2AC2462"/>
    <w:multiLevelType w:val="hybridMultilevel"/>
    <w:tmpl w:val="F3E2CEB4"/>
    <w:lvl w:ilvl="0" w:tplc="A51CCB9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4B41120"/>
    <w:multiLevelType w:val="hybridMultilevel"/>
    <w:tmpl w:val="072A1E1C"/>
    <w:lvl w:ilvl="0" w:tplc="A9D266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61F1351"/>
    <w:multiLevelType w:val="hybridMultilevel"/>
    <w:tmpl w:val="97284C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6DD7C2C"/>
    <w:multiLevelType w:val="hybridMultilevel"/>
    <w:tmpl w:val="D0D2BE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8B83B0D"/>
    <w:multiLevelType w:val="hybridMultilevel"/>
    <w:tmpl w:val="3FC4C44E"/>
    <w:lvl w:ilvl="0" w:tplc="E6CA74E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AA17BEC"/>
    <w:multiLevelType w:val="hybridMultilevel"/>
    <w:tmpl w:val="9C5E27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AD705A0"/>
    <w:multiLevelType w:val="multilevel"/>
    <w:tmpl w:val="16E81EC4"/>
    <w:lvl w:ilvl="0">
      <w:start w:val="1"/>
      <w:numFmt w:val="decimal"/>
      <w:lvlText w:val="%1."/>
      <w:lvlJc w:val="left"/>
      <w:pPr>
        <w:ind w:left="607" w:hanging="607"/>
      </w:pPr>
      <w:rPr>
        <w:rFonts w:hint="default"/>
        <w:strike w:val="0"/>
      </w:rPr>
    </w:lvl>
    <w:lvl w:ilvl="1">
      <w:start w:val="1"/>
      <w:numFmt w:val="lowerLetter"/>
      <w:lvlText w:val="%2."/>
      <w:lvlJc w:val="left"/>
      <w:pPr>
        <w:ind w:left="447" w:hanging="360"/>
      </w:pPr>
      <w:rPr>
        <w:rFonts w:hint="default"/>
      </w:rPr>
    </w:lvl>
    <w:lvl w:ilvl="2">
      <w:start w:val="1"/>
      <w:numFmt w:val="lowerRoman"/>
      <w:lvlText w:val="%3."/>
      <w:lvlJc w:val="right"/>
      <w:pPr>
        <w:ind w:left="1167" w:hanging="180"/>
      </w:pPr>
      <w:rPr>
        <w:rFonts w:hint="default"/>
      </w:rPr>
    </w:lvl>
    <w:lvl w:ilvl="3">
      <w:start w:val="1"/>
      <w:numFmt w:val="decimal"/>
      <w:lvlText w:val="%4."/>
      <w:lvlJc w:val="left"/>
      <w:pPr>
        <w:ind w:left="1887" w:hanging="360"/>
      </w:pPr>
      <w:rPr>
        <w:rFonts w:hint="default"/>
      </w:rPr>
    </w:lvl>
    <w:lvl w:ilvl="4">
      <w:start w:val="1"/>
      <w:numFmt w:val="lowerLetter"/>
      <w:lvlText w:val="%5."/>
      <w:lvlJc w:val="left"/>
      <w:pPr>
        <w:ind w:left="2607" w:hanging="360"/>
      </w:pPr>
      <w:rPr>
        <w:rFonts w:hint="default"/>
      </w:rPr>
    </w:lvl>
    <w:lvl w:ilvl="5">
      <w:start w:val="1"/>
      <w:numFmt w:val="lowerRoman"/>
      <w:lvlText w:val="%6."/>
      <w:lvlJc w:val="right"/>
      <w:pPr>
        <w:ind w:left="3327" w:hanging="180"/>
      </w:pPr>
      <w:rPr>
        <w:rFonts w:hint="default"/>
      </w:rPr>
    </w:lvl>
    <w:lvl w:ilvl="6">
      <w:start w:val="1"/>
      <w:numFmt w:val="decimal"/>
      <w:lvlText w:val="%7."/>
      <w:lvlJc w:val="left"/>
      <w:pPr>
        <w:ind w:left="4047" w:hanging="360"/>
      </w:pPr>
      <w:rPr>
        <w:rFonts w:hint="default"/>
      </w:rPr>
    </w:lvl>
    <w:lvl w:ilvl="7">
      <w:start w:val="1"/>
      <w:numFmt w:val="lowerLetter"/>
      <w:lvlText w:val="%8."/>
      <w:lvlJc w:val="left"/>
      <w:pPr>
        <w:ind w:left="4767" w:hanging="360"/>
      </w:pPr>
      <w:rPr>
        <w:rFonts w:hint="default"/>
      </w:rPr>
    </w:lvl>
    <w:lvl w:ilvl="8">
      <w:start w:val="1"/>
      <w:numFmt w:val="lowerRoman"/>
      <w:lvlText w:val="%9."/>
      <w:lvlJc w:val="right"/>
      <w:pPr>
        <w:ind w:left="5487" w:hanging="180"/>
      </w:pPr>
      <w:rPr>
        <w:rFonts w:hint="default"/>
      </w:rPr>
    </w:lvl>
  </w:abstractNum>
  <w:abstractNum w:abstractNumId="11" w15:restartNumberingAfterBreak="0">
    <w:nsid w:val="0BEE63A0"/>
    <w:multiLevelType w:val="hybridMultilevel"/>
    <w:tmpl w:val="8B4C76A2"/>
    <w:lvl w:ilvl="0" w:tplc="124A045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DAA61A3"/>
    <w:multiLevelType w:val="hybridMultilevel"/>
    <w:tmpl w:val="AD062A04"/>
    <w:lvl w:ilvl="0" w:tplc="2938C87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DDF5C6C"/>
    <w:multiLevelType w:val="hybridMultilevel"/>
    <w:tmpl w:val="E872E6C4"/>
    <w:lvl w:ilvl="0" w:tplc="124A045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0DE96398"/>
    <w:multiLevelType w:val="hybridMultilevel"/>
    <w:tmpl w:val="B9D6DB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6A198F"/>
    <w:multiLevelType w:val="hybridMultilevel"/>
    <w:tmpl w:val="0FA44816"/>
    <w:lvl w:ilvl="0" w:tplc="30C2EB3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F281599"/>
    <w:multiLevelType w:val="hybridMultilevel"/>
    <w:tmpl w:val="88209F8A"/>
    <w:lvl w:ilvl="0" w:tplc="1D7C785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0F6F3B41"/>
    <w:multiLevelType w:val="hybridMultilevel"/>
    <w:tmpl w:val="C974F618"/>
    <w:lvl w:ilvl="0" w:tplc="70001B1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F724E3B"/>
    <w:multiLevelType w:val="hybridMultilevel"/>
    <w:tmpl w:val="5692B4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109F5E45"/>
    <w:multiLevelType w:val="multilevel"/>
    <w:tmpl w:val="B84CD170"/>
    <w:lvl w:ilvl="0">
      <w:start w:val="1"/>
      <w:numFmt w:val="bullet"/>
      <w:pStyle w:val="ListBullet1"/>
      <w:lvlText w:val=""/>
      <w:lvlJc w:val="left"/>
      <w:pPr>
        <w:ind w:left="680" w:hanging="340"/>
      </w:pPr>
      <w:rPr>
        <w:rFonts w:ascii="Symbol" w:hAnsi="Symbol" w:hint="default"/>
      </w:rPr>
    </w:lvl>
    <w:lvl w:ilvl="1">
      <w:start w:val="1"/>
      <w:numFmt w:val="bullet"/>
      <w:pStyle w:val="ListBullet2"/>
      <w:lvlText w:val="o"/>
      <w:lvlJc w:val="left"/>
      <w:pPr>
        <w:ind w:left="1020" w:hanging="340"/>
      </w:pPr>
      <w:rPr>
        <w:rFonts w:ascii="Courier New" w:hAnsi="Courier New" w:hint="default"/>
      </w:rPr>
    </w:lvl>
    <w:lvl w:ilvl="2">
      <w:start w:val="1"/>
      <w:numFmt w:val="bullet"/>
      <w:pStyle w:val="ListBullet3"/>
      <w:lvlText w:val=""/>
      <w:lvlJc w:val="left"/>
      <w:pPr>
        <w:ind w:left="1360" w:hanging="340"/>
      </w:pPr>
      <w:rPr>
        <w:rFonts w:ascii="Wingdings" w:hAnsi="Wingdings" w:hint="default"/>
      </w:rPr>
    </w:lvl>
    <w:lvl w:ilvl="3">
      <w:start w:val="1"/>
      <w:numFmt w:val="bullet"/>
      <w:pStyle w:val="ListBulletsub"/>
      <w:lvlText w:val="-"/>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20" w15:restartNumberingAfterBreak="0">
    <w:nsid w:val="10C767B1"/>
    <w:multiLevelType w:val="multilevel"/>
    <w:tmpl w:val="16E81EC4"/>
    <w:lvl w:ilvl="0">
      <w:start w:val="1"/>
      <w:numFmt w:val="decimal"/>
      <w:lvlText w:val="%1."/>
      <w:lvlJc w:val="left"/>
      <w:pPr>
        <w:ind w:left="607" w:hanging="607"/>
      </w:pPr>
      <w:rPr>
        <w:rFonts w:hint="default"/>
        <w:strike w:val="0"/>
      </w:rPr>
    </w:lvl>
    <w:lvl w:ilvl="1">
      <w:start w:val="1"/>
      <w:numFmt w:val="lowerLetter"/>
      <w:lvlText w:val="%2."/>
      <w:lvlJc w:val="left"/>
      <w:pPr>
        <w:ind w:left="447" w:hanging="360"/>
      </w:pPr>
      <w:rPr>
        <w:rFonts w:hint="default"/>
      </w:rPr>
    </w:lvl>
    <w:lvl w:ilvl="2">
      <w:start w:val="1"/>
      <w:numFmt w:val="lowerRoman"/>
      <w:lvlText w:val="%3."/>
      <w:lvlJc w:val="right"/>
      <w:pPr>
        <w:ind w:left="1167" w:hanging="180"/>
      </w:pPr>
      <w:rPr>
        <w:rFonts w:hint="default"/>
      </w:rPr>
    </w:lvl>
    <w:lvl w:ilvl="3">
      <w:start w:val="1"/>
      <w:numFmt w:val="decimal"/>
      <w:lvlText w:val="%4."/>
      <w:lvlJc w:val="left"/>
      <w:pPr>
        <w:ind w:left="1887" w:hanging="360"/>
      </w:pPr>
      <w:rPr>
        <w:rFonts w:hint="default"/>
      </w:rPr>
    </w:lvl>
    <w:lvl w:ilvl="4">
      <w:start w:val="1"/>
      <w:numFmt w:val="lowerLetter"/>
      <w:lvlText w:val="%5."/>
      <w:lvlJc w:val="left"/>
      <w:pPr>
        <w:ind w:left="2607" w:hanging="360"/>
      </w:pPr>
      <w:rPr>
        <w:rFonts w:hint="default"/>
      </w:rPr>
    </w:lvl>
    <w:lvl w:ilvl="5">
      <w:start w:val="1"/>
      <w:numFmt w:val="lowerRoman"/>
      <w:lvlText w:val="%6."/>
      <w:lvlJc w:val="right"/>
      <w:pPr>
        <w:ind w:left="3327" w:hanging="180"/>
      </w:pPr>
      <w:rPr>
        <w:rFonts w:hint="default"/>
      </w:rPr>
    </w:lvl>
    <w:lvl w:ilvl="6">
      <w:start w:val="1"/>
      <w:numFmt w:val="decimal"/>
      <w:lvlText w:val="%7."/>
      <w:lvlJc w:val="left"/>
      <w:pPr>
        <w:ind w:left="4047" w:hanging="360"/>
      </w:pPr>
      <w:rPr>
        <w:rFonts w:hint="default"/>
      </w:rPr>
    </w:lvl>
    <w:lvl w:ilvl="7">
      <w:start w:val="1"/>
      <w:numFmt w:val="lowerLetter"/>
      <w:lvlText w:val="%8."/>
      <w:lvlJc w:val="left"/>
      <w:pPr>
        <w:ind w:left="4767" w:hanging="360"/>
      </w:pPr>
      <w:rPr>
        <w:rFonts w:hint="default"/>
      </w:rPr>
    </w:lvl>
    <w:lvl w:ilvl="8">
      <w:start w:val="1"/>
      <w:numFmt w:val="lowerRoman"/>
      <w:lvlText w:val="%9."/>
      <w:lvlJc w:val="right"/>
      <w:pPr>
        <w:ind w:left="5487" w:hanging="180"/>
      </w:pPr>
      <w:rPr>
        <w:rFonts w:hint="default"/>
      </w:rPr>
    </w:lvl>
  </w:abstractNum>
  <w:abstractNum w:abstractNumId="21" w15:restartNumberingAfterBreak="0">
    <w:nsid w:val="13861FED"/>
    <w:multiLevelType w:val="hybridMultilevel"/>
    <w:tmpl w:val="F72A873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14FF4222"/>
    <w:multiLevelType w:val="hybridMultilevel"/>
    <w:tmpl w:val="B2B433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15DB22BF"/>
    <w:multiLevelType w:val="hybridMultilevel"/>
    <w:tmpl w:val="4DFE8F52"/>
    <w:lvl w:ilvl="0" w:tplc="D2B2B31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5DE16A1"/>
    <w:multiLevelType w:val="multilevel"/>
    <w:tmpl w:val="7498534A"/>
    <w:lvl w:ilvl="0">
      <w:start w:val="1"/>
      <w:numFmt w:val="decimal"/>
      <w:lvlText w:val="[%1]"/>
      <w:lvlJc w:val="left"/>
      <w:pPr>
        <w:ind w:left="1600" w:hanging="607"/>
      </w:pPr>
      <w:rPr>
        <w:rFonts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15E653BD"/>
    <w:multiLevelType w:val="multilevel"/>
    <w:tmpl w:val="0F64DEF0"/>
    <w:lvl w:ilvl="0">
      <w:start w:val="1"/>
      <w:numFmt w:val="decimal"/>
      <w:lvlText w:val="[%1]"/>
      <w:lvlJc w:val="left"/>
      <w:pPr>
        <w:ind w:left="1600" w:hanging="607"/>
      </w:pPr>
      <w:rPr>
        <w:rFonts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16EE53A3"/>
    <w:multiLevelType w:val="hybridMultilevel"/>
    <w:tmpl w:val="BA6C74EA"/>
    <w:lvl w:ilvl="0" w:tplc="31FE3CD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17E61669"/>
    <w:multiLevelType w:val="hybridMultilevel"/>
    <w:tmpl w:val="B9C6786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18D31AE3"/>
    <w:multiLevelType w:val="hybridMultilevel"/>
    <w:tmpl w:val="B58668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19063448"/>
    <w:multiLevelType w:val="hybridMultilevel"/>
    <w:tmpl w:val="F61AC5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1A98634B"/>
    <w:multiLevelType w:val="hybridMultilevel"/>
    <w:tmpl w:val="DD245962"/>
    <w:lvl w:ilvl="0" w:tplc="04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1AAE2FA4"/>
    <w:multiLevelType w:val="hybridMultilevel"/>
    <w:tmpl w:val="AE800F52"/>
    <w:lvl w:ilvl="0" w:tplc="E4B0F27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1B0E0E5A"/>
    <w:multiLevelType w:val="hybridMultilevel"/>
    <w:tmpl w:val="8A44C0A8"/>
    <w:lvl w:ilvl="0" w:tplc="EE305D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1BDE3D6C"/>
    <w:multiLevelType w:val="hybridMultilevel"/>
    <w:tmpl w:val="9682600C"/>
    <w:lvl w:ilvl="0" w:tplc="0BE845FE">
      <w:start w:val="1"/>
      <w:numFmt w:val="lowerLetter"/>
      <w:pStyle w:val="ListParagraph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1C6806F4"/>
    <w:multiLevelType w:val="hybridMultilevel"/>
    <w:tmpl w:val="0234F8EA"/>
    <w:lvl w:ilvl="0" w:tplc="9EE655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1C702BA4"/>
    <w:multiLevelType w:val="hybridMultilevel"/>
    <w:tmpl w:val="B73854AE"/>
    <w:lvl w:ilvl="0" w:tplc="04090001">
      <w:start w:val="1"/>
      <w:numFmt w:val="bullet"/>
      <w:lvlText w:val=""/>
      <w:lvlJc w:val="left"/>
      <w:pPr>
        <w:ind w:left="677" w:hanging="360"/>
      </w:pPr>
      <w:rPr>
        <w:rFonts w:ascii="Symbol" w:hAnsi="Symbol" w:hint="default"/>
      </w:rPr>
    </w:lvl>
    <w:lvl w:ilvl="1" w:tplc="04090003" w:tentative="1">
      <w:start w:val="1"/>
      <w:numFmt w:val="bullet"/>
      <w:lvlText w:val="o"/>
      <w:lvlJc w:val="left"/>
      <w:pPr>
        <w:ind w:left="1397" w:hanging="360"/>
      </w:pPr>
      <w:rPr>
        <w:rFonts w:ascii="Courier New" w:hAnsi="Courier New" w:cs="Courier New"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cs="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cs="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36" w15:restartNumberingAfterBreak="0">
    <w:nsid w:val="1C703DA5"/>
    <w:multiLevelType w:val="hybridMultilevel"/>
    <w:tmpl w:val="54CED000"/>
    <w:lvl w:ilvl="0" w:tplc="30ACC2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1D044714"/>
    <w:multiLevelType w:val="hybridMultilevel"/>
    <w:tmpl w:val="037E6BC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1D8A7595"/>
    <w:multiLevelType w:val="hybridMultilevel"/>
    <w:tmpl w:val="6674CCB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1E1D6A07"/>
    <w:multiLevelType w:val="hybridMultilevel"/>
    <w:tmpl w:val="D05006C2"/>
    <w:lvl w:ilvl="0" w:tplc="90741F6C">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1E3B6295"/>
    <w:multiLevelType w:val="hybridMultilevel"/>
    <w:tmpl w:val="6C8E17BA"/>
    <w:lvl w:ilvl="0" w:tplc="2438054A">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1F801B13"/>
    <w:multiLevelType w:val="hybridMultilevel"/>
    <w:tmpl w:val="9ACCFEA8"/>
    <w:lvl w:ilvl="0" w:tplc="E4B0F27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1F9373D3"/>
    <w:multiLevelType w:val="hybridMultilevel"/>
    <w:tmpl w:val="50461B1A"/>
    <w:lvl w:ilvl="0" w:tplc="EFD0932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048227B"/>
    <w:multiLevelType w:val="hybridMultilevel"/>
    <w:tmpl w:val="0B1EF5C0"/>
    <w:lvl w:ilvl="0" w:tplc="9EE655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30A6D94"/>
    <w:multiLevelType w:val="multilevel"/>
    <w:tmpl w:val="7B2CD562"/>
    <w:styleLink w:val="ListNumbers"/>
    <w:lvl w:ilvl="0">
      <w:start w:val="1"/>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45" w15:restartNumberingAfterBreak="0">
    <w:nsid w:val="23EA0BAE"/>
    <w:multiLevelType w:val="hybridMultilevel"/>
    <w:tmpl w:val="9BBE692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24A6278E"/>
    <w:multiLevelType w:val="hybridMultilevel"/>
    <w:tmpl w:val="5086A4B8"/>
    <w:lvl w:ilvl="0" w:tplc="1E1803D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254045AE"/>
    <w:multiLevelType w:val="hybridMultilevel"/>
    <w:tmpl w:val="1C4260A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25D046D0"/>
    <w:multiLevelType w:val="hybridMultilevel"/>
    <w:tmpl w:val="DD9A1168"/>
    <w:lvl w:ilvl="0" w:tplc="751050E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7115F05"/>
    <w:multiLevelType w:val="hybridMultilevel"/>
    <w:tmpl w:val="B9D6DB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278B36C6"/>
    <w:multiLevelType w:val="hybridMultilevel"/>
    <w:tmpl w:val="2C4474C6"/>
    <w:lvl w:ilvl="0" w:tplc="9EE655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8B6756E"/>
    <w:multiLevelType w:val="hybridMultilevel"/>
    <w:tmpl w:val="B9D6DB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2B0E6DF3"/>
    <w:multiLevelType w:val="hybridMultilevel"/>
    <w:tmpl w:val="456CD29C"/>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2C445EF0"/>
    <w:multiLevelType w:val="hybridMultilevel"/>
    <w:tmpl w:val="E9027DB0"/>
    <w:lvl w:ilvl="0" w:tplc="6FC68BB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2E5E1086"/>
    <w:multiLevelType w:val="multilevel"/>
    <w:tmpl w:val="8C0C4AFC"/>
    <w:lvl w:ilvl="0">
      <w:start w:val="1"/>
      <w:numFmt w:val="decimal"/>
      <w:pStyle w:val="Heading1"/>
      <w:lvlText w:val="%1"/>
      <w:lvlJc w:val="left"/>
      <w:pPr>
        <w:tabs>
          <w:tab w:val="num" w:pos="431"/>
        </w:tabs>
        <w:ind w:left="431" w:hanging="431"/>
      </w:pPr>
      <w:rPr>
        <w:rFonts w:hint="default"/>
        <w:b/>
        <w:i w:val="0"/>
        <w:color w:val="auto"/>
        <w:sz w:val="28"/>
      </w:rPr>
    </w:lvl>
    <w:lvl w:ilvl="1">
      <w:start w:val="1"/>
      <w:numFmt w:val="decimal"/>
      <w:pStyle w:val="Heading2"/>
      <w:lvlText w:val="%1.%2"/>
      <w:lvlJc w:val="left"/>
      <w:pPr>
        <w:tabs>
          <w:tab w:val="num" w:pos="624"/>
        </w:tabs>
        <w:ind w:left="624" w:hanging="624"/>
      </w:pPr>
      <w:rPr>
        <w:rFonts w:hint="default"/>
        <w:b/>
        <w:i w:val="0"/>
        <w:color w:val="auto"/>
        <w:sz w:val="24"/>
      </w:rPr>
    </w:lvl>
    <w:lvl w:ilvl="2">
      <w:start w:val="1"/>
      <w:numFmt w:val="decimal"/>
      <w:pStyle w:val="Heading3"/>
      <w:lvlText w:val="%1.%2.%3"/>
      <w:lvlJc w:val="left"/>
      <w:pPr>
        <w:tabs>
          <w:tab w:val="num" w:pos="851"/>
        </w:tabs>
        <w:ind w:left="851" w:hanging="851"/>
      </w:pPr>
      <w:rPr>
        <w:rFonts w:hint="default"/>
        <w:b/>
        <w:i w:val="0"/>
        <w:color w:val="auto"/>
        <w:sz w:val="22"/>
      </w:rPr>
    </w:lvl>
    <w:lvl w:ilvl="3">
      <w:start w:val="1"/>
      <w:numFmt w:val="decimal"/>
      <w:pStyle w:val="Heading4"/>
      <w:lvlText w:val="%1.%2.%3.%4"/>
      <w:lvlJc w:val="left"/>
      <w:pPr>
        <w:tabs>
          <w:tab w:val="num" w:pos="1077"/>
        </w:tabs>
        <w:ind w:left="1077" w:hanging="1077"/>
      </w:pPr>
      <w:rPr>
        <w:rFonts w:ascii="Arial Bold" w:hAnsi="Arial Bold" w:hint="default"/>
        <w:b/>
        <w:i w:val="0"/>
        <w:color w:val="auto"/>
        <w:sz w:val="22"/>
      </w:rPr>
    </w:lvl>
    <w:lvl w:ilvl="4">
      <w:start w:val="1"/>
      <w:numFmt w:val="decimal"/>
      <w:pStyle w:val="Heading5"/>
      <w:lvlText w:val="%1.%2.%3.%4.%5"/>
      <w:lvlJc w:val="left"/>
      <w:pPr>
        <w:tabs>
          <w:tab w:val="num" w:pos="1304"/>
        </w:tabs>
        <w:ind w:left="1304" w:hanging="1304"/>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1531"/>
        </w:tabs>
        <w:ind w:left="1531" w:hanging="1531"/>
      </w:pPr>
      <w:rPr>
        <w:rFonts w:hint="default"/>
        <w:b/>
        <w:i w:val="0"/>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pStyle w:val="Heading9"/>
      <w:suff w:val="space"/>
      <w:lvlText w:val="%1.%2.%3.%4.%5.%6.%7.%8.%9"/>
      <w:lvlJc w:val="left"/>
      <w:pPr>
        <w:ind w:left="1531" w:hanging="153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55" w15:restartNumberingAfterBreak="0">
    <w:nsid w:val="2F476D87"/>
    <w:multiLevelType w:val="hybridMultilevel"/>
    <w:tmpl w:val="26E6A98E"/>
    <w:lvl w:ilvl="0" w:tplc="76E250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11B03A5"/>
    <w:multiLevelType w:val="hybridMultilevel"/>
    <w:tmpl w:val="BA6C74EA"/>
    <w:lvl w:ilvl="0" w:tplc="31FE3CD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31431670"/>
    <w:multiLevelType w:val="hybridMultilevel"/>
    <w:tmpl w:val="7E38BA48"/>
    <w:lvl w:ilvl="0" w:tplc="EE305D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32761C36"/>
    <w:multiLevelType w:val="hybridMultilevel"/>
    <w:tmpl w:val="12D4A5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2842AE3"/>
    <w:multiLevelType w:val="hybridMultilevel"/>
    <w:tmpl w:val="2432103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33674466"/>
    <w:multiLevelType w:val="hybridMultilevel"/>
    <w:tmpl w:val="6096C05C"/>
    <w:lvl w:ilvl="0" w:tplc="04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34351E8D"/>
    <w:multiLevelType w:val="hybridMultilevel"/>
    <w:tmpl w:val="F43C31CC"/>
    <w:lvl w:ilvl="0" w:tplc="E4B0F27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4542542"/>
    <w:multiLevelType w:val="multilevel"/>
    <w:tmpl w:val="D87812D2"/>
    <w:lvl w:ilvl="0">
      <w:start w:val="1"/>
      <w:numFmt w:val="decimal"/>
      <w:lvlText w:val="[%1]"/>
      <w:lvlJc w:val="left"/>
      <w:pPr>
        <w:ind w:left="1600" w:hanging="607"/>
      </w:pPr>
      <w:rPr>
        <w:rFonts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15:restartNumberingAfterBreak="0">
    <w:nsid w:val="34863F90"/>
    <w:multiLevelType w:val="hybridMultilevel"/>
    <w:tmpl w:val="6F7EBF42"/>
    <w:lvl w:ilvl="0" w:tplc="0196569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5245A8E"/>
    <w:multiLevelType w:val="hybridMultilevel"/>
    <w:tmpl w:val="2B7829BC"/>
    <w:lvl w:ilvl="0" w:tplc="EFD0932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35C91D4A"/>
    <w:multiLevelType w:val="hybridMultilevel"/>
    <w:tmpl w:val="C00C2072"/>
    <w:lvl w:ilvl="0" w:tplc="5878907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37B273FC"/>
    <w:multiLevelType w:val="hybridMultilevel"/>
    <w:tmpl w:val="61E87A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381B2DBE"/>
    <w:multiLevelType w:val="hybridMultilevel"/>
    <w:tmpl w:val="2EF277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396D55F3"/>
    <w:multiLevelType w:val="hybridMultilevel"/>
    <w:tmpl w:val="123CD058"/>
    <w:lvl w:ilvl="0" w:tplc="ED7C407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3A312B51"/>
    <w:multiLevelType w:val="hybridMultilevel"/>
    <w:tmpl w:val="2CB6A0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3B5F5EA9"/>
    <w:multiLevelType w:val="multilevel"/>
    <w:tmpl w:val="DA68538A"/>
    <w:lvl w:ilvl="0">
      <w:start w:val="1"/>
      <w:numFmt w:val="decimal"/>
      <w:pStyle w:val="TableReferencenumber"/>
      <w:lvlText w:val="[%1]"/>
      <w:lvlJc w:val="left"/>
      <w:pPr>
        <w:ind w:left="720" w:hanging="60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1" w15:restartNumberingAfterBreak="0">
    <w:nsid w:val="3C3E6956"/>
    <w:multiLevelType w:val="hybridMultilevel"/>
    <w:tmpl w:val="C158D12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3C474159"/>
    <w:multiLevelType w:val="hybridMultilevel"/>
    <w:tmpl w:val="50461B1A"/>
    <w:lvl w:ilvl="0" w:tplc="EFD0932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3C5F4655"/>
    <w:multiLevelType w:val="hybridMultilevel"/>
    <w:tmpl w:val="FD6A5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D86781F"/>
    <w:multiLevelType w:val="hybridMultilevel"/>
    <w:tmpl w:val="0C06C1CC"/>
    <w:lvl w:ilvl="0" w:tplc="6868D852">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5" w15:restartNumberingAfterBreak="0">
    <w:nsid w:val="3E4101E9"/>
    <w:multiLevelType w:val="hybridMultilevel"/>
    <w:tmpl w:val="07769236"/>
    <w:lvl w:ilvl="0" w:tplc="876A8D46">
      <w:start w:val="1"/>
      <w:numFmt w:val="bullet"/>
      <w:pStyle w:val="TableBullet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E4B115D"/>
    <w:multiLevelType w:val="hybridMultilevel"/>
    <w:tmpl w:val="F61AC5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7" w15:restartNumberingAfterBreak="0">
    <w:nsid w:val="3E963D26"/>
    <w:multiLevelType w:val="hybridMultilevel"/>
    <w:tmpl w:val="3F7E16E8"/>
    <w:lvl w:ilvl="0" w:tplc="EFD0932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3EFA4878"/>
    <w:multiLevelType w:val="multilevel"/>
    <w:tmpl w:val="3666440E"/>
    <w:lvl w:ilvl="0">
      <w:start w:val="1"/>
      <w:numFmt w:val="decimal"/>
      <w:pStyle w:val="ListNumber"/>
      <w:lvlText w:val="%1."/>
      <w:lvlJc w:val="left"/>
      <w:pPr>
        <w:tabs>
          <w:tab w:val="num" w:pos="340"/>
        </w:tabs>
        <w:ind w:left="680" w:hanging="340"/>
      </w:pPr>
      <w:rPr>
        <w:rFonts w:hint="default"/>
      </w:rPr>
    </w:lvl>
    <w:lvl w:ilvl="1">
      <w:start w:val="1"/>
      <w:numFmt w:val="lowerLetter"/>
      <w:pStyle w:val="Listletter"/>
      <w:lvlText w:val="%2)"/>
      <w:lvlJc w:val="left"/>
      <w:pPr>
        <w:tabs>
          <w:tab w:val="num" w:pos="1020"/>
        </w:tabs>
        <w:ind w:left="1360" w:hanging="340"/>
      </w:pPr>
      <w:rPr>
        <w:rFonts w:hint="default"/>
      </w:rPr>
    </w:lvl>
    <w:lvl w:ilvl="2">
      <w:start w:val="1"/>
      <w:numFmt w:val="lowerRoman"/>
      <w:pStyle w:val="ListParagraphRomans"/>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79" w15:restartNumberingAfterBreak="0">
    <w:nsid w:val="40774E37"/>
    <w:multiLevelType w:val="hybridMultilevel"/>
    <w:tmpl w:val="B4D0FDFC"/>
    <w:lvl w:ilvl="0" w:tplc="0BCE463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40803CD9"/>
    <w:multiLevelType w:val="multilevel"/>
    <w:tmpl w:val="73D2A28A"/>
    <w:lvl w:ilvl="0">
      <w:start w:val="1"/>
      <w:numFmt w:val="decimal"/>
      <w:pStyle w:val="Legalclauselevel1"/>
      <w:lvlText w:val="%1"/>
      <w:lvlJc w:val="left"/>
      <w:pPr>
        <w:tabs>
          <w:tab w:val="num" w:pos="567"/>
        </w:tabs>
        <w:ind w:left="567" w:hanging="567"/>
      </w:pPr>
      <w:rPr>
        <w:rFonts w:ascii="Arial Bold" w:hAnsi="Arial Bold" w:hint="default"/>
        <w:b/>
        <w:i w:val="0"/>
        <w:caps w:val="0"/>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galclauselevel2"/>
      <w:lvlText w:val="%1.%2"/>
      <w:lvlJc w:val="left"/>
      <w:pPr>
        <w:tabs>
          <w:tab w:val="num" w:pos="1134"/>
        </w:tabs>
        <w:ind w:left="1134" w:hanging="567"/>
      </w:pPr>
      <w:rPr>
        <w:rFonts w:ascii="Arial" w:hAnsi="Arial" w:hint="default"/>
        <w:b w:val="0"/>
        <w:i w:val="0"/>
        <w:color w:val="auto"/>
        <w:sz w:val="22"/>
      </w:rPr>
    </w:lvl>
    <w:lvl w:ilvl="2">
      <w:start w:val="1"/>
      <w:numFmt w:val="decimal"/>
      <w:pStyle w:val="Legalclauselevel3"/>
      <w:lvlText w:val="%1.%2.%3"/>
      <w:lvlJc w:val="left"/>
      <w:pPr>
        <w:tabs>
          <w:tab w:val="num" w:pos="2126"/>
        </w:tabs>
        <w:ind w:left="2126" w:hanging="992"/>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clauselevel4"/>
      <w:lvlText w:val="(%4)"/>
      <w:lvlJc w:val="left"/>
      <w:pPr>
        <w:tabs>
          <w:tab w:val="num" w:pos="3119"/>
        </w:tabs>
        <w:ind w:left="3119" w:hanging="993"/>
      </w:pPr>
      <w:rPr>
        <w:rFonts w:ascii="Arial" w:hAnsi="Arial" w:hint="default"/>
        <w:b w:val="0"/>
        <w:i w:val="0"/>
        <w:color w:val="auto"/>
        <w:sz w:val="22"/>
      </w:rPr>
    </w:lvl>
    <w:lvl w:ilvl="4">
      <w:start w:val="1"/>
      <w:numFmt w:val="decimal"/>
      <w:lvlText w:val="%1.%2.%3.%4.%5"/>
      <w:lvlJc w:val="left"/>
      <w:pPr>
        <w:tabs>
          <w:tab w:val="num" w:pos="3402"/>
        </w:tabs>
        <w:ind w:left="2835" w:hanging="567"/>
      </w:pPr>
      <w:rPr>
        <w:rFonts w:ascii="Arial" w:hAnsi="Arial" w:cs="Times New Roman" w:hint="default"/>
        <w:b/>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969"/>
        </w:tabs>
        <w:ind w:left="3402" w:hanging="567"/>
      </w:pPr>
      <w:rPr>
        <w:rFonts w:hint="default"/>
        <w:b/>
        <w:i w:val="0"/>
      </w:rPr>
    </w:lvl>
    <w:lvl w:ilvl="6">
      <w:start w:val="1"/>
      <w:numFmt w:val="decimal"/>
      <w:lvlText w:val="%1.%2.%3.%4.%5.%6.%7"/>
      <w:lvlJc w:val="left"/>
      <w:pPr>
        <w:tabs>
          <w:tab w:val="num" w:pos="4536"/>
        </w:tabs>
        <w:ind w:left="3969" w:hanging="567"/>
      </w:pPr>
      <w:rPr>
        <w:rFonts w:hint="default"/>
      </w:rPr>
    </w:lvl>
    <w:lvl w:ilvl="7">
      <w:start w:val="1"/>
      <w:numFmt w:val="decimal"/>
      <w:lvlText w:val="%1.%2.%3.%4.%5.%6.%7.%8"/>
      <w:lvlJc w:val="left"/>
      <w:pPr>
        <w:tabs>
          <w:tab w:val="num" w:pos="5103"/>
        </w:tabs>
        <w:ind w:left="4536"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5103"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81" w15:restartNumberingAfterBreak="0">
    <w:nsid w:val="43013F9C"/>
    <w:multiLevelType w:val="hybridMultilevel"/>
    <w:tmpl w:val="008421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43930DF7"/>
    <w:multiLevelType w:val="multilevel"/>
    <w:tmpl w:val="16E81EC4"/>
    <w:lvl w:ilvl="0">
      <w:start w:val="1"/>
      <w:numFmt w:val="decimal"/>
      <w:lvlText w:val="%1."/>
      <w:lvlJc w:val="left"/>
      <w:pPr>
        <w:ind w:left="607" w:hanging="607"/>
      </w:pPr>
      <w:rPr>
        <w:rFonts w:hint="default"/>
        <w:strike w:val="0"/>
      </w:rPr>
    </w:lvl>
    <w:lvl w:ilvl="1">
      <w:start w:val="1"/>
      <w:numFmt w:val="lowerLetter"/>
      <w:lvlText w:val="%2."/>
      <w:lvlJc w:val="left"/>
      <w:pPr>
        <w:ind w:left="447" w:hanging="360"/>
      </w:pPr>
      <w:rPr>
        <w:rFonts w:hint="default"/>
      </w:rPr>
    </w:lvl>
    <w:lvl w:ilvl="2">
      <w:start w:val="1"/>
      <w:numFmt w:val="lowerRoman"/>
      <w:lvlText w:val="%3."/>
      <w:lvlJc w:val="right"/>
      <w:pPr>
        <w:ind w:left="1167" w:hanging="180"/>
      </w:pPr>
      <w:rPr>
        <w:rFonts w:hint="default"/>
      </w:rPr>
    </w:lvl>
    <w:lvl w:ilvl="3">
      <w:start w:val="1"/>
      <w:numFmt w:val="decimal"/>
      <w:lvlText w:val="%4."/>
      <w:lvlJc w:val="left"/>
      <w:pPr>
        <w:ind w:left="1887" w:hanging="360"/>
      </w:pPr>
      <w:rPr>
        <w:rFonts w:hint="default"/>
      </w:rPr>
    </w:lvl>
    <w:lvl w:ilvl="4">
      <w:start w:val="1"/>
      <w:numFmt w:val="lowerLetter"/>
      <w:lvlText w:val="%5."/>
      <w:lvlJc w:val="left"/>
      <w:pPr>
        <w:ind w:left="2607" w:hanging="360"/>
      </w:pPr>
      <w:rPr>
        <w:rFonts w:hint="default"/>
      </w:rPr>
    </w:lvl>
    <w:lvl w:ilvl="5">
      <w:start w:val="1"/>
      <w:numFmt w:val="lowerRoman"/>
      <w:lvlText w:val="%6."/>
      <w:lvlJc w:val="right"/>
      <w:pPr>
        <w:ind w:left="3327" w:hanging="180"/>
      </w:pPr>
      <w:rPr>
        <w:rFonts w:hint="default"/>
      </w:rPr>
    </w:lvl>
    <w:lvl w:ilvl="6">
      <w:start w:val="1"/>
      <w:numFmt w:val="decimal"/>
      <w:lvlText w:val="%7."/>
      <w:lvlJc w:val="left"/>
      <w:pPr>
        <w:ind w:left="4047" w:hanging="360"/>
      </w:pPr>
      <w:rPr>
        <w:rFonts w:hint="default"/>
      </w:rPr>
    </w:lvl>
    <w:lvl w:ilvl="7">
      <w:start w:val="1"/>
      <w:numFmt w:val="lowerLetter"/>
      <w:lvlText w:val="%8."/>
      <w:lvlJc w:val="left"/>
      <w:pPr>
        <w:ind w:left="4767" w:hanging="360"/>
      </w:pPr>
      <w:rPr>
        <w:rFonts w:hint="default"/>
      </w:rPr>
    </w:lvl>
    <w:lvl w:ilvl="8">
      <w:start w:val="1"/>
      <w:numFmt w:val="lowerRoman"/>
      <w:lvlText w:val="%9."/>
      <w:lvlJc w:val="right"/>
      <w:pPr>
        <w:ind w:left="5487" w:hanging="180"/>
      </w:pPr>
      <w:rPr>
        <w:rFonts w:hint="default"/>
      </w:rPr>
    </w:lvl>
  </w:abstractNum>
  <w:abstractNum w:abstractNumId="83" w15:restartNumberingAfterBreak="0">
    <w:nsid w:val="43D63C2E"/>
    <w:multiLevelType w:val="hybridMultilevel"/>
    <w:tmpl w:val="DCC4C93E"/>
    <w:lvl w:ilvl="0" w:tplc="6A12D1C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43ED20BB"/>
    <w:multiLevelType w:val="hybridMultilevel"/>
    <w:tmpl w:val="936ACF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44094649"/>
    <w:multiLevelType w:val="hybridMultilevel"/>
    <w:tmpl w:val="24CC0CFA"/>
    <w:lvl w:ilvl="0" w:tplc="A08EEE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5DC4B69"/>
    <w:multiLevelType w:val="hybridMultilevel"/>
    <w:tmpl w:val="8B86129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7" w15:restartNumberingAfterBreak="0">
    <w:nsid w:val="465149E8"/>
    <w:multiLevelType w:val="hybridMultilevel"/>
    <w:tmpl w:val="359E58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8" w15:restartNumberingAfterBreak="0">
    <w:nsid w:val="469A4504"/>
    <w:multiLevelType w:val="multilevel"/>
    <w:tmpl w:val="0F64DEF0"/>
    <w:lvl w:ilvl="0">
      <w:start w:val="1"/>
      <w:numFmt w:val="decimal"/>
      <w:lvlText w:val="[%1]"/>
      <w:lvlJc w:val="left"/>
      <w:pPr>
        <w:ind w:left="1600" w:hanging="607"/>
      </w:pPr>
      <w:rPr>
        <w:rFonts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9" w15:restartNumberingAfterBreak="0">
    <w:nsid w:val="47235779"/>
    <w:multiLevelType w:val="hybridMultilevel"/>
    <w:tmpl w:val="E55A58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481A45B9"/>
    <w:multiLevelType w:val="multilevel"/>
    <w:tmpl w:val="7498534A"/>
    <w:lvl w:ilvl="0">
      <w:start w:val="1"/>
      <w:numFmt w:val="decimal"/>
      <w:lvlText w:val="[%1]"/>
      <w:lvlJc w:val="left"/>
      <w:pPr>
        <w:ind w:left="1600" w:hanging="607"/>
      </w:pPr>
      <w:rPr>
        <w:rFonts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1" w15:restartNumberingAfterBreak="0">
    <w:nsid w:val="49143C76"/>
    <w:multiLevelType w:val="hybridMultilevel"/>
    <w:tmpl w:val="88F80AB0"/>
    <w:lvl w:ilvl="0" w:tplc="9EE655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495D290D"/>
    <w:multiLevelType w:val="hybridMultilevel"/>
    <w:tmpl w:val="3C2AA2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4A061802"/>
    <w:multiLevelType w:val="hybridMultilevel"/>
    <w:tmpl w:val="2FF07730"/>
    <w:lvl w:ilvl="0" w:tplc="30ACC2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4A62480A"/>
    <w:multiLevelType w:val="hybridMultilevel"/>
    <w:tmpl w:val="9D461F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4D5324C7"/>
    <w:multiLevelType w:val="hybridMultilevel"/>
    <w:tmpl w:val="245A0C4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 w15:restartNumberingAfterBreak="0">
    <w:nsid w:val="4D5A2C08"/>
    <w:multiLevelType w:val="hybridMultilevel"/>
    <w:tmpl w:val="F4285E8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15:restartNumberingAfterBreak="0">
    <w:nsid w:val="4D673B11"/>
    <w:multiLevelType w:val="hybridMultilevel"/>
    <w:tmpl w:val="951259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4DB261EC"/>
    <w:multiLevelType w:val="hybridMultilevel"/>
    <w:tmpl w:val="C428C372"/>
    <w:lvl w:ilvl="0" w:tplc="8344481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4E6E2913"/>
    <w:multiLevelType w:val="hybridMultilevel"/>
    <w:tmpl w:val="F61AC5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15:restartNumberingAfterBreak="0">
    <w:nsid w:val="4E8A4BD1"/>
    <w:multiLevelType w:val="hybridMultilevel"/>
    <w:tmpl w:val="B13604C6"/>
    <w:lvl w:ilvl="0" w:tplc="E77C01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501578A9"/>
    <w:multiLevelType w:val="hybridMultilevel"/>
    <w:tmpl w:val="96C0B9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2" w15:restartNumberingAfterBreak="0">
    <w:nsid w:val="50B85C3D"/>
    <w:multiLevelType w:val="multilevel"/>
    <w:tmpl w:val="0F64DEF0"/>
    <w:lvl w:ilvl="0">
      <w:start w:val="1"/>
      <w:numFmt w:val="decimal"/>
      <w:lvlText w:val="[%1]"/>
      <w:lvlJc w:val="left"/>
      <w:pPr>
        <w:ind w:left="1600" w:hanging="607"/>
      </w:pPr>
      <w:rPr>
        <w:rFonts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3" w15:restartNumberingAfterBreak="0">
    <w:nsid w:val="50D7186E"/>
    <w:multiLevelType w:val="hybridMultilevel"/>
    <w:tmpl w:val="25D6D8CE"/>
    <w:lvl w:ilvl="0" w:tplc="E6A62E1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517B25A9"/>
    <w:multiLevelType w:val="hybridMultilevel"/>
    <w:tmpl w:val="F070847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 w15:restartNumberingAfterBreak="0">
    <w:nsid w:val="51B268CD"/>
    <w:multiLevelType w:val="hybridMultilevel"/>
    <w:tmpl w:val="33546E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51B42B75"/>
    <w:multiLevelType w:val="multilevel"/>
    <w:tmpl w:val="16E81EC4"/>
    <w:lvl w:ilvl="0">
      <w:start w:val="1"/>
      <w:numFmt w:val="decimal"/>
      <w:lvlText w:val="%1."/>
      <w:lvlJc w:val="left"/>
      <w:pPr>
        <w:ind w:left="607" w:hanging="607"/>
      </w:pPr>
      <w:rPr>
        <w:rFonts w:hint="default"/>
        <w:strike w:val="0"/>
      </w:rPr>
    </w:lvl>
    <w:lvl w:ilvl="1">
      <w:start w:val="1"/>
      <w:numFmt w:val="lowerLetter"/>
      <w:lvlText w:val="%2."/>
      <w:lvlJc w:val="left"/>
      <w:pPr>
        <w:ind w:left="447" w:hanging="360"/>
      </w:pPr>
      <w:rPr>
        <w:rFonts w:hint="default"/>
      </w:rPr>
    </w:lvl>
    <w:lvl w:ilvl="2">
      <w:start w:val="1"/>
      <w:numFmt w:val="lowerRoman"/>
      <w:lvlText w:val="%3."/>
      <w:lvlJc w:val="right"/>
      <w:pPr>
        <w:ind w:left="1167" w:hanging="180"/>
      </w:pPr>
      <w:rPr>
        <w:rFonts w:hint="default"/>
      </w:rPr>
    </w:lvl>
    <w:lvl w:ilvl="3">
      <w:start w:val="1"/>
      <w:numFmt w:val="decimal"/>
      <w:lvlText w:val="%4."/>
      <w:lvlJc w:val="left"/>
      <w:pPr>
        <w:ind w:left="1887" w:hanging="360"/>
      </w:pPr>
      <w:rPr>
        <w:rFonts w:hint="default"/>
      </w:rPr>
    </w:lvl>
    <w:lvl w:ilvl="4">
      <w:start w:val="1"/>
      <w:numFmt w:val="lowerLetter"/>
      <w:lvlText w:val="%5."/>
      <w:lvlJc w:val="left"/>
      <w:pPr>
        <w:ind w:left="2607" w:hanging="360"/>
      </w:pPr>
      <w:rPr>
        <w:rFonts w:hint="default"/>
      </w:rPr>
    </w:lvl>
    <w:lvl w:ilvl="5">
      <w:start w:val="1"/>
      <w:numFmt w:val="lowerRoman"/>
      <w:lvlText w:val="%6."/>
      <w:lvlJc w:val="right"/>
      <w:pPr>
        <w:ind w:left="3327" w:hanging="180"/>
      </w:pPr>
      <w:rPr>
        <w:rFonts w:hint="default"/>
      </w:rPr>
    </w:lvl>
    <w:lvl w:ilvl="6">
      <w:start w:val="1"/>
      <w:numFmt w:val="decimal"/>
      <w:lvlText w:val="%7."/>
      <w:lvlJc w:val="left"/>
      <w:pPr>
        <w:ind w:left="4047" w:hanging="360"/>
      </w:pPr>
      <w:rPr>
        <w:rFonts w:hint="default"/>
      </w:rPr>
    </w:lvl>
    <w:lvl w:ilvl="7">
      <w:start w:val="1"/>
      <w:numFmt w:val="lowerLetter"/>
      <w:lvlText w:val="%8."/>
      <w:lvlJc w:val="left"/>
      <w:pPr>
        <w:ind w:left="4767" w:hanging="360"/>
      </w:pPr>
      <w:rPr>
        <w:rFonts w:hint="default"/>
      </w:rPr>
    </w:lvl>
    <w:lvl w:ilvl="8">
      <w:start w:val="1"/>
      <w:numFmt w:val="lowerRoman"/>
      <w:lvlText w:val="%9."/>
      <w:lvlJc w:val="right"/>
      <w:pPr>
        <w:ind w:left="5487" w:hanging="180"/>
      </w:pPr>
      <w:rPr>
        <w:rFonts w:hint="default"/>
      </w:rPr>
    </w:lvl>
  </w:abstractNum>
  <w:abstractNum w:abstractNumId="107" w15:restartNumberingAfterBreak="0">
    <w:nsid w:val="523A4E38"/>
    <w:multiLevelType w:val="multilevel"/>
    <w:tmpl w:val="0F64DEF0"/>
    <w:lvl w:ilvl="0">
      <w:start w:val="1"/>
      <w:numFmt w:val="decimal"/>
      <w:lvlText w:val="[%1]"/>
      <w:lvlJc w:val="left"/>
      <w:pPr>
        <w:ind w:left="1600" w:hanging="607"/>
      </w:pPr>
      <w:rPr>
        <w:rFonts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8" w15:restartNumberingAfterBreak="0">
    <w:nsid w:val="524579F1"/>
    <w:multiLevelType w:val="hybridMultilevel"/>
    <w:tmpl w:val="EEF6DCC8"/>
    <w:lvl w:ilvl="0" w:tplc="FA92635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52AD09F4"/>
    <w:multiLevelType w:val="multilevel"/>
    <w:tmpl w:val="78A61140"/>
    <w:styleLink w:val="ListBullets"/>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10" w15:restartNumberingAfterBreak="0">
    <w:nsid w:val="52CB6B28"/>
    <w:multiLevelType w:val="hybridMultilevel"/>
    <w:tmpl w:val="931AE1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1" w15:restartNumberingAfterBreak="0">
    <w:nsid w:val="538C75C4"/>
    <w:multiLevelType w:val="multilevel"/>
    <w:tmpl w:val="760E9C32"/>
    <w:lvl w:ilvl="0">
      <w:start w:val="1"/>
      <w:numFmt w:val="decimal"/>
      <w:pStyle w:val="TableCaption"/>
      <w:suff w:val="nothing"/>
      <w:lvlText w:val="Tabl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2" w15:restartNumberingAfterBreak="0">
    <w:nsid w:val="56A25A66"/>
    <w:multiLevelType w:val="hybridMultilevel"/>
    <w:tmpl w:val="A1AA75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56E42116"/>
    <w:multiLevelType w:val="hybridMultilevel"/>
    <w:tmpl w:val="E2E8907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571C265B"/>
    <w:multiLevelType w:val="multilevel"/>
    <w:tmpl w:val="B5B6B7B2"/>
    <w:lvl w:ilvl="0">
      <w:start w:val="1"/>
      <w:numFmt w:val="upperLetter"/>
      <w:pStyle w:val="Annex"/>
      <w:lvlText w:val="Annex %1"/>
      <w:lvlJc w:val="left"/>
      <w:pPr>
        <w:ind w:left="0" w:firstLine="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15" w15:restartNumberingAfterBreak="0">
    <w:nsid w:val="57F87FA5"/>
    <w:multiLevelType w:val="hybridMultilevel"/>
    <w:tmpl w:val="49AE1E64"/>
    <w:lvl w:ilvl="0" w:tplc="DB66880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 w15:restartNumberingAfterBreak="0">
    <w:nsid w:val="5A4832C2"/>
    <w:multiLevelType w:val="hybridMultilevel"/>
    <w:tmpl w:val="18A61E62"/>
    <w:lvl w:ilvl="0" w:tplc="0C9CFD3C">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7" w15:restartNumberingAfterBreak="0">
    <w:nsid w:val="5ABC36C7"/>
    <w:multiLevelType w:val="hybridMultilevel"/>
    <w:tmpl w:val="097078DE"/>
    <w:lvl w:ilvl="0" w:tplc="18A4A834">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8" w15:restartNumberingAfterBreak="0">
    <w:nsid w:val="5BCD072F"/>
    <w:multiLevelType w:val="multilevel"/>
    <w:tmpl w:val="6FCC4230"/>
    <w:lvl w:ilvl="0">
      <w:start w:val="1"/>
      <w:numFmt w:val="decimal"/>
      <w:pStyle w:val="Figurecaption"/>
      <w:suff w:val="nothing"/>
      <w:lvlText w:val="Figur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9" w15:restartNumberingAfterBreak="0">
    <w:nsid w:val="5C7D61C4"/>
    <w:multiLevelType w:val="hybridMultilevel"/>
    <w:tmpl w:val="6674CCB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0" w15:restartNumberingAfterBreak="0">
    <w:nsid w:val="5D623829"/>
    <w:multiLevelType w:val="hybridMultilevel"/>
    <w:tmpl w:val="8B1C580E"/>
    <w:lvl w:ilvl="0" w:tplc="5316DE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5D90379D"/>
    <w:multiLevelType w:val="hybridMultilevel"/>
    <w:tmpl w:val="5FD283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5E54137B"/>
    <w:multiLevelType w:val="hybridMultilevel"/>
    <w:tmpl w:val="FB4071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3" w15:restartNumberingAfterBreak="0">
    <w:nsid w:val="616A62C1"/>
    <w:multiLevelType w:val="hybridMultilevel"/>
    <w:tmpl w:val="93024E06"/>
    <w:lvl w:ilvl="0" w:tplc="30EC201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62B208A4"/>
    <w:multiLevelType w:val="hybridMultilevel"/>
    <w:tmpl w:val="5A82973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62F6528F"/>
    <w:multiLevelType w:val="hybridMultilevel"/>
    <w:tmpl w:val="5164D9FE"/>
    <w:lvl w:ilvl="0" w:tplc="76E250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637259C5"/>
    <w:multiLevelType w:val="hybridMultilevel"/>
    <w:tmpl w:val="2A52EE1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7" w15:restartNumberingAfterBreak="0">
    <w:nsid w:val="647C432B"/>
    <w:multiLevelType w:val="hybridMultilevel"/>
    <w:tmpl w:val="20BC47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64E56D9B"/>
    <w:multiLevelType w:val="multilevel"/>
    <w:tmpl w:val="16E81EC4"/>
    <w:lvl w:ilvl="0">
      <w:start w:val="1"/>
      <w:numFmt w:val="decimal"/>
      <w:lvlText w:val="%1."/>
      <w:lvlJc w:val="left"/>
      <w:pPr>
        <w:ind w:left="607" w:hanging="607"/>
      </w:pPr>
      <w:rPr>
        <w:rFonts w:hint="default"/>
        <w:strike w:val="0"/>
      </w:rPr>
    </w:lvl>
    <w:lvl w:ilvl="1">
      <w:start w:val="1"/>
      <w:numFmt w:val="lowerLetter"/>
      <w:lvlText w:val="%2."/>
      <w:lvlJc w:val="left"/>
      <w:pPr>
        <w:ind w:left="447" w:hanging="360"/>
      </w:pPr>
      <w:rPr>
        <w:rFonts w:hint="default"/>
      </w:rPr>
    </w:lvl>
    <w:lvl w:ilvl="2">
      <w:start w:val="1"/>
      <w:numFmt w:val="lowerRoman"/>
      <w:lvlText w:val="%3."/>
      <w:lvlJc w:val="right"/>
      <w:pPr>
        <w:ind w:left="1167" w:hanging="180"/>
      </w:pPr>
      <w:rPr>
        <w:rFonts w:hint="default"/>
      </w:rPr>
    </w:lvl>
    <w:lvl w:ilvl="3">
      <w:start w:val="1"/>
      <w:numFmt w:val="decimal"/>
      <w:lvlText w:val="%4."/>
      <w:lvlJc w:val="left"/>
      <w:pPr>
        <w:ind w:left="1887" w:hanging="360"/>
      </w:pPr>
      <w:rPr>
        <w:rFonts w:hint="default"/>
      </w:rPr>
    </w:lvl>
    <w:lvl w:ilvl="4">
      <w:start w:val="1"/>
      <w:numFmt w:val="lowerLetter"/>
      <w:lvlText w:val="%5."/>
      <w:lvlJc w:val="left"/>
      <w:pPr>
        <w:ind w:left="2607" w:hanging="360"/>
      </w:pPr>
      <w:rPr>
        <w:rFonts w:hint="default"/>
      </w:rPr>
    </w:lvl>
    <w:lvl w:ilvl="5">
      <w:start w:val="1"/>
      <w:numFmt w:val="lowerRoman"/>
      <w:lvlText w:val="%6."/>
      <w:lvlJc w:val="right"/>
      <w:pPr>
        <w:ind w:left="3327" w:hanging="180"/>
      </w:pPr>
      <w:rPr>
        <w:rFonts w:hint="default"/>
      </w:rPr>
    </w:lvl>
    <w:lvl w:ilvl="6">
      <w:start w:val="1"/>
      <w:numFmt w:val="decimal"/>
      <w:lvlText w:val="%7."/>
      <w:lvlJc w:val="left"/>
      <w:pPr>
        <w:ind w:left="4047" w:hanging="360"/>
      </w:pPr>
      <w:rPr>
        <w:rFonts w:hint="default"/>
      </w:rPr>
    </w:lvl>
    <w:lvl w:ilvl="7">
      <w:start w:val="1"/>
      <w:numFmt w:val="lowerLetter"/>
      <w:lvlText w:val="%8."/>
      <w:lvlJc w:val="left"/>
      <w:pPr>
        <w:ind w:left="4767" w:hanging="360"/>
      </w:pPr>
      <w:rPr>
        <w:rFonts w:hint="default"/>
      </w:rPr>
    </w:lvl>
    <w:lvl w:ilvl="8">
      <w:start w:val="1"/>
      <w:numFmt w:val="lowerRoman"/>
      <w:lvlText w:val="%9."/>
      <w:lvlJc w:val="right"/>
      <w:pPr>
        <w:ind w:left="5487" w:hanging="180"/>
      </w:pPr>
      <w:rPr>
        <w:rFonts w:hint="default"/>
      </w:rPr>
    </w:lvl>
  </w:abstractNum>
  <w:abstractNum w:abstractNumId="129" w15:restartNumberingAfterBreak="0">
    <w:nsid w:val="652F0424"/>
    <w:multiLevelType w:val="hybridMultilevel"/>
    <w:tmpl w:val="8A6A65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654D001E"/>
    <w:multiLevelType w:val="hybridMultilevel"/>
    <w:tmpl w:val="72BC05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1" w15:restartNumberingAfterBreak="0">
    <w:nsid w:val="65C46D58"/>
    <w:multiLevelType w:val="hybridMultilevel"/>
    <w:tmpl w:val="2C00586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2" w15:restartNumberingAfterBreak="0">
    <w:nsid w:val="66E47F06"/>
    <w:multiLevelType w:val="hybridMultilevel"/>
    <w:tmpl w:val="2C00586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3" w15:restartNumberingAfterBreak="0">
    <w:nsid w:val="66F2286E"/>
    <w:multiLevelType w:val="hybridMultilevel"/>
    <w:tmpl w:val="A156CA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4" w15:restartNumberingAfterBreak="0">
    <w:nsid w:val="67904BEE"/>
    <w:multiLevelType w:val="hybridMultilevel"/>
    <w:tmpl w:val="654A41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5" w15:restartNumberingAfterBreak="0">
    <w:nsid w:val="67F8711A"/>
    <w:multiLevelType w:val="hybridMultilevel"/>
    <w:tmpl w:val="A04C261A"/>
    <w:lvl w:ilvl="0" w:tplc="7DC42AF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68554DB4"/>
    <w:multiLevelType w:val="hybridMultilevel"/>
    <w:tmpl w:val="103AC34A"/>
    <w:lvl w:ilvl="0" w:tplc="610C9D16">
      <w:start w:val="1"/>
      <w:numFmt w:val="decimal"/>
      <w:pStyle w:val="ListParagraph"/>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7" w15:restartNumberingAfterBreak="0">
    <w:nsid w:val="691A5DAF"/>
    <w:multiLevelType w:val="hybridMultilevel"/>
    <w:tmpl w:val="936ACF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8" w15:restartNumberingAfterBreak="0">
    <w:nsid w:val="69633BB8"/>
    <w:multiLevelType w:val="hybridMultilevel"/>
    <w:tmpl w:val="FC5E47B8"/>
    <w:lvl w:ilvl="0" w:tplc="BA4A4870">
      <w:start w:val="1"/>
      <w:numFmt w:val="decimal"/>
      <w:pStyle w:val="List2"/>
      <w:lvlText w:val="%1."/>
      <w:legacy w:legacy="1" w:legacySpace="360" w:legacyIndent="283"/>
      <w:lvlJc w:val="left"/>
      <w:pPr>
        <w:ind w:left="2160" w:hanging="283"/>
      </w:pPr>
    </w:lvl>
    <w:lvl w:ilvl="1" w:tplc="04090003" w:tentative="1">
      <w:start w:val="1"/>
      <w:numFmt w:val="bullet"/>
      <w:lvlText w:val="o"/>
      <w:lvlJc w:val="left"/>
      <w:pPr>
        <w:tabs>
          <w:tab w:val="num" w:pos="2957"/>
        </w:tabs>
        <w:ind w:left="2957" w:hanging="360"/>
      </w:pPr>
      <w:rPr>
        <w:rFonts w:ascii="Courier New" w:hAnsi="Courier New" w:hint="default"/>
      </w:rPr>
    </w:lvl>
    <w:lvl w:ilvl="2" w:tplc="04090005" w:tentative="1">
      <w:start w:val="1"/>
      <w:numFmt w:val="bullet"/>
      <w:lvlText w:val=""/>
      <w:lvlJc w:val="left"/>
      <w:pPr>
        <w:tabs>
          <w:tab w:val="num" w:pos="3677"/>
        </w:tabs>
        <w:ind w:left="3677" w:hanging="360"/>
      </w:pPr>
      <w:rPr>
        <w:rFonts w:ascii="Wingdings" w:hAnsi="Wingdings" w:hint="default"/>
      </w:rPr>
    </w:lvl>
    <w:lvl w:ilvl="3" w:tplc="04090001" w:tentative="1">
      <w:start w:val="1"/>
      <w:numFmt w:val="bullet"/>
      <w:lvlText w:val=""/>
      <w:lvlJc w:val="left"/>
      <w:pPr>
        <w:tabs>
          <w:tab w:val="num" w:pos="4397"/>
        </w:tabs>
        <w:ind w:left="4397" w:hanging="360"/>
      </w:pPr>
      <w:rPr>
        <w:rFonts w:ascii="Symbol" w:hAnsi="Symbol" w:hint="default"/>
      </w:rPr>
    </w:lvl>
    <w:lvl w:ilvl="4" w:tplc="04090003" w:tentative="1">
      <w:start w:val="1"/>
      <w:numFmt w:val="bullet"/>
      <w:lvlText w:val="o"/>
      <w:lvlJc w:val="left"/>
      <w:pPr>
        <w:tabs>
          <w:tab w:val="num" w:pos="5117"/>
        </w:tabs>
        <w:ind w:left="5117" w:hanging="360"/>
      </w:pPr>
      <w:rPr>
        <w:rFonts w:ascii="Courier New" w:hAnsi="Courier New" w:hint="default"/>
      </w:rPr>
    </w:lvl>
    <w:lvl w:ilvl="5" w:tplc="04090005" w:tentative="1">
      <w:start w:val="1"/>
      <w:numFmt w:val="bullet"/>
      <w:lvlText w:val=""/>
      <w:lvlJc w:val="left"/>
      <w:pPr>
        <w:tabs>
          <w:tab w:val="num" w:pos="5837"/>
        </w:tabs>
        <w:ind w:left="5837" w:hanging="360"/>
      </w:pPr>
      <w:rPr>
        <w:rFonts w:ascii="Wingdings" w:hAnsi="Wingdings" w:hint="default"/>
      </w:rPr>
    </w:lvl>
    <w:lvl w:ilvl="6" w:tplc="04090001" w:tentative="1">
      <w:start w:val="1"/>
      <w:numFmt w:val="bullet"/>
      <w:lvlText w:val=""/>
      <w:lvlJc w:val="left"/>
      <w:pPr>
        <w:tabs>
          <w:tab w:val="num" w:pos="6557"/>
        </w:tabs>
        <w:ind w:left="6557" w:hanging="360"/>
      </w:pPr>
      <w:rPr>
        <w:rFonts w:ascii="Symbol" w:hAnsi="Symbol" w:hint="default"/>
      </w:rPr>
    </w:lvl>
    <w:lvl w:ilvl="7" w:tplc="04090003" w:tentative="1">
      <w:start w:val="1"/>
      <w:numFmt w:val="bullet"/>
      <w:lvlText w:val="o"/>
      <w:lvlJc w:val="left"/>
      <w:pPr>
        <w:tabs>
          <w:tab w:val="num" w:pos="7277"/>
        </w:tabs>
        <w:ind w:left="7277" w:hanging="360"/>
      </w:pPr>
      <w:rPr>
        <w:rFonts w:ascii="Courier New" w:hAnsi="Courier New" w:hint="default"/>
      </w:rPr>
    </w:lvl>
    <w:lvl w:ilvl="8" w:tplc="04090005" w:tentative="1">
      <w:start w:val="1"/>
      <w:numFmt w:val="bullet"/>
      <w:lvlText w:val=""/>
      <w:lvlJc w:val="left"/>
      <w:pPr>
        <w:tabs>
          <w:tab w:val="num" w:pos="7997"/>
        </w:tabs>
        <w:ind w:left="7997" w:hanging="360"/>
      </w:pPr>
      <w:rPr>
        <w:rFonts w:ascii="Wingdings" w:hAnsi="Wingdings" w:hint="default"/>
      </w:rPr>
    </w:lvl>
  </w:abstractNum>
  <w:abstractNum w:abstractNumId="139" w15:restartNumberingAfterBreak="0">
    <w:nsid w:val="69D00D5E"/>
    <w:multiLevelType w:val="hybridMultilevel"/>
    <w:tmpl w:val="F070847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0" w15:restartNumberingAfterBreak="0">
    <w:nsid w:val="6A1167C1"/>
    <w:multiLevelType w:val="hybridMultilevel"/>
    <w:tmpl w:val="3D1249FC"/>
    <w:lvl w:ilvl="0" w:tplc="0FDE20E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6A8B300E"/>
    <w:multiLevelType w:val="multilevel"/>
    <w:tmpl w:val="0F64DEF0"/>
    <w:lvl w:ilvl="0">
      <w:start w:val="1"/>
      <w:numFmt w:val="decimal"/>
      <w:lvlText w:val="[%1]"/>
      <w:lvlJc w:val="left"/>
      <w:pPr>
        <w:ind w:left="1600" w:hanging="607"/>
      </w:pPr>
      <w:rPr>
        <w:rFonts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2" w15:restartNumberingAfterBreak="0">
    <w:nsid w:val="6D3852F3"/>
    <w:multiLevelType w:val="multilevel"/>
    <w:tmpl w:val="0F64DEF0"/>
    <w:lvl w:ilvl="0">
      <w:start w:val="1"/>
      <w:numFmt w:val="decimal"/>
      <w:lvlText w:val="[%1]"/>
      <w:lvlJc w:val="left"/>
      <w:pPr>
        <w:ind w:left="1600" w:hanging="607"/>
      </w:pPr>
      <w:rPr>
        <w:rFonts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3" w15:restartNumberingAfterBreak="0">
    <w:nsid w:val="6F985B1F"/>
    <w:multiLevelType w:val="multilevel"/>
    <w:tmpl w:val="ECF64DBE"/>
    <w:lvl w:ilvl="0">
      <w:start w:val="1"/>
      <w:numFmt w:val="decimal"/>
      <w:lvlText w:val="[%1]"/>
      <w:lvlJc w:val="left"/>
      <w:pPr>
        <w:ind w:left="1600" w:hanging="607"/>
      </w:pPr>
      <w:rPr>
        <w:rFonts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4" w15:restartNumberingAfterBreak="0">
    <w:nsid w:val="704C7555"/>
    <w:multiLevelType w:val="hybridMultilevel"/>
    <w:tmpl w:val="FB9405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15:restartNumberingAfterBreak="0">
    <w:nsid w:val="7299351F"/>
    <w:multiLevelType w:val="hybridMultilevel"/>
    <w:tmpl w:val="83BEAE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6" w15:restartNumberingAfterBreak="0">
    <w:nsid w:val="738C200E"/>
    <w:multiLevelType w:val="hybridMultilevel"/>
    <w:tmpl w:val="075818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7" w15:restartNumberingAfterBreak="0">
    <w:nsid w:val="741C1D63"/>
    <w:multiLevelType w:val="hybridMultilevel"/>
    <w:tmpl w:val="BA6C74EA"/>
    <w:lvl w:ilvl="0" w:tplc="31FE3CD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8" w15:restartNumberingAfterBreak="0">
    <w:nsid w:val="751A381F"/>
    <w:multiLevelType w:val="hybridMultilevel"/>
    <w:tmpl w:val="6E0661F6"/>
    <w:lvl w:ilvl="0" w:tplc="EE305D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75CF5170"/>
    <w:multiLevelType w:val="multilevel"/>
    <w:tmpl w:val="16E81EC4"/>
    <w:lvl w:ilvl="0">
      <w:start w:val="1"/>
      <w:numFmt w:val="decimal"/>
      <w:lvlText w:val="%1."/>
      <w:lvlJc w:val="left"/>
      <w:pPr>
        <w:ind w:left="607" w:hanging="607"/>
      </w:pPr>
      <w:rPr>
        <w:rFonts w:hint="default"/>
        <w:strike w:val="0"/>
      </w:rPr>
    </w:lvl>
    <w:lvl w:ilvl="1">
      <w:start w:val="1"/>
      <w:numFmt w:val="lowerLetter"/>
      <w:lvlText w:val="%2."/>
      <w:lvlJc w:val="left"/>
      <w:pPr>
        <w:ind w:left="447" w:hanging="360"/>
      </w:pPr>
      <w:rPr>
        <w:rFonts w:hint="default"/>
      </w:rPr>
    </w:lvl>
    <w:lvl w:ilvl="2">
      <w:start w:val="1"/>
      <w:numFmt w:val="lowerRoman"/>
      <w:lvlText w:val="%3."/>
      <w:lvlJc w:val="right"/>
      <w:pPr>
        <w:ind w:left="1167" w:hanging="180"/>
      </w:pPr>
      <w:rPr>
        <w:rFonts w:hint="default"/>
      </w:rPr>
    </w:lvl>
    <w:lvl w:ilvl="3">
      <w:start w:val="1"/>
      <w:numFmt w:val="decimal"/>
      <w:lvlText w:val="%4."/>
      <w:lvlJc w:val="left"/>
      <w:pPr>
        <w:ind w:left="1887" w:hanging="360"/>
      </w:pPr>
      <w:rPr>
        <w:rFonts w:hint="default"/>
      </w:rPr>
    </w:lvl>
    <w:lvl w:ilvl="4">
      <w:start w:val="1"/>
      <w:numFmt w:val="lowerLetter"/>
      <w:lvlText w:val="%5."/>
      <w:lvlJc w:val="left"/>
      <w:pPr>
        <w:ind w:left="2607" w:hanging="360"/>
      </w:pPr>
      <w:rPr>
        <w:rFonts w:hint="default"/>
      </w:rPr>
    </w:lvl>
    <w:lvl w:ilvl="5">
      <w:start w:val="1"/>
      <w:numFmt w:val="lowerRoman"/>
      <w:lvlText w:val="%6."/>
      <w:lvlJc w:val="right"/>
      <w:pPr>
        <w:ind w:left="3327" w:hanging="180"/>
      </w:pPr>
      <w:rPr>
        <w:rFonts w:hint="default"/>
      </w:rPr>
    </w:lvl>
    <w:lvl w:ilvl="6">
      <w:start w:val="1"/>
      <w:numFmt w:val="decimal"/>
      <w:lvlText w:val="%7."/>
      <w:lvlJc w:val="left"/>
      <w:pPr>
        <w:ind w:left="4047" w:hanging="360"/>
      </w:pPr>
      <w:rPr>
        <w:rFonts w:hint="default"/>
      </w:rPr>
    </w:lvl>
    <w:lvl w:ilvl="7">
      <w:start w:val="1"/>
      <w:numFmt w:val="lowerLetter"/>
      <w:lvlText w:val="%8."/>
      <w:lvlJc w:val="left"/>
      <w:pPr>
        <w:ind w:left="4767" w:hanging="360"/>
      </w:pPr>
      <w:rPr>
        <w:rFonts w:hint="default"/>
      </w:rPr>
    </w:lvl>
    <w:lvl w:ilvl="8">
      <w:start w:val="1"/>
      <w:numFmt w:val="lowerRoman"/>
      <w:lvlText w:val="%9."/>
      <w:lvlJc w:val="right"/>
      <w:pPr>
        <w:ind w:left="5487" w:hanging="180"/>
      </w:pPr>
      <w:rPr>
        <w:rFonts w:hint="default"/>
      </w:rPr>
    </w:lvl>
  </w:abstractNum>
  <w:abstractNum w:abstractNumId="150" w15:restartNumberingAfterBreak="0">
    <w:nsid w:val="773C1CD2"/>
    <w:multiLevelType w:val="hybridMultilevel"/>
    <w:tmpl w:val="CC905324"/>
    <w:lvl w:ilvl="0" w:tplc="0809000F">
      <w:start w:val="1"/>
      <w:numFmt w:val="decimal"/>
      <w:lvlText w:val="%1."/>
      <w:lvlJc w:val="left"/>
      <w:pPr>
        <w:ind w:left="3621" w:hanging="360"/>
      </w:pPr>
    </w:lvl>
    <w:lvl w:ilvl="1" w:tplc="08090019" w:tentative="1">
      <w:start w:val="1"/>
      <w:numFmt w:val="lowerLetter"/>
      <w:lvlText w:val="%2."/>
      <w:lvlJc w:val="left"/>
      <w:pPr>
        <w:ind w:left="4341" w:hanging="360"/>
      </w:pPr>
    </w:lvl>
    <w:lvl w:ilvl="2" w:tplc="0809001B" w:tentative="1">
      <w:start w:val="1"/>
      <w:numFmt w:val="lowerRoman"/>
      <w:lvlText w:val="%3."/>
      <w:lvlJc w:val="right"/>
      <w:pPr>
        <w:ind w:left="5061" w:hanging="180"/>
      </w:pPr>
    </w:lvl>
    <w:lvl w:ilvl="3" w:tplc="0809000F" w:tentative="1">
      <w:start w:val="1"/>
      <w:numFmt w:val="decimal"/>
      <w:lvlText w:val="%4."/>
      <w:lvlJc w:val="left"/>
      <w:pPr>
        <w:ind w:left="5781" w:hanging="360"/>
      </w:pPr>
    </w:lvl>
    <w:lvl w:ilvl="4" w:tplc="08090019" w:tentative="1">
      <w:start w:val="1"/>
      <w:numFmt w:val="lowerLetter"/>
      <w:lvlText w:val="%5."/>
      <w:lvlJc w:val="left"/>
      <w:pPr>
        <w:ind w:left="6501" w:hanging="360"/>
      </w:pPr>
    </w:lvl>
    <w:lvl w:ilvl="5" w:tplc="0809001B" w:tentative="1">
      <w:start w:val="1"/>
      <w:numFmt w:val="lowerRoman"/>
      <w:lvlText w:val="%6."/>
      <w:lvlJc w:val="right"/>
      <w:pPr>
        <w:ind w:left="7221" w:hanging="180"/>
      </w:pPr>
    </w:lvl>
    <w:lvl w:ilvl="6" w:tplc="0809000F" w:tentative="1">
      <w:start w:val="1"/>
      <w:numFmt w:val="decimal"/>
      <w:lvlText w:val="%7."/>
      <w:lvlJc w:val="left"/>
      <w:pPr>
        <w:ind w:left="7941" w:hanging="360"/>
      </w:pPr>
    </w:lvl>
    <w:lvl w:ilvl="7" w:tplc="08090019" w:tentative="1">
      <w:start w:val="1"/>
      <w:numFmt w:val="lowerLetter"/>
      <w:lvlText w:val="%8."/>
      <w:lvlJc w:val="left"/>
      <w:pPr>
        <w:ind w:left="8661" w:hanging="360"/>
      </w:pPr>
    </w:lvl>
    <w:lvl w:ilvl="8" w:tplc="0809001B" w:tentative="1">
      <w:start w:val="1"/>
      <w:numFmt w:val="lowerRoman"/>
      <w:lvlText w:val="%9."/>
      <w:lvlJc w:val="right"/>
      <w:pPr>
        <w:ind w:left="9381" w:hanging="180"/>
      </w:pPr>
    </w:lvl>
  </w:abstractNum>
  <w:abstractNum w:abstractNumId="151" w15:restartNumberingAfterBreak="0">
    <w:nsid w:val="779907EA"/>
    <w:multiLevelType w:val="hybridMultilevel"/>
    <w:tmpl w:val="EF706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84C5FC3"/>
    <w:multiLevelType w:val="hybridMultilevel"/>
    <w:tmpl w:val="A92A2360"/>
    <w:lvl w:ilvl="0" w:tplc="0BCE463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15:restartNumberingAfterBreak="0">
    <w:nsid w:val="793E0BA1"/>
    <w:multiLevelType w:val="hybridMultilevel"/>
    <w:tmpl w:val="9BB01A62"/>
    <w:lvl w:ilvl="0" w:tplc="8490EC0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15:restartNumberingAfterBreak="0">
    <w:nsid w:val="79CC5A47"/>
    <w:multiLevelType w:val="hybridMultilevel"/>
    <w:tmpl w:val="266C8362"/>
    <w:lvl w:ilvl="0" w:tplc="ECA641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 w15:restartNumberingAfterBreak="0">
    <w:nsid w:val="7A9C154B"/>
    <w:multiLevelType w:val="hybridMultilevel"/>
    <w:tmpl w:val="E368912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6" w15:restartNumberingAfterBreak="0">
    <w:nsid w:val="7B0A0CCF"/>
    <w:multiLevelType w:val="hybridMultilevel"/>
    <w:tmpl w:val="28EC30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15:restartNumberingAfterBreak="0">
    <w:nsid w:val="7C3D7C9C"/>
    <w:multiLevelType w:val="hybridMultilevel"/>
    <w:tmpl w:val="FAA406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15:restartNumberingAfterBreak="0">
    <w:nsid w:val="7FA36EBC"/>
    <w:multiLevelType w:val="hybridMultilevel"/>
    <w:tmpl w:val="EC7292F8"/>
    <w:lvl w:ilvl="0" w:tplc="0C8E061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5126183">
    <w:abstractNumId w:val="54"/>
  </w:num>
  <w:num w:numId="2" w16cid:durableId="1033581557">
    <w:abstractNumId w:val="136"/>
  </w:num>
  <w:num w:numId="3" w16cid:durableId="293567145">
    <w:abstractNumId w:val="33"/>
  </w:num>
  <w:num w:numId="4" w16cid:durableId="894583006">
    <w:abstractNumId w:val="1"/>
  </w:num>
  <w:num w:numId="5" w16cid:durableId="1106463424">
    <w:abstractNumId w:val="70"/>
  </w:num>
  <w:num w:numId="6" w16cid:durableId="1105419989">
    <w:abstractNumId w:val="0"/>
  </w:num>
  <w:num w:numId="7" w16cid:durableId="883521495">
    <w:abstractNumId w:val="75"/>
  </w:num>
  <w:num w:numId="8" w16cid:durableId="1279722066">
    <w:abstractNumId w:val="114"/>
  </w:num>
  <w:num w:numId="9" w16cid:durableId="881792204">
    <w:abstractNumId w:val="109"/>
  </w:num>
  <w:num w:numId="10" w16cid:durableId="721247991">
    <w:abstractNumId w:val="44"/>
  </w:num>
  <w:num w:numId="11" w16cid:durableId="1667398477">
    <w:abstractNumId w:val="19"/>
  </w:num>
  <w:num w:numId="12" w16cid:durableId="1466922470">
    <w:abstractNumId w:val="78"/>
  </w:num>
  <w:num w:numId="13" w16cid:durableId="1055472256">
    <w:abstractNumId w:val="118"/>
  </w:num>
  <w:num w:numId="14" w16cid:durableId="1559825065">
    <w:abstractNumId w:val="111"/>
  </w:num>
  <w:num w:numId="15" w16cid:durableId="1233853474">
    <w:abstractNumId w:val="80"/>
  </w:num>
  <w:num w:numId="16" w16cid:durableId="1593195979">
    <w:abstractNumId w:val="80"/>
  </w:num>
  <w:num w:numId="17" w16cid:durableId="711811650">
    <w:abstractNumId w:val="19"/>
  </w:num>
  <w:num w:numId="18" w16cid:durableId="1302923817">
    <w:abstractNumId w:val="138"/>
  </w:num>
  <w:num w:numId="19" w16cid:durableId="2104186870">
    <w:abstractNumId w:val="86"/>
  </w:num>
  <w:num w:numId="20" w16cid:durableId="1250310302">
    <w:abstractNumId w:val="133"/>
  </w:num>
  <w:num w:numId="21" w16cid:durableId="1186211881">
    <w:abstractNumId w:val="28"/>
  </w:num>
  <w:num w:numId="22" w16cid:durableId="1685592666">
    <w:abstractNumId w:val="89"/>
  </w:num>
  <w:num w:numId="23" w16cid:durableId="484399668">
    <w:abstractNumId w:val="71"/>
  </w:num>
  <w:num w:numId="24" w16cid:durableId="1260017363">
    <w:abstractNumId w:val="95"/>
  </w:num>
  <w:num w:numId="25" w16cid:durableId="473836651">
    <w:abstractNumId w:val="134"/>
  </w:num>
  <w:num w:numId="26" w16cid:durableId="1143620416">
    <w:abstractNumId w:val="59"/>
  </w:num>
  <w:num w:numId="27" w16cid:durableId="951595988">
    <w:abstractNumId w:val="37"/>
  </w:num>
  <w:num w:numId="28" w16cid:durableId="25176377">
    <w:abstractNumId w:val="47"/>
  </w:num>
  <w:num w:numId="29" w16cid:durableId="458689795">
    <w:abstractNumId w:val="81"/>
  </w:num>
  <w:num w:numId="30" w16cid:durableId="1300919571">
    <w:abstractNumId w:val="122"/>
  </w:num>
  <w:num w:numId="31" w16cid:durableId="423845704">
    <w:abstractNumId w:val="145"/>
  </w:num>
  <w:num w:numId="32" w16cid:durableId="393700768">
    <w:abstractNumId w:val="45"/>
  </w:num>
  <w:num w:numId="33" w16cid:durableId="2117671652">
    <w:abstractNumId w:val="126"/>
  </w:num>
  <w:num w:numId="34" w16cid:durableId="1443574941">
    <w:abstractNumId w:val="110"/>
  </w:num>
  <w:num w:numId="35" w16cid:durableId="466944745">
    <w:abstractNumId w:val="104"/>
  </w:num>
  <w:num w:numId="36" w16cid:durableId="1197741885">
    <w:abstractNumId w:val="27"/>
  </w:num>
  <w:num w:numId="37" w16cid:durableId="1098603555">
    <w:abstractNumId w:val="18"/>
  </w:num>
  <w:num w:numId="38" w16cid:durableId="1913269385">
    <w:abstractNumId w:val="155"/>
  </w:num>
  <w:num w:numId="39" w16cid:durableId="847797013">
    <w:abstractNumId w:val="146"/>
  </w:num>
  <w:num w:numId="40" w16cid:durableId="233664085">
    <w:abstractNumId w:val="29"/>
  </w:num>
  <w:num w:numId="41" w16cid:durableId="47652262">
    <w:abstractNumId w:val="137"/>
  </w:num>
  <w:num w:numId="42" w16cid:durableId="404256804">
    <w:abstractNumId w:val="131"/>
  </w:num>
  <w:num w:numId="43" w16cid:durableId="1091313177">
    <w:abstractNumId w:val="132"/>
  </w:num>
  <w:num w:numId="44" w16cid:durableId="1659268102">
    <w:abstractNumId w:val="130"/>
  </w:num>
  <w:num w:numId="45" w16cid:durableId="22903688">
    <w:abstractNumId w:val="105"/>
  </w:num>
  <w:num w:numId="46" w16cid:durableId="1399596270">
    <w:abstractNumId w:val="117"/>
  </w:num>
  <w:num w:numId="47" w16cid:durableId="1695614617">
    <w:abstractNumId w:val="9"/>
  </w:num>
  <w:num w:numId="48" w16cid:durableId="1017854226">
    <w:abstractNumId w:val="101"/>
  </w:num>
  <w:num w:numId="49" w16cid:durableId="416753621">
    <w:abstractNumId w:val="127"/>
  </w:num>
  <w:num w:numId="50" w16cid:durableId="1265839914">
    <w:abstractNumId w:val="22"/>
  </w:num>
  <w:num w:numId="51" w16cid:durableId="526869562">
    <w:abstractNumId w:val="6"/>
  </w:num>
  <w:num w:numId="52" w16cid:durableId="1058626714">
    <w:abstractNumId w:val="87"/>
  </w:num>
  <w:num w:numId="53" w16cid:durableId="1050811716">
    <w:abstractNumId w:val="38"/>
  </w:num>
  <w:num w:numId="54" w16cid:durableId="1796217554">
    <w:abstractNumId w:val="119"/>
  </w:num>
  <w:num w:numId="55" w16cid:durableId="846403900">
    <w:abstractNumId w:val="84"/>
  </w:num>
  <w:num w:numId="56" w16cid:durableId="1233079703">
    <w:abstractNumId w:val="139"/>
  </w:num>
  <w:num w:numId="57" w16cid:durableId="1585921456">
    <w:abstractNumId w:val="99"/>
  </w:num>
  <w:num w:numId="58" w16cid:durableId="1042436676">
    <w:abstractNumId w:val="88"/>
  </w:num>
  <w:num w:numId="59" w16cid:durableId="788158192">
    <w:abstractNumId w:val="113"/>
  </w:num>
  <w:num w:numId="60" w16cid:durableId="2107604837">
    <w:abstractNumId w:val="124"/>
  </w:num>
  <w:num w:numId="61" w16cid:durableId="742263557">
    <w:abstractNumId w:val="2"/>
  </w:num>
  <w:num w:numId="62" w16cid:durableId="1643464251">
    <w:abstractNumId w:val="76"/>
  </w:num>
  <w:num w:numId="63" w16cid:durableId="255792383">
    <w:abstractNumId w:val="13"/>
  </w:num>
  <w:num w:numId="64" w16cid:durableId="1075273971">
    <w:abstractNumId w:val="11"/>
  </w:num>
  <w:num w:numId="65" w16cid:durableId="1924562765">
    <w:abstractNumId w:val="26"/>
  </w:num>
  <w:num w:numId="66" w16cid:durableId="1975862518">
    <w:abstractNumId w:val="147"/>
  </w:num>
  <w:num w:numId="67" w16cid:durableId="1319110823">
    <w:abstractNumId w:val="60"/>
  </w:num>
  <w:num w:numId="68" w16cid:durableId="642926972">
    <w:abstractNumId w:val="56"/>
  </w:num>
  <w:num w:numId="69" w16cid:durableId="1280993127">
    <w:abstractNumId w:val="30"/>
  </w:num>
  <w:num w:numId="70" w16cid:durableId="427386708">
    <w:abstractNumId w:val="51"/>
  </w:num>
  <w:num w:numId="71" w16cid:durableId="1383216926">
    <w:abstractNumId w:val="14"/>
  </w:num>
  <w:num w:numId="72" w16cid:durableId="1143422374">
    <w:abstractNumId w:val="46"/>
  </w:num>
  <w:num w:numId="73" w16cid:durableId="1527787751">
    <w:abstractNumId w:val="67"/>
  </w:num>
  <w:num w:numId="74" w16cid:durableId="1370690098">
    <w:abstractNumId w:val="4"/>
  </w:num>
  <w:num w:numId="75" w16cid:durableId="867450870">
    <w:abstractNumId w:val="73"/>
  </w:num>
  <w:num w:numId="76" w16cid:durableId="1883513074">
    <w:abstractNumId w:val="68"/>
  </w:num>
  <w:num w:numId="77" w16cid:durableId="659967616">
    <w:abstractNumId w:val="39"/>
  </w:num>
  <w:num w:numId="78" w16cid:durableId="1351225337">
    <w:abstractNumId w:val="16"/>
  </w:num>
  <w:num w:numId="79" w16cid:durableId="2029943889">
    <w:abstractNumId w:val="83"/>
  </w:num>
  <w:num w:numId="80" w16cid:durableId="260650700">
    <w:abstractNumId w:val="23"/>
  </w:num>
  <w:num w:numId="81" w16cid:durableId="1748919619">
    <w:abstractNumId w:val="123"/>
  </w:num>
  <w:num w:numId="82" w16cid:durableId="394162316">
    <w:abstractNumId w:val="77"/>
  </w:num>
  <w:num w:numId="83" w16cid:durableId="2097944001">
    <w:abstractNumId w:val="72"/>
  </w:num>
  <w:num w:numId="84" w16cid:durableId="799147152">
    <w:abstractNumId w:val="135"/>
  </w:num>
  <w:num w:numId="85" w16cid:durableId="789740359">
    <w:abstractNumId w:val="48"/>
  </w:num>
  <w:num w:numId="86" w16cid:durableId="888540628">
    <w:abstractNumId w:val="63"/>
  </w:num>
  <w:num w:numId="87" w16cid:durableId="1012151222">
    <w:abstractNumId w:val="108"/>
  </w:num>
  <w:num w:numId="88" w16cid:durableId="77753196">
    <w:abstractNumId w:val="79"/>
  </w:num>
  <w:num w:numId="89" w16cid:durableId="1459566563">
    <w:abstractNumId w:val="116"/>
  </w:num>
  <w:num w:numId="90" w16cid:durableId="980689091">
    <w:abstractNumId w:val="74"/>
  </w:num>
  <w:num w:numId="91" w16cid:durableId="575214966">
    <w:abstractNumId w:val="64"/>
  </w:num>
  <w:num w:numId="92" w16cid:durableId="88281651">
    <w:abstractNumId w:val="42"/>
  </w:num>
  <w:num w:numId="93" w16cid:durableId="2139645653">
    <w:abstractNumId w:val="152"/>
  </w:num>
  <w:num w:numId="94" w16cid:durableId="1206992501">
    <w:abstractNumId w:val="128"/>
  </w:num>
  <w:num w:numId="95" w16cid:durableId="1189218211">
    <w:abstractNumId w:val="82"/>
  </w:num>
  <w:num w:numId="96" w16cid:durableId="727653869">
    <w:abstractNumId w:val="10"/>
  </w:num>
  <w:num w:numId="97" w16cid:durableId="1139958118">
    <w:abstractNumId w:val="106"/>
  </w:num>
  <w:num w:numId="98" w16cid:durableId="1344362428">
    <w:abstractNumId w:val="20"/>
  </w:num>
  <w:num w:numId="99" w16cid:durableId="107742245">
    <w:abstractNumId w:val="149"/>
  </w:num>
  <w:num w:numId="100" w16cid:durableId="935137535">
    <w:abstractNumId w:val="94"/>
  </w:num>
  <w:num w:numId="101" w16cid:durableId="741174144">
    <w:abstractNumId w:val="69"/>
  </w:num>
  <w:num w:numId="102" w16cid:durableId="142309322">
    <w:abstractNumId w:val="150"/>
  </w:num>
  <w:num w:numId="103" w16cid:durableId="1422487384">
    <w:abstractNumId w:val="121"/>
  </w:num>
  <w:num w:numId="104" w16cid:durableId="1642885956">
    <w:abstractNumId w:val="7"/>
  </w:num>
  <w:num w:numId="105" w16cid:durableId="1115975959">
    <w:abstractNumId w:val="144"/>
  </w:num>
  <w:num w:numId="106" w16cid:durableId="1144465023">
    <w:abstractNumId w:val="156"/>
  </w:num>
  <w:num w:numId="107" w16cid:durableId="883172867">
    <w:abstractNumId w:val="58"/>
  </w:num>
  <w:num w:numId="108" w16cid:durableId="5641507">
    <w:abstractNumId w:val="112"/>
  </w:num>
  <w:num w:numId="109" w16cid:durableId="644164002">
    <w:abstractNumId w:val="157"/>
  </w:num>
  <w:num w:numId="110" w16cid:durableId="1870023932">
    <w:abstractNumId w:val="50"/>
  </w:num>
  <w:num w:numId="111" w16cid:durableId="836582208">
    <w:abstractNumId w:val="43"/>
  </w:num>
  <w:num w:numId="112" w16cid:durableId="1427727452">
    <w:abstractNumId w:val="34"/>
  </w:num>
  <w:num w:numId="113" w16cid:durableId="1790541668">
    <w:abstractNumId w:val="91"/>
  </w:num>
  <w:num w:numId="114" w16cid:durableId="53965545">
    <w:abstractNumId w:val="32"/>
  </w:num>
  <w:num w:numId="115" w16cid:durableId="659313162">
    <w:abstractNumId w:val="148"/>
  </w:num>
  <w:num w:numId="116" w16cid:durableId="2135781468">
    <w:abstractNumId w:val="57"/>
  </w:num>
  <w:num w:numId="117" w16cid:durableId="1463841518">
    <w:abstractNumId w:val="120"/>
  </w:num>
  <w:num w:numId="118" w16cid:durableId="1781800939">
    <w:abstractNumId w:val="5"/>
  </w:num>
  <w:num w:numId="119" w16cid:durableId="771508884">
    <w:abstractNumId w:val="55"/>
  </w:num>
  <w:num w:numId="120" w16cid:durableId="1249459902">
    <w:abstractNumId w:val="125"/>
  </w:num>
  <w:num w:numId="121" w16cid:durableId="819730958">
    <w:abstractNumId w:val="36"/>
  </w:num>
  <w:num w:numId="122" w16cid:durableId="941450350">
    <w:abstractNumId w:val="93"/>
  </w:num>
  <w:num w:numId="123" w16cid:durableId="188222257">
    <w:abstractNumId w:val="85"/>
  </w:num>
  <w:num w:numId="124" w16cid:durableId="2122845325">
    <w:abstractNumId w:val="154"/>
  </w:num>
  <w:num w:numId="125" w16cid:durableId="776293462">
    <w:abstractNumId w:val="92"/>
  </w:num>
  <w:num w:numId="126" w16cid:durableId="1344431468">
    <w:abstractNumId w:val="115"/>
  </w:num>
  <w:num w:numId="127" w16cid:durableId="1228148005">
    <w:abstractNumId w:val="49"/>
  </w:num>
  <w:num w:numId="128" w16cid:durableId="2058820266">
    <w:abstractNumId w:val="153"/>
  </w:num>
  <w:num w:numId="129" w16cid:durableId="417405758">
    <w:abstractNumId w:val="12"/>
  </w:num>
  <w:num w:numId="130" w16cid:durableId="1507359789">
    <w:abstractNumId w:val="41"/>
  </w:num>
  <w:num w:numId="131" w16cid:durableId="705183392">
    <w:abstractNumId w:val="31"/>
  </w:num>
  <w:num w:numId="132" w16cid:durableId="1116024469">
    <w:abstractNumId w:val="61"/>
  </w:num>
  <w:num w:numId="133" w16cid:durableId="1150634513">
    <w:abstractNumId w:val="15"/>
  </w:num>
  <w:num w:numId="134" w16cid:durableId="612975686">
    <w:abstractNumId w:val="17"/>
  </w:num>
  <w:num w:numId="135" w16cid:durableId="68313000">
    <w:abstractNumId w:val="53"/>
  </w:num>
  <w:num w:numId="136" w16cid:durableId="2061318760">
    <w:abstractNumId w:val="158"/>
  </w:num>
  <w:num w:numId="137" w16cid:durableId="1440026202">
    <w:abstractNumId w:val="103"/>
  </w:num>
  <w:num w:numId="138" w16cid:durableId="1166750802">
    <w:abstractNumId w:val="140"/>
  </w:num>
  <w:num w:numId="139" w16cid:durableId="2039310606">
    <w:abstractNumId w:val="8"/>
  </w:num>
  <w:num w:numId="140" w16cid:durableId="275648208">
    <w:abstractNumId w:val="65"/>
  </w:num>
  <w:num w:numId="141" w16cid:durableId="1784421941">
    <w:abstractNumId w:val="107"/>
  </w:num>
  <w:num w:numId="142" w16cid:durableId="463813640">
    <w:abstractNumId w:val="102"/>
  </w:num>
  <w:num w:numId="143" w16cid:durableId="965038894">
    <w:abstractNumId w:val="25"/>
  </w:num>
  <w:num w:numId="144" w16cid:durableId="1219393331">
    <w:abstractNumId w:val="142"/>
  </w:num>
  <w:num w:numId="145" w16cid:durableId="754395467">
    <w:abstractNumId w:val="141"/>
  </w:num>
  <w:num w:numId="146" w16cid:durableId="1734111720">
    <w:abstractNumId w:val="62"/>
  </w:num>
  <w:num w:numId="147" w16cid:durableId="584532169">
    <w:abstractNumId w:val="143"/>
  </w:num>
  <w:num w:numId="148" w16cid:durableId="426076384">
    <w:abstractNumId w:val="90"/>
  </w:num>
  <w:num w:numId="149" w16cid:durableId="440106567">
    <w:abstractNumId w:val="24"/>
  </w:num>
  <w:num w:numId="150" w16cid:durableId="817918707">
    <w:abstractNumId w:val="35"/>
  </w:num>
  <w:num w:numId="151" w16cid:durableId="695039531">
    <w:abstractNumId w:val="3"/>
  </w:num>
  <w:num w:numId="152" w16cid:durableId="637689182">
    <w:abstractNumId w:val="129"/>
  </w:num>
  <w:num w:numId="153" w16cid:durableId="924807518">
    <w:abstractNumId w:val="52"/>
  </w:num>
  <w:num w:numId="154" w16cid:durableId="2126462764">
    <w:abstractNumId w:val="151"/>
  </w:num>
  <w:num w:numId="155" w16cid:durableId="1218318631">
    <w:abstractNumId w:val="97"/>
  </w:num>
  <w:num w:numId="156" w16cid:durableId="1009068558">
    <w:abstractNumId w:val="40"/>
  </w:num>
  <w:num w:numId="157" w16cid:durableId="621230099">
    <w:abstractNumId w:val="21"/>
  </w:num>
  <w:num w:numId="158" w16cid:durableId="2142184028">
    <w:abstractNumId w:val="96"/>
  </w:num>
  <w:num w:numId="159" w16cid:durableId="273876282">
    <w:abstractNumId w:val="66"/>
  </w:num>
  <w:num w:numId="160" w16cid:durableId="1378237148">
    <w:abstractNumId w:val="100"/>
  </w:num>
  <w:num w:numId="161" w16cid:durableId="27815206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206787086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212025104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69826703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99557141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29258871">
    <w:abstractNumId w:val="98"/>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lickAndTypeStyle w:val="NormalParagraph"/>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BC4"/>
    <w:rsid w:val="00002803"/>
    <w:rsid w:val="00003D32"/>
    <w:rsid w:val="0001024B"/>
    <w:rsid w:val="000229CE"/>
    <w:rsid w:val="00024B43"/>
    <w:rsid w:val="00026CDC"/>
    <w:rsid w:val="00032239"/>
    <w:rsid w:val="00034AC3"/>
    <w:rsid w:val="00034C6B"/>
    <w:rsid w:val="00035066"/>
    <w:rsid w:val="000376CC"/>
    <w:rsid w:val="000414A6"/>
    <w:rsid w:val="0004152B"/>
    <w:rsid w:val="00041759"/>
    <w:rsid w:val="00041E80"/>
    <w:rsid w:val="0004572B"/>
    <w:rsid w:val="00046D01"/>
    <w:rsid w:val="00047119"/>
    <w:rsid w:val="00052FE2"/>
    <w:rsid w:val="000553C2"/>
    <w:rsid w:val="000678ED"/>
    <w:rsid w:val="00067CA4"/>
    <w:rsid w:val="000713B1"/>
    <w:rsid w:val="000769C9"/>
    <w:rsid w:val="000774DD"/>
    <w:rsid w:val="0007794E"/>
    <w:rsid w:val="00077C3C"/>
    <w:rsid w:val="00077D6F"/>
    <w:rsid w:val="000868D0"/>
    <w:rsid w:val="00094F34"/>
    <w:rsid w:val="000A0FB0"/>
    <w:rsid w:val="000A18D6"/>
    <w:rsid w:val="000A3D8D"/>
    <w:rsid w:val="000A3E54"/>
    <w:rsid w:val="000A495E"/>
    <w:rsid w:val="000A5787"/>
    <w:rsid w:val="000A63AB"/>
    <w:rsid w:val="000B02F8"/>
    <w:rsid w:val="000C4102"/>
    <w:rsid w:val="000C5D30"/>
    <w:rsid w:val="000C6E90"/>
    <w:rsid w:val="000C7785"/>
    <w:rsid w:val="000D20CB"/>
    <w:rsid w:val="000D23EB"/>
    <w:rsid w:val="000E2366"/>
    <w:rsid w:val="000E40B6"/>
    <w:rsid w:val="000E5D48"/>
    <w:rsid w:val="000E6BB7"/>
    <w:rsid w:val="000F6A30"/>
    <w:rsid w:val="000F6B8B"/>
    <w:rsid w:val="0010050B"/>
    <w:rsid w:val="001010C7"/>
    <w:rsid w:val="001060D2"/>
    <w:rsid w:val="00111246"/>
    <w:rsid w:val="00111965"/>
    <w:rsid w:val="001145E3"/>
    <w:rsid w:val="0011762A"/>
    <w:rsid w:val="0012025D"/>
    <w:rsid w:val="00120CBF"/>
    <w:rsid w:val="00120ECA"/>
    <w:rsid w:val="00123124"/>
    <w:rsid w:val="001242B1"/>
    <w:rsid w:val="00126613"/>
    <w:rsid w:val="001276CB"/>
    <w:rsid w:val="00131BC4"/>
    <w:rsid w:val="00133228"/>
    <w:rsid w:val="00134052"/>
    <w:rsid w:val="00134BA0"/>
    <w:rsid w:val="001375E6"/>
    <w:rsid w:val="00141190"/>
    <w:rsid w:val="001455A2"/>
    <w:rsid w:val="00146A31"/>
    <w:rsid w:val="0014792C"/>
    <w:rsid w:val="00153ECB"/>
    <w:rsid w:val="001560EB"/>
    <w:rsid w:val="00160551"/>
    <w:rsid w:val="00165872"/>
    <w:rsid w:val="00165A79"/>
    <w:rsid w:val="00167CF3"/>
    <w:rsid w:val="00170BB8"/>
    <w:rsid w:val="0017332D"/>
    <w:rsid w:val="00176186"/>
    <w:rsid w:val="00176850"/>
    <w:rsid w:val="0018002B"/>
    <w:rsid w:val="00181296"/>
    <w:rsid w:val="00181BF9"/>
    <w:rsid w:val="00186542"/>
    <w:rsid w:val="00187F4A"/>
    <w:rsid w:val="00197BEF"/>
    <w:rsid w:val="001A2123"/>
    <w:rsid w:val="001A30DA"/>
    <w:rsid w:val="001A51C3"/>
    <w:rsid w:val="001B185C"/>
    <w:rsid w:val="001B62DC"/>
    <w:rsid w:val="001B7C0D"/>
    <w:rsid w:val="001C1A58"/>
    <w:rsid w:val="001C20AD"/>
    <w:rsid w:val="001C47F4"/>
    <w:rsid w:val="001C5953"/>
    <w:rsid w:val="001D0DC1"/>
    <w:rsid w:val="001D365A"/>
    <w:rsid w:val="001D4F92"/>
    <w:rsid w:val="001D5C4A"/>
    <w:rsid w:val="001E0572"/>
    <w:rsid w:val="001E6F1B"/>
    <w:rsid w:val="001F08AC"/>
    <w:rsid w:val="001F2D3A"/>
    <w:rsid w:val="001F7716"/>
    <w:rsid w:val="00202265"/>
    <w:rsid w:val="002024AE"/>
    <w:rsid w:val="00206510"/>
    <w:rsid w:val="00207D34"/>
    <w:rsid w:val="002111D3"/>
    <w:rsid w:val="002170CE"/>
    <w:rsid w:val="00217295"/>
    <w:rsid w:val="002200A1"/>
    <w:rsid w:val="002221BB"/>
    <w:rsid w:val="0022220E"/>
    <w:rsid w:val="00230AD1"/>
    <w:rsid w:val="0023227F"/>
    <w:rsid w:val="0023527C"/>
    <w:rsid w:val="002369BE"/>
    <w:rsid w:val="002376C1"/>
    <w:rsid w:val="002432CE"/>
    <w:rsid w:val="00243CE1"/>
    <w:rsid w:val="00246423"/>
    <w:rsid w:val="00246CD1"/>
    <w:rsid w:val="002478E7"/>
    <w:rsid w:val="00251BC2"/>
    <w:rsid w:val="00254E4D"/>
    <w:rsid w:val="0025530E"/>
    <w:rsid w:val="00256F18"/>
    <w:rsid w:val="002571B7"/>
    <w:rsid w:val="00262666"/>
    <w:rsid w:val="00262CBC"/>
    <w:rsid w:val="002646DD"/>
    <w:rsid w:val="00265D59"/>
    <w:rsid w:val="0027089A"/>
    <w:rsid w:val="002766F0"/>
    <w:rsid w:val="00277CC8"/>
    <w:rsid w:val="002809B3"/>
    <w:rsid w:val="00283857"/>
    <w:rsid w:val="00283A39"/>
    <w:rsid w:val="002859F6"/>
    <w:rsid w:val="0028709C"/>
    <w:rsid w:val="002873C5"/>
    <w:rsid w:val="00291E52"/>
    <w:rsid w:val="00294E91"/>
    <w:rsid w:val="00294F1F"/>
    <w:rsid w:val="00295A47"/>
    <w:rsid w:val="002A0F98"/>
    <w:rsid w:val="002A4141"/>
    <w:rsid w:val="002A453F"/>
    <w:rsid w:val="002A5445"/>
    <w:rsid w:val="002A7CAD"/>
    <w:rsid w:val="002A7CE1"/>
    <w:rsid w:val="002A7D36"/>
    <w:rsid w:val="002B0E1F"/>
    <w:rsid w:val="002C4C0C"/>
    <w:rsid w:val="002C71C9"/>
    <w:rsid w:val="002C7B59"/>
    <w:rsid w:val="002D2C0B"/>
    <w:rsid w:val="002D55E7"/>
    <w:rsid w:val="002E07AD"/>
    <w:rsid w:val="002E1445"/>
    <w:rsid w:val="002E356B"/>
    <w:rsid w:val="002E43BD"/>
    <w:rsid w:val="002E4596"/>
    <w:rsid w:val="002E545E"/>
    <w:rsid w:val="002E7A74"/>
    <w:rsid w:val="002F1119"/>
    <w:rsid w:val="00303BBF"/>
    <w:rsid w:val="00305BAE"/>
    <w:rsid w:val="00306A01"/>
    <w:rsid w:val="00307D4B"/>
    <w:rsid w:val="00313F3F"/>
    <w:rsid w:val="00325FBE"/>
    <w:rsid w:val="00331236"/>
    <w:rsid w:val="00331905"/>
    <w:rsid w:val="003345F2"/>
    <w:rsid w:val="003351B6"/>
    <w:rsid w:val="003359B3"/>
    <w:rsid w:val="003363B7"/>
    <w:rsid w:val="00336636"/>
    <w:rsid w:val="003369A0"/>
    <w:rsid w:val="00341533"/>
    <w:rsid w:val="00343514"/>
    <w:rsid w:val="0034667E"/>
    <w:rsid w:val="00347849"/>
    <w:rsid w:val="0035025E"/>
    <w:rsid w:val="00352DE5"/>
    <w:rsid w:val="003549D3"/>
    <w:rsid w:val="003555A8"/>
    <w:rsid w:val="00356601"/>
    <w:rsid w:val="00360ED9"/>
    <w:rsid w:val="00361471"/>
    <w:rsid w:val="003670B7"/>
    <w:rsid w:val="0036719D"/>
    <w:rsid w:val="003717C0"/>
    <w:rsid w:val="00371EB1"/>
    <w:rsid w:val="00373FBC"/>
    <w:rsid w:val="003756D0"/>
    <w:rsid w:val="00376BF3"/>
    <w:rsid w:val="00377A03"/>
    <w:rsid w:val="00380313"/>
    <w:rsid w:val="003803EF"/>
    <w:rsid w:val="00383ADA"/>
    <w:rsid w:val="00383BF9"/>
    <w:rsid w:val="003954D1"/>
    <w:rsid w:val="00397B86"/>
    <w:rsid w:val="003A0DA5"/>
    <w:rsid w:val="003A0E6A"/>
    <w:rsid w:val="003A3B36"/>
    <w:rsid w:val="003A4BF3"/>
    <w:rsid w:val="003A50B5"/>
    <w:rsid w:val="003A5ACA"/>
    <w:rsid w:val="003A7D25"/>
    <w:rsid w:val="003B01F1"/>
    <w:rsid w:val="003B53B0"/>
    <w:rsid w:val="003C13D6"/>
    <w:rsid w:val="003C169C"/>
    <w:rsid w:val="003C54EA"/>
    <w:rsid w:val="003D0069"/>
    <w:rsid w:val="003D0CD1"/>
    <w:rsid w:val="003D1887"/>
    <w:rsid w:val="003D4034"/>
    <w:rsid w:val="003D699F"/>
    <w:rsid w:val="003D6D8E"/>
    <w:rsid w:val="003D7296"/>
    <w:rsid w:val="003E21E8"/>
    <w:rsid w:val="003E4C78"/>
    <w:rsid w:val="003F1AD3"/>
    <w:rsid w:val="003F4CB2"/>
    <w:rsid w:val="003F4D31"/>
    <w:rsid w:val="003F53BB"/>
    <w:rsid w:val="004026EC"/>
    <w:rsid w:val="0040414A"/>
    <w:rsid w:val="00406873"/>
    <w:rsid w:val="00417276"/>
    <w:rsid w:val="0042106B"/>
    <w:rsid w:val="00421E8A"/>
    <w:rsid w:val="004224F8"/>
    <w:rsid w:val="0042281A"/>
    <w:rsid w:val="00427F8A"/>
    <w:rsid w:val="00435D1E"/>
    <w:rsid w:val="0044029F"/>
    <w:rsid w:val="0044325C"/>
    <w:rsid w:val="00444C9D"/>
    <w:rsid w:val="00445DBE"/>
    <w:rsid w:val="00446532"/>
    <w:rsid w:val="00451F45"/>
    <w:rsid w:val="00453FA5"/>
    <w:rsid w:val="00454DDF"/>
    <w:rsid w:val="00456517"/>
    <w:rsid w:val="004608DB"/>
    <w:rsid w:val="00460AB2"/>
    <w:rsid w:val="0047330F"/>
    <w:rsid w:val="00473E36"/>
    <w:rsid w:val="00474748"/>
    <w:rsid w:val="00476268"/>
    <w:rsid w:val="004762F8"/>
    <w:rsid w:val="00476E46"/>
    <w:rsid w:val="00481653"/>
    <w:rsid w:val="0048376A"/>
    <w:rsid w:val="00483C07"/>
    <w:rsid w:val="0049036B"/>
    <w:rsid w:val="00495B53"/>
    <w:rsid w:val="004A2D3E"/>
    <w:rsid w:val="004A6472"/>
    <w:rsid w:val="004A6FE0"/>
    <w:rsid w:val="004A76E1"/>
    <w:rsid w:val="004B1958"/>
    <w:rsid w:val="004B3788"/>
    <w:rsid w:val="004B4E41"/>
    <w:rsid w:val="004B5945"/>
    <w:rsid w:val="004B7801"/>
    <w:rsid w:val="004C05B6"/>
    <w:rsid w:val="004C10DD"/>
    <w:rsid w:val="004C114A"/>
    <w:rsid w:val="004D26AE"/>
    <w:rsid w:val="004D38E7"/>
    <w:rsid w:val="004E1C40"/>
    <w:rsid w:val="004E3BCB"/>
    <w:rsid w:val="004E78FD"/>
    <w:rsid w:val="004F0A18"/>
    <w:rsid w:val="004F1F2F"/>
    <w:rsid w:val="004F4891"/>
    <w:rsid w:val="004F5005"/>
    <w:rsid w:val="004F5FA0"/>
    <w:rsid w:val="004F6186"/>
    <w:rsid w:val="00503487"/>
    <w:rsid w:val="00504394"/>
    <w:rsid w:val="00506D78"/>
    <w:rsid w:val="00511DAC"/>
    <w:rsid w:val="00511EEF"/>
    <w:rsid w:val="00511FC8"/>
    <w:rsid w:val="00513384"/>
    <w:rsid w:val="005145E9"/>
    <w:rsid w:val="005149D1"/>
    <w:rsid w:val="00515A23"/>
    <w:rsid w:val="00520DAF"/>
    <w:rsid w:val="00525783"/>
    <w:rsid w:val="00534108"/>
    <w:rsid w:val="00542D36"/>
    <w:rsid w:val="00544E37"/>
    <w:rsid w:val="005472EF"/>
    <w:rsid w:val="00551AB7"/>
    <w:rsid w:val="00553839"/>
    <w:rsid w:val="00554E35"/>
    <w:rsid w:val="00555527"/>
    <w:rsid w:val="00560125"/>
    <w:rsid w:val="00565A87"/>
    <w:rsid w:val="00570026"/>
    <w:rsid w:val="00571565"/>
    <w:rsid w:val="0057245D"/>
    <w:rsid w:val="00573CE9"/>
    <w:rsid w:val="00575840"/>
    <w:rsid w:val="00577CD8"/>
    <w:rsid w:val="00577D3F"/>
    <w:rsid w:val="00583308"/>
    <w:rsid w:val="005840AA"/>
    <w:rsid w:val="00584B29"/>
    <w:rsid w:val="00585714"/>
    <w:rsid w:val="00590BB8"/>
    <w:rsid w:val="00593083"/>
    <w:rsid w:val="005942AF"/>
    <w:rsid w:val="0059773C"/>
    <w:rsid w:val="005A1013"/>
    <w:rsid w:val="005A12DD"/>
    <w:rsid w:val="005A675F"/>
    <w:rsid w:val="005A7233"/>
    <w:rsid w:val="005B0278"/>
    <w:rsid w:val="005C3417"/>
    <w:rsid w:val="005C4E36"/>
    <w:rsid w:val="005C645E"/>
    <w:rsid w:val="005C6DBE"/>
    <w:rsid w:val="005D0524"/>
    <w:rsid w:val="005D0C5C"/>
    <w:rsid w:val="005D741E"/>
    <w:rsid w:val="005E54C3"/>
    <w:rsid w:val="005E5710"/>
    <w:rsid w:val="005F4804"/>
    <w:rsid w:val="005F597F"/>
    <w:rsid w:val="00606293"/>
    <w:rsid w:val="00617DAB"/>
    <w:rsid w:val="006208D4"/>
    <w:rsid w:val="006258EF"/>
    <w:rsid w:val="00630281"/>
    <w:rsid w:val="00631F11"/>
    <w:rsid w:val="00640911"/>
    <w:rsid w:val="00642A24"/>
    <w:rsid w:val="00642D43"/>
    <w:rsid w:val="00642E1A"/>
    <w:rsid w:val="006515E3"/>
    <w:rsid w:val="00652128"/>
    <w:rsid w:val="006616F0"/>
    <w:rsid w:val="006618AE"/>
    <w:rsid w:val="0066439E"/>
    <w:rsid w:val="00666E33"/>
    <w:rsid w:val="00666EEC"/>
    <w:rsid w:val="00667B4D"/>
    <w:rsid w:val="00667F7B"/>
    <w:rsid w:val="006724EB"/>
    <w:rsid w:val="00675DE3"/>
    <w:rsid w:val="00676A43"/>
    <w:rsid w:val="00680FFC"/>
    <w:rsid w:val="00685BB5"/>
    <w:rsid w:val="0069508A"/>
    <w:rsid w:val="006A01A9"/>
    <w:rsid w:val="006A3A08"/>
    <w:rsid w:val="006C23C3"/>
    <w:rsid w:val="006C37DA"/>
    <w:rsid w:val="006C3E00"/>
    <w:rsid w:val="006D1418"/>
    <w:rsid w:val="006D2DBF"/>
    <w:rsid w:val="006D67B8"/>
    <w:rsid w:val="006D6827"/>
    <w:rsid w:val="006E00A2"/>
    <w:rsid w:val="006E03E2"/>
    <w:rsid w:val="006E3116"/>
    <w:rsid w:val="006E46F5"/>
    <w:rsid w:val="006E5FA5"/>
    <w:rsid w:val="006F2EE5"/>
    <w:rsid w:val="00704DBA"/>
    <w:rsid w:val="0072181E"/>
    <w:rsid w:val="00721E9B"/>
    <w:rsid w:val="00722F50"/>
    <w:rsid w:val="00725B69"/>
    <w:rsid w:val="007261E1"/>
    <w:rsid w:val="00726CF1"/>
    <w:rsid w:val="00731166"/>
    <w:rsid w:val="00731698"/>
    <w:rsid w:val="00733F8B"/>
    <w:rsid w:val="007371E3"/>
    <w:rsid w:val="00741CC7"/>
    <w:rsid w:val="00753D88"/>
    <w:rsid w:val="0075588E"/>
    <w:rsid w:val="00761DB5"/>
    <w:rsid w:val="00772557"/>
    <w:rsid w:val="007746F9"/>
    <w:rsid w:val="00774EE5"/>
    <w:rsid w:val="00777A95"/>
    <w:rsid w:val="00780DEE"/>
    <w:rsid w:val="00784B8C"/>
    <w:rsid w:val="00792CA1"/>
    <w:rsid w:val="00795263"/>
    <w:rsid w:val="00797566"/>
    <w:rsid w:val="007A3467"/>
    <w:rsid w:val="007A4853"/>
    <w:rsid w:val="007B1BDE"/>
    <w:rsid w:val="007B2FE5"/>
    <w:rsid w:val="007B31FE"/>
    <w:rsid w:val="007B57B9"/>
    <w:rsid w:val="007C2D74"/>
    <w:rsid w:val="007D5B92"/>
    <w:rsid w:val="007E1BAD"/>
    <w:rsid w:val="007E1CC5"/>
    <w:rsid w:val="007E23E3"/>
    <w:rsid w:val="007E432D"/>
    <w:rsid w:val="007E6127"/>
    <w:rsid w:val="007E6914"/>
    <w:rsid w:val="007E70EA"/>
    <w:rsid w:val="007F3EC8"/>
    <w:rsid w:val="007F6716"/>
    <w:rsid w:val="008024DC"/>
    <w:rsid w:val="008070D6"/>
    <w:rsid w:val="008112CA"/>
    <w:rsid w:val="00811D44"/>
    <w:rsid w:val="00811EAB"/>
    <w:rsid w:val="00813670"/>
    <w:rsid w:val="00815FB5"/>
    <w:rsid w:val="00817A76"/>
    <w:rsid w:val="00824D1D"/>
    <w:rsid w:val="008273B2"/>
    <w:rsid w:val="008279FA"/>
    <w:rsid w:val="00827ECA"/>
    <w:rsid w:val="00831655"/>
    <w:rsid w:val="00833FBB"/>
    <w:rsid w:val="0083648B"/>
    <w:rsid w:val="008418DE"/>
    <w:rsid w:val="0084327F"/>
    <w:rsid w:val="00850161"/>
    <w:rsid w:val="008519C7"/>
    <w:rsid w:val="00851B05"/>
    <w:rsid w:val="00854B5B"/>
    <w:rsid w:val="00855229"/>
    <w:rsid w:val="008558A4"/>
    <w:rsid w:val="0085740C"/>
    <w:rsid w:val="00860981"/>
    <w:rsid w:val="00861BAD"/>
    <w:rsid w:val="00867DFD"/>
    <w:rsid w:val="00871A1B"/>
    <w:rsid w:val="00873AD5"/>
    <w:rsid w:val="00875B0B"/>
    <w:rsid w:val="008809B3"/>
    <w:rsid w:val="008822BD"/>
    <w:rsid w:val="008824C8"/>
    <w:rsid w:val="008937C2"/>
    <w:rsid w:val="008965B6"/>
    <w:rsid w:val="008A06EB"/>
    <w:rsid w:val="008A7AFB"/>
    <w:rsid w:val="008B643F"/>
    <w:rsid w:val="008C1803"/>
    <w:rsid w:val="008C2C00"/>
    <w:rsid w:val="008C31CD"/>
    <w:rsid w:val="008C38F7"/>
    <w:rsid w:val="008C4D92"/>
    <w:rsid w:val="008C4F3B"/>
    <w:rsid w:val="008C7543"/>
    <w:rsid w:val="008D20B6"/>
    <w:rsid w:val="008D28D7"/>
    <w:rsid w:val="008D4CFC"/>
    <w:rsid w:val="008D57BF"/>
    <w:rsid w:val="008E6CAB"/>
    <w:rsid w:val="008F1CC5"/>
    <w:rsid w:val="008F4E90"/>
    <w:rsid w:val="008F5B15"/>
    <w:rsid w:val="008F5C10"/>
    <w:rsid w:val="009117CC"/>
    <w:rsid w:val="009120E8"/>
    <w:rsid w:val="00913843"/>
    <w:rsid w:val="00916082"/>
    <w:rsid w:val="00916721"/>
    <w:rsid w:val="00921E2A"/>
    <w:rsid w:val="0092430D"/>
    <w:rsid w:val="00925B3D"/>
    <w:rsid w:val="00926B15"/>
    <w:rsid w:val="0093082D"/>
    <w:rsid w:val="00934D79"/>
    <w:rsid w:val="00944378"/>
    <w:rsid w:val="009449E6"/>
    <w:rsid w:val="009456B2"/>
    <w:rsid w:val="009527C9"/>
    <w:rsid w:val="00953AFD"/>
    <w:rsid w:val="00953DFF"/>
    <w:rsid w:val="00954D98"/>
    <w:rsid w:val="00955DF7"/>
    <w:rsid w:val="00956850"/>
    <w:rsid w:val="00956E05"/>
    <w:rsid w:val="00960027"/>
    <w:rsid w:val="00963892"/>
    <w:rsid w:val="00963FE8"/>
    <w:rsid w:val="00970AB0"/>
    <w:rsid w:val="00975427"/>
    <w:rsid w:val="00975CDD"/>
    <w:rsid w:val="0097663A"/>
    <w:rsid w:val="00982C92"/>
    <w:rsid w:val="0098351C"/>
    <w:rsid w:val="00986209"/>
    <w:rsid w:val="009968FB"/>
    <w:rsid w:val="00996E7D"/>
    <w:rsid w:val="009A3697"/>
    <w:rsid w:val="009A5ABD"/>
    <w:rsid w:val="009B280D"/>
    <w:rsid w:val="009B4783"/>
    <w:rsid w:val="009B79BD"/>
    <w:rsid w:val="009C003B"/>
    <w:rsid w:val="009C2E12"/>
    <w:rsid w:val="009C7C4C"/>
    <w:rsid w:val="009E2799"/>
    <w:rsid w:val="009F0020"/>
    <w:rsid w:val="009F0192"/>
    <w:rsid w:val="009F235C"/>
    <w:rsid w:val="009F32A9"/>
    <w:rsid w:val="009F5A63"/>
    <w:rsid w:val="009F6722"/>
    <w:rsid w:val="00A01934"/>
    <w:rsid w:val="00A03803"/>
    <w:rsid w:val="00A042D7"/>
    <w:rsid w:val="00A049D9"/>
    <w:rsid w:val="00A11C16"/>
    <w:rsid w:val="00A156A7"/>
    <w:rsid w:val="00A200EB"/>
    <w:rsid w:val="00A315A9"/>
    <w:rsid w:val="00A31A5D"/>
    <w:rsid w:val="00A33EB6"/>
    <w:rsid w:val="00A34D0E"/>
    <w:rsid w:val="00A37CC0"/>
    <w:rsid w:val="00A37EC0"/>
    <w:rsid w:val="00A43AE1"/>
    <w:rsid w:val="00A443C8"/>
    <w:rsid w:val="00A45553"/>
    <w:rsid w:val="00A466EC"/>
    <w:rsid w:val="00A46CD6"/>
    <w:rsid w:val="00A50E7A"/>
    <w:rsid w:val="00A52682"/>
    <w:rsid w:val="00A5545B"/>
    <w:rsid w:val="00A56F8F"/>
    <w:rsid w:val="00A575A1"/>
    <w:rsid w:val="00A6006A"/>
    <w:rsid w:val="00A61ED9"/>
    <w:rsid w:val="00A6634B"/>
    <w:rsid w:val="00A66939"/>
    <w:rsid w:val="00A71AE2"/>
    <w:rsid w:val="00A71E77"/>
    <w:rsid w:val="00A75FC1"/>
    <w:rsid w:val="00A777F1"/>
    <w:rsid w:val="00A80A87"/>
    <w:rsid w:val="00A83491"/>
    <w:rsid w:val="00A86A9F"/>
    <w:rsid w:val="00A91734"/>
    <w:rsid w:val="00A920A8"/>
    <w:rsid w:val="00A95A73"/>
    <w:rsid w:val="00A95E1E"/>
    <w:rsid w:val="00A95FF2"/>
    <w:rsid w:val="00AA351A"/>
    <w:rsid w:val="00AA4C56"/>
    <w:rsid w:val="00AA7B19"/>
    <w:rsid w:val="00AB0AF4"/>
    <w:rsid w:val="00AB2CBB"/>
    <w:rsid w:val="00AB695F"/>
    <w:rsid w:val="00AB783F"/>
    <w:rsid w:val="00AC0165"/>
    <w:rsid w:val="00AC2FCC"/>
    <w:rsid w:val="00AC46A0"/>
    <w:rsid w:val="00AD7598"/>
    <w:rsid w:val="00AD7636"/>
    <w:rsid w:val="00AD78CB"/>
    <w:rsid w:val="00AF4FB4"/>
    <w:rsid w:val="00AF70C5"/>
    <w:rsid w:val="00B01B68"/>
    <w:rsid w:val="00B057EF"/>
    <w:rsid w:val="00B12151"/>
    <w:rsid w:val="00B13208"/>
    <w:rsid w:val="00B171A0"/>
    <w:rsid w:val="00B17C37"/>
    <w:rsid w:val="00B22FE8"/>
    <w:rsid w:val="00B3029D"/>
    <w:rsid w:val="00B32F6A"/>
    <w:rsid w:val="00B35709"/>
    <w:rsid w:val="00B3576F"/>
    <w:rsid w:val="00B358C3"/>
    <w:rsid w:val="00B40E9C"/>
    <w:rsid w:val="00B54120"/>
    <w:rsid w:val="00B576BA"/>
    <w:rsid w:val="00B62A16"/>
    <w:rsid w:val="00B652B2"/>
    <w:rsid w:val="00B65662"/>
    <w:rsid w:val="00B673FE"/>
    <w:rsid w:val="00B7433A"/>
    <w:rsid w:val="00B76F63"/>
    <w:rsid w:val="00B82FEE"/>
    <w:rsid w:val="00B8382B"/>
    <w:rsid w:val="00B84AA8"/>
    <w:rsid w:val="00B87D3D"/>
    <w:rsid w:val="00B93A59"/>
    <w:rsid w:val="00B950A4"/>
    <w:rsid w:val="00B95E4B"/>
    <w:rsid w:val="00B97F10"/>
    <w:rsid w:val="00BA207E"/>
    <w:rsid w:val="00BB12B8"/>
    <w:rsid w:val="00BB3CDC"/>
    <w:rsid w:val="00BB5F46"/>
    <w:rsid w:val="00BB60EB"/>
    <w:rsid w:val="00BC0319"/>
    <w:rsid w:val="00BC3F35"/>
    <w:rsid w:val="00BC4A5B"/>
    <w:rsid w:val="00BC79D4"/>
    <w:rsid w:val="00BD28FA"/>
    <w:rsid w:val="00BD7372"/>
    <w:rsid w:val="00BE1F1B"/>
    <w:rsid w:val="00BE520C"/>
    <w:rsid w:val="00BE7EC4"/>
    <w:rsid w:val="00BF0F33"/>
    <w:rsid w:val="00BF465D"/>
    <w:rsid w:val="00BF6D2C"/>
    <w:rsid w:val="00C07A2A"/>
    <w:rsid w:val="00C1104E"/>
    <w:rsid w:val="00C13327"/>
    <w:rsid w:val="00C13782"/>
    <w:rsid w:val="00C16B60"/>
    <w:rsid w:val="00C1733D"/>
    <w:rsid w:val="00C213B4"/>
    <w:rsid w:val="00C238C0"/>
    <w:rsid w:val="00C24495"/>
    <w:rsid w:val="00C25E2B"/>
    <w:rsid w:val="00C278F2"/>
    <w:rsid w:val="00C30152"/>
    <w:rsid w:val="00C34FBA"/>
    <w:rsid w:val="00C373FB"/>
    <w:rsid w:val="00C431E6"/>
    <w:rsid w:val="00C43311"/>
    <w:rsid w:val="00C455AF"/>
    <w:rsid w:val="00C5075D"/>
    <w:rsid w:val="00C527B3"/>
    <w:rsid w:val="00C5283E"/>
    <w:rsid w:val="00C6177A"/>
    <w:rsid w:val="00C64A21"/>
    <w:rsid w:val="00C67020"/>
    <w:rsid w:val="00C71981"/>
    <w:rsid w:val="00C7700B"/>
    <w:rsid w:val="00C82208"/>
    <w:rsid w:val="00C83C23"/>
    <w:rsid w:val="00C84109"/>
    <w:rsid w:val="00C858BF"/>
    <w:rsid w:val="00C87136"/>
    <w:rsid w:val="00C8793D"/>
    <w:rsid w:val="00C93769"/>
    <w:rsid w:val="00C93E07"/>
    <w:rsid w:val="00C948AD"/>
    <w:rsid w:val="00CA563E"/>
    <w:rsid w:val="00CA6074"/>
    <w:rsid w:val="00CB219E"/>
    <w:rsid w:val="00CB3EA2"/>
    <w:rsid w:val="00CB4912"/>
    <w:rsid w:val="00CB6F46"/>
    <w:rsid w:val="00CC1034"/>
    <w:rsid w:val="00CC2486"/>
    <w:rsid w:val="00CC75F9"/>
    <w:rsid w:val="00CD1799"/>
    <w:rsid w:val="00CD33C1"/>
    <w:rsid w:val="00CE1C2A"/>
    <w:rsid w:val="00CE27D7"/>
    <w:rsid w:val="00CF6C62"/>
    <w:rsid w:val="00CF7948"/>
    <w:rsid w:val="00CF7AB9"/>
    <w:rsid w:val="00D00548"/>
    <w:rsid w:val="00D04C60"/>
    <w:rsid w:val="00D06BC6"/>
    <w:rsid w:val="00D07781"/>
    <w:rsid w:val="00D12FAF"/>
    <w:rsid w:val="00D15A28"/>
    <w:rsid w:val="00D16F57"/>
    <w:rsid w:val="00D17D65"/>
    <w:rsid w:val="00D2099F"/>
    <w:rsid w:val="00D24022"/>
    <w:rsid w:val="00D248B8"/>
    <w:rsid w:val="00D27606"/>
    <w:rsid w:val="00D32793"/>
    <w:rsid w:val="00D32845"/>
    <w:rsid w:val="00D33770"/>
    <w:rsid w:val="00D347B6"/>
    <w:rsid w:val="00D34853"/>
    <w:rsid w:val="00D34AEE"/>
    <w:rsid w:val="00D373CA"/>
    <w:rsid w:val="00D406CB"/>
    <w:rsid w:val="00D430E2"/>
    <w:rsid w:val="00D43E66"/>
    <w:rsid w:val="00D46CC8"/>
    <w:rsid w:val="00D47964"/>
    <w:rsid w:val="00D5282C"/>
    <w:rsid w:val="00D53897"/>
    <w:rsid w:val="00D55883"/>
    <w:rsid w:val="00D60F6F"/>
    <w:rsid w:val="00D63E3D"/>
    <w:rsid w:val="00D63E3E"/>
    <w:rsid w:val="00D64A0E"/>
    <w:rsid w:val="00D7048E"/>
    <w:rsid w:val="00D7128F"/>
    <w:rsid w:val="00D718B3"/>
    <w:rsid w:val="00D736FE"/>
    <w:rsid w:val="00D75061"/>
    <w:rsid w:val="00D778B3"/>
    <w:rsid w:val="00D77C8B"/>
    <w:rsid w:val="00D84468"/>
    <w:rsid w:val="00D84852"/>
    <w:rsid w:val="00DA2545"/>
    <w:rsid w:val="00DA7377"/>
    <w:rsid w:val="00DA7467"/>
    <w:rsid w:val="00DB0ABA"/>
    <w:rsid w:val="00DB68B5"/>
    <w:rsid w:val="00DC22E0"/>
    <w:rsid w:val="00DC777A"/>
    <w:rsid w:val="00DC7EF2"/>
    <w:rsid w:val="00DD0E1D"/>
    <w:rsid w:val="00DD465A"/>
    <w:rsid w:val="00DD490F"/>
    <w:rsid w:val="00DD5B2A"/>
    <w:rsid w:val="00DE0919"/>
    <w:rsid w:val="00DE1719"/>
    <w:rsid w:val="00DE62C7"/>
    <w:rsid w:val="00DF04BF"/>
    <w:rsid w:val="00DF079B"/>
    <w:rsid w:val="00DF0D25"/>
    <w:rsid w:val="00DF1EE0"/>
    <w:rsid w:val="00DF1F8A"/>
    <w:rsid w:val="00DF655F"/>
    <w:rsid w:val="00DF6CBC"/>
    <w:rsid w:val="00E01DC6"/>
    <w:rsid w:val="00E041C8"/>
    <w:rsid w:val="00E05CF6"/>
    <w:rsid w:val="00E06F01"/>
    <w:rsid w:val="00E1359E"/>
    <w:rsid w:val="00E14ABA"/>
    <w:rsid w:val="00E24F1D"/>
    <w:rsid w:val="00E25206"/>
    <w:rsid w:val="00E26A67"/>
    <w:rsid w:val="00E34134"/>
    <w:rsid w:val="00E34549"/>
    <w:rsid w:val="00E36118"/>
    <w:rsid w:val="00E36BE9"/>
    <w:rsid w:val="00E376E1"/>
    <w:rsid w:val="00E4411D"/>
    <w:rsid w:val="00E46758"/>
    <w:rsid w:val="00E470F5"/>
    <w:rsid w:val="00E511A0"/>
    <w:rsid w:val="00E5129B"/>
    <w:rsid w:val="00E61DA3"/>
    <w:rsid w:val="00E713FD"/>
    <w:rsid w:val="00E72D86"/>
    <w:rsid w:val="00E7347D"/>
    <w:rsid w:val="00E7772A"/>
    <w:rsid w:val="00E77B57"/>
    <w:rsid w:val="00E80255"/>
    <w:rsid w:val="00E90924"/>
    <w:rsid w:val="00E91C04"/>
    <w:rsid w:val="00E96406"/>
    <w:rsid w:val="00EA2371"/>
    <w:rsid w:val="00EA332A"/>
    <w:rsid w:val="00EB30F1"/>
    <w:rsid w:val="00EB3448"/>
    <w:rsid w:val="00EB4D24"/>
    <w:rsid w:val="00ED0002"/>
    <w:rsid w:val="00ED3AF9"/>
    <w:rsid w:val="00ED7D13"/>
    <w:rsid w:val="00EE1D5A"/>
    <w:rsid w:val="00EE6C6A"/>
    <w:rsid w:val="00EF75BB"/>
    <w:rsid w:val="00F00789"/>
    <w:rsid w:val="00F04ADB"/>
    <w:rsid w:val="00F14715"/>
    <w:rsid w:val="00F20903"/>
    <w:rsid w:val="00F23D3A"/>
    <w:rsid w:val="00F23E7C"/>
    <w:rsid w:val="00F2652B"/>
    <w:rsid w:val="00F273A5"/>
    <w:rsid w:val="00F2788E"/>
    <w:rsid w:val="00F30187"/>
    <w:rsid w:val="00F308D9"/>
    <w:rsid w:val="00F31D49"/>
    <w:rsid w:val="00F33D50"/>
    <w:rsid w:val="00F402E8"/>
    <w:rsid w:val="00F473D4"/>
    <w:rsid w:val="00F523CE"/>
    <w:rsid w:val="00F559E0"/>
    <w:rsid w:val="00F567FD"/>
    <w:rsid w:val="00F57195"/>
    <w:rsid w:val="00F608A2"/>
    <w:rsid w:val="00F60F88"/>
    <w:rsid w:val="00F628C7"/>
    <w:rsid w:val="00F63C58"/>
    <w:rsid w:val="00F63E8F"/>
    <w:rsid w:val="00F66802"/>
    <w:rsid w:val="00F67309"/>
    <w:rsid w:val="00F722E3"/>
    <w:rsid w:val="00F8257B"/>
    <w:rsid w:val="00F82AA1"/>
    <w:rsid w:val="00F84692"/>
    <w:rsid w:val="00F85FDA"/>
    <w:rsid w:val="00F86362"/>
    <w:rsid w:val="00F91011"/>
    <w:rsid w:val="00F91461"/>
    <w:rsid w:val="00FA42D0"/>
    <w:rsid w:val="00FA5E35"/>
    <w:rsid w:val="00FB0D04"/>
    <w:rsid w:val="00FB18EF"/>
    <w:rsid w:val="00FB1F5A"/>
    <w:rsid w:val="00FB37BD"/>
    <w:rsid w:val="00FB41F9"/>
    <w:rsid w:val="00FB79E7"/>
    <w:rsid w:val="00FB7D01"/>
    <w:rsid w:val="00FC5D43"/>
    <w:rsid w:val="00FD3571"/>
    <w:rsid w:val="00FD6383"/>
    <w:rsid w:val="00FD64D8"/>
    <w:rsid w:val="00FE029F"/>
    <w:rsid w:val="00FE49B1"/>
    <w:rsid w:val="00FE531D"/>
    <w:rsid w:val="00FF2F73"/>
    <w:rsid w:val="00FF4033"/>
    <w:rsid w:val="00FF5662"/>
    <w:rsid w:val="00FF6306"/>
    <w:rsid w:val="00FF6E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5A97F5"/>
  <w15:docId w15:val="{7CD1764E-1602-46BE-8D33-72DF49B4F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6"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4" w:qFormat="1"/>
    <w:lsdException w:name="Intense Emphasis" w:uiPriority="36"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qFormat/>
    <w:rsid w:val="0004152B"/>
    <w:pPr>
      <w:spacing w:before="120"/>
      <w:jc w:val="both"/>
    </w:pPr>
    <w:rPr>
      <w:rFonts w:ascii="Arial" w:eastAsia="SimSun" w:hAnsi="Arial"/>
      <w:sz w:val="22"/>
      <w:lang w:eastAsia="zh-CN" w:bidi="bn-BD"/>
    </w:rPr>
  </w:style>
  <w:style w:type="paragraph" w:styleId="Heading1">
    <w:name w:val="heading 1"/>
    <w:next w:val="NormalParagraph"/>
    <w:link w:val="Heading1Char"/>
    <w:uiPriority w:val="1"/>
    <w:qFormat/>
    <w:rsid w:val="000F6B8B"/>
    <w:pPr>
      <w:keepNext/>
      <w:keepLines/>
      <w:numPr>
        <w:numId w:val="1"/>
      </w:numPr>
      <w:spacing w:before="360" w:after="60" w:line="276" w:lineRule="auto"/>
      <w:outlineLvl w:val="0"/>
    </w:pPr>
    <w:rPr>
      <w:rFonts w:ascii="Arial" w:eastAsia="Times New Roman" w:hAnsi="Arial" w:cs="Arial"/>
      <w:b/>
      <w:bCs/>
      <w:sz w:val="28"/>
      <w:szCs w:val="32"/>
      <w:lang w:eastAsia="en-US" w:bidi="bn-BD"/>
    </w:rPr>
  </w:style>
  <w:style w:type="paragraph" w:styleId="Heading2">
    <w:name w:val="heading 2"/>
    <w:basedOn w:val="Heading1"/>
    <w:next w:val="NormalParagraph"/>
    <w:link w:val="Heading2Char"/>
    <w:uiPriority w:val="1"/>
    <w:qFormat/>
    <w:rsid w:val="000D20CB"/>
    <w:pPr>
      <w:numPr>
        <w:ilvl w:val="1"/>
      </w:numPr>
      <w:spacing w:before="240"/>
      <w:outlineLvl w:val="1"/>
    </w:pPr>
    <w:rPr>
      <w:iCs/>
      <w:sz w:val="24"/>
      <w:szCs w:val="28"/>
    </w:rPr>
  </w:style>
  <w:style w:type="paragraph" w:styleId="Heading3">
    <w:name w:val="heading 3"/>
    <w:basedOn w:val="Heading2"/>
    <w:next w:val="NormalParagraph"/>
    <w:link w:val="Heading3Char"/>
    <w:uiPriority w:val="1"/>
    <w:qFormat/>
    <w:rsid w:val="00585714"/>
    <w:pPr>
      <w:numPr>
        <w:ilvl w:val="2"/>
      </w:numPr>
      <w:outlineLvl w:val="2"/>
    </w:pPr>
    <w:rPr>
      <w:szCs w:val="26"/>
    </w:rPr>
  </w:style>
  <w:style w:type="paragraph" w:styleId="Heading4">
    <w:name w:val="heading 4"/>
    <w:basedOn w:val="Heading3"/>
    <w:next w:val="NormalParagraph"/>
    <w:link w:val="Heading4Char"/>
    <w:uiPriority w:val="1"/>
    <w:qFormat/>
    <w:rsid w:val="000D20CB"/>
    <w:pPr>
      <w:numPr>
        <w:ilvl w:val="3"/>
      </w:numPr>
      <w:outlineLvl w:val="3"/>
    </w:pPr>
    <w:rPr>
      <w:rFonts w:ascii="Arial Bold" w:hAnsi="Arial Bold"/>
      <w:bCs w:val="0"/>
      <w:sz w:val="22"/>
      <w:szCs w:val="28"/>
    </w:rPr>
  </w:style>
  <w:style w:type="paragraph" w:styleId="Heading5">
    <w:name w:val="heading 5"/>
    <w:basedOn w:val="Heading4"/>
    <w:next w:val="NormalParagraph"/>
    <w:link w:val="Heading5Char"/>
    <w:uiPriority w:val="1"/>
    <w:qFormat/>
    <w:rsid w:val="000D20CB"/>
    <w:pPr>
      <w:numPr>
        <w:ilvl w:val="4"/>
      </w:numPr>
      <w:outlineLvl w:val="4"/>
    </w:pPr>
    <w:rPr>
      <w:bCs/>
      <w:iCs w:val="0"/>
      <w:szCs w:val="26"/>
      <w:lang w:val="en-US"/>
    </w:rPr>
  </w:style>
  <w:style w:type="paragraph" w:styleId="Heading6">
    <w:name w:val="heading 6"/>
    <w:basedOn w:val="Heading5"/>
    <w:next w:val="NormalParagraph"/>
    <w:link w:val="Heading6Char"/>
    <w:uiPriority w:val="1"/>
    <w:qFormat/>
    <w:rsid w:val="000D20CB"/>
    <w:pPr>
      <w:numPr>
        <w:ilvl w:val="5"/>
      </w:numPr>
      <w:outlineLvl w:val="5"/>
    </w:pPr>
    <w:rPr>
      <w:bCs w:val="0"/>
      <w:szCs w:val="22"/>
    </w:rPr>
  </w:style>
  <w:style w:type="paragraph" w:styleId="Heading7">
    <w:name w:val="heading 7"/>
    <w:basedOn w:val="Normal"/>
    <w:next w:val="Normal"/>
    <w:link w:val="Heading7Char"/>
    <w:uiPriority w:val="1"/>
    <w:qFormat/>
    <w:rsid w:val="00944378"/>
    <w:pPr>
      <w:keepNext/>
      <w:keepLines/>
      <w:numPr>
        <w:ilvl w:val="6"/>
        <w:numId w:val="1"/>
      </w:numPr>
      <w:spacing w:after="140" w:line="260" w:lineRule="atLeast"/>
      <w:jc w:val="left"/>
      <w:outlineLvl w:val="6"/>
    </w:pPr>
    <w:rPr>
      <w:rFonts w:eastAsia="Times New Roman"/>
      <w:i/>
      <w:lang w:eastAsia="en-US"/>
    </w:rPr>
  </w:style>
  <w:style w:type="paragraph" w:styleId="Heading8">
    <w:name w:val="heading 8"/>
    <w:basedOn w:val="Normal"/>
    <w:next w:val="Normal"/>
    <w:link w:val="Heading8Char"/>
    <w:uiPriority w:val="1"/>
    <w:qFormat/>
    <w:rsid w:val="00944378"/>
    <w:pPr>
      <w:keepNext/>
      <w:keepLines/>
      <w:numPr>
        <w:ilvl w:val="7"/>
        <w:numId w:val="1"/>
      </w:numPr>
      <w:spacing w:after="140" w:line="260" w:lineRule="atLeast"/>
      <w:jc w:val="left"/>
      <w:outlineLvl w:val="7"/>
    </w:pPr>
    <w:rPr>
      <w:rFonts w:eastAsia="Times New Roman"/>
      <w:i/>
      <w:iCs/>
      <w:lang w:val="en-US" w:eastAsia="en-US"/>
    </w:rPr>
  </w:style>
  <w:style w:type="paragraph" w:styleId="Heading9">
    <w:name w:val="heading 9"/>
    <w:basedOn w:val="Normal"/>
    <w:next w:val="Normal"/>
    <w:link w:val="Heading9Char"/>
    <w:uiPriority w:val="1"/>
    <w:qFormat/>
    <w:rsid w:val="00944378"/>
    <w:pPr>
      <w:numPr>
        <w:ilvl w:val="8"/>
        <w:numId w:val="1"/>
      </w:numPr>
      <w:spacing w:before="140" w:after="120" w:line="260" w:lineRule="atLeast"/>
      <w:jc w:val="left"/>
      <w:outlineLvl w:val="8"/>
    </w:pPr>
    <w:rPr>
      <w:rFonts w:eastAsia="Times New Roman" w:cs="Arial"/>
      <w:i/>
      <w:szCs w:val="22"/>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5A1013"/>
    <w:rPr>
      <w:rFonts w:ascii="Arial" w:eastAsia="Times New Roman" w:hAnsi="Arial" w:cs="Arial"/>
      <w:b/>
      <w:bCs/>
      <w:sz w:val="28"/>
      <w:szCs w:val="32"/>
      <w:lang w:eastAsia="en-US" w:bidi="bn-BD"/>
    </w:rPr>
  </w:style>
  <w:style w:type="character" w:customStyle="1" w:styleId="Heading2Char">
    <w:name w:val="Heading 2 Char"/>
    <w:link w:val="Heading2"/>
    <w:uiPriority w:val="1"/>
    <w:rsid w:val="005A1013"/>
    <w:rPr>
      <w:rFonts w:ascii="Arial" w:eastAsia="Times New Roman" w:hAnsi="Arial" w:cs="Arial"/>
      <w:b/>
      <w:bCs/>
      <w:iCs/>
      <w:sz w:val="24"/>
      <w:szCs w:val="28"/>
      <w:lang w:eastAsia="en-US" w:bidi="bn-BD"/>
    </w:rPr>
  </w:style>
  <w:style w:type="character" w:customStyle="1" w:styleId="Heading3Char">
    <w:name w:val="Heading 3 Char"/>
    <w:link w:val="Heading3"/>
    <w:uiPriority w:val="1"/>
    <w:rsid w:val="005A1013"/>
    <w:rPr>
      <w:rFonts w:ascii="Arial" w:eastAsia="Times New Roman" w:hAnsi="Arial" w:cs="Arial"/>
      <w:b/>
      <w:bCs/>
      <w:iCs/>
      <w:sz w:val="24"/>
      <w:szCs w:val="26"/>
      <w:lang w:eastAsia="en-US" w:bidi="bn-BD"/>
    </w:rPr>
  </w:style>
  <w:style w:type="character" w:customStyle="1" w:styleId="Heading4Char">
    <w:name w:val="Heading 4 Char"/>
    <w:link w:val="Heading4"/>
    <w:uiPriority w:val="1"/>
    <w:rsid w:val="005A1013"/>
    <w:rPr>
      <w:rFonts w:ascii="Arial Bold" w:eastAsia="Times New Roman" w:hAnsi="Arial Bold" w:cs="Arial"/>
      <w:b/>
      <w:iCs/>
      <w:sz w:val="22"/>
      <w:szCs w:val="28"/>
      <w:lang w:eastAsia="en-US" w:bidi="bn-BD"/>
    </w:rPr>
  </w:style>
  <w:style w:type="character" w:customStyle="1" w:styleId="Heading5Char">
    <w:name w:val="Heading 5 Char"/>
    <w:link w:val="Heading5"/>
    <w:uiPriority w:val="1"/>
    <w:rsid w:val="005A1013"/>
    <w:rPr>
      <w:rFonts w:ascii="Arial Bold" w:eastAsia="Times New Roman" w:hAnsi="Arial Bold" w:cs="Arial"/>
      <w:b/>
      <w:bCs/>
      <w:sz w:val="22"/>
      <w:szCs w:val="26"/>
      <w:lang w:val="en-US" w:eastAsia="en-US" w:bidi="bn-BD"/>
    </w:rPr>
  </w:style>
  <w:style w:type="character" w:customStyle="1" w:styleId="Heading6Char">
    <w:name w:val="Heading 6 Char"/>
    <w:link w:val="Heading6"/>
    <w:uiPriority w:val="1"/>
    <w:rsid w:val="005A1013"/>
    <w:rPr>
      <w:rFonts w:ascii="Arial Bold" w:eastAsia="Times New Roman" w:hAnsi="Arial Bold" w:cs="Arial"/>
      <w:b/>
      <w:sz w:val="22"/>
      <w:szCs w:val="22"/>
      <w:lang w:val="en-US" w:eastAsia="en-US" w:bidi="bn-BD"/>
    </w:rPr>
  </w:style>
  <w:style w:type="character" w:customStyle="1" w:styleId="Heading7Char">
    <w:name w:val="Heading 7 Char"/>
    <w:link w:val="Heading7"/>
    <w:uiPriority w:val="1"/>
    <w:rsid w:val="008B643F"/>
    <w:rPr>
      <w:rFonts w:ascii="Arial" w:eastAsia="Times New Roman" w:hAnsi="Arial"/>
      <w:i/>
      <w:sz w:val="22"/>
      <w:lang w:eastAsia="en-US" w:bidi="bn-BD"/>
    </w:rPr>
  </w:style>
  <w:style w:type="character" w:customStyle="1" w:styleId="Heading8Char">
    <w:name w:val="Heading 8 Char"/>
    <w:link w:val="Heading8"/>
    <w:uiPriority w:val="1"/>
    <w:rsid w:val="008B643F"/>
    <w:rPr>
      <w:rFonts w:ascii="Arial" w:eastAsia="Times New Roman" w:hAnsi="Arial"/>
      <w:i/>
      <w:iCs/>
      <w:sz w:val="22"/>
      <w:lang w:val="en-US" w:eastAsia="en-US" w:bidi="bn-BD"/>
    </w:rPr>
  </w:style>
  <w:style w:type="character" w:customStyle="1" w:styleId="Heading9Char">
    <w:name w:val="Heading 9 Char"/>
    <w:link w:val="Heading9"/>
    <w:uiPriority w:val="1"/>
    <w:rsid w:val="008B643F"/>
    <w:rPr>
      <w:rFonts w:ascii="Arial" w:eastAsia="Times New Roman" w:hAnsi="Arial" w:cs="Arial"/>
      <w:i/>
      <w:sz w:val="22"/>
      <w:szCs w:val="22"/>
      <w:lang w:val="fr-FR" w:eastAsia="en-US" w:bidi="bn-BD"/>
    </w:rPr>
  </w:style>
  <w:style w:type="paragraph" w:styleId="Title">
    <w:name w:val="Title"/>
    <w:basedOn w:val="Normal"/>
    <w:link w:val="TitleChar"/>
    <w:uiPriority w:val="27"/>
    <w:qFormat/>
    <w:rsid w:val="00FD64D8"/>
    <w:pPr>
      <w:spacing w:after="60"/>
      <w:jc w:val="right"/>
    </w:pPr>
    <w:rPr>
      <w:b/>
      <w:bCs/>
      <w:kern w:val="28"/>
      <w:sz w:val="32"/>
      <w:szCs w:val="32"/>
    </w:rPr>
  </w:style>
  <w:style w:type="character" w:customStyle="1" w:styleId="TitleChar">
    <w:name w:val="Title Char"/>
    <w:link w:val="Title"/>
    <w:uiPriority w:val="27"/>
    <w:rsid w:val="005A1013"/>
    <w:rPr>
      <w:rFonts w:ascii="Arial" w:eastAsia="SimSun" w:hAnsi="Arial"/>
      <w:b/>
      <w:bCs/>
      <w:kern w:val="28"/>
      <w:sz w:val="32"/>
      <w:szCs w:val="32"/>
      <w:lang w:eastAsia="zh-CN" w:bidi="bn-BD"/>
    </w:rPr>
  </w:style>
  <w:style w:type="paragraph" w:styleId="TOC1">
    <w:name w:val="toc 1"/>
    <w:basedOn w:val="NormalParagraph"/>
    <w:next w:val="NormalParagraph"/>
    <w:uiPriority w:val="39"/>
    <w:rsid w:val="00BB12B8"/>
    <w:pPr>
      <w:tabs>
        <w:tab w:val="left" w:pos="397"/>
        <w:tab w:val="right" w:pos="9015"/>
      </w:tabs>
      <w:spacing w:after="40"/>
      <w:ind w:left="397" w:right="680" w:hanging="397"/>
    </w:pPr>
    <w:rPr>
      <w:b/>
      <w:noProof/>
      <w:lang w:eastAsia="zh-CN" w:bidi="bn-BD"/>
    </w:rPr>
  </w:style>
  <w:style w:type="paragraph" w:styleId="TOC2">
    <w:name w:val="toc 2"/>
    <w:basedOn w:val="TOC1"/>
    <w:uiPriority w:val="39"/>
    <w:rsid w:val="00BB12B8"/>
    <w:pPr>
      <w:tabs>
        <w:tab w:val="clear" w:pos="397"/>
        <w:tab w:val="left" w:pos="993"/>
      </w:tabs>
      <w:spacing w:after="20"/>
      <w:ind w:left="992" w:hanging="595"/>
    </w:pPr>
    <w:rPr>
      <w:rFonts w:eastAsia="Times New Roman"/>
      <w:b w:val="0"/>
      <w:szCs w:val="24"/>
      <w:lang w:eastAsia="en-GB"/>
    </w:rPr>
  </w:style>
  <w:style w:type="paragraph" w:styleId="TOC3">
    <w:name w:val="toc 3"/>
    <w:basedOn w:val="TOC2"/>
    <w:uiPriority w:val="39"/>
    <w:rsid w:val="00383ADA"/>
    <w:pPr>
      <w:tabs>
        <w:tab w:val="clear" w:pos="993"/>
        <w:tab w:val="left" w:pos="1276"/>
      </w:tabs>
      <w:ind w:left="1248" w:hanging="851"/>
    </w:pPr>
  </w:style>
  <w:style w:type="paragraph" w:customStyle="1" w:styleId="ListBulletsub">
    <w:name w:val="List Bullet (sub)"/>
    <w:basedOn w:val="ListBullet3"/>
    <w:link w:val="ListBulletsubChar"/>
    <w:uiPriority w:val="5"/>
    <w:qFormat/>
    <w:rsid w:val="001E0572"/>
    <w:pPr>
      <w:numPr>
        <w:ilvl w:val="3"/>
      </w:numPr>
      <w:tabs>
        <w:tab w:val="clear" w:pos="1361"/>
        <w:tab w:val="left" w:pos="1701"/>
      </w:tabs>
    </w:pPr>
  </w:style>
  <w:style w:type="paragraph" w:styleId="Header">
    <w:name w:val="header"/>
    <w:basedOn w:val="NormalParagraph"/>
    <w:link w:val="HeaderChar"/>
    <w:uiPriority w:val="23"/>
    <w:rsid w:val="00A95E1E"/>
    <w:pPr>
      <w:tabs>
        <w:tab w:val="right" w:pos="8931"/>
        <w:tab w:val="right" w:pos="13892"/>
      </w:tabs>
      <w:contextualSpacing/>
    </w:pPr>
    <w:rPr>
      <w:sz w:val="20"/>
    </w:rPr>
  </w:style>
  <w:style w:type="character" w:customStyle="1" w:styleId="HeaderChar">
    <w:name w:val="Header Char"/>
    <w:link w:val="Header"/>
    <w:uiPriority w:val="23"/>
    <w:rsid w:val="005A1013"/>
    <w:rPr>
      <w:rFonts w:ascii="Arial" w:eastAsia="SimSun" w:hAnsi="Arial"/>
      <w:szCs w:val="22"/>
    </w:rPr>
  </w:style>
  <w:style w:type="paragraph" w:customStyle="1" w:styleId="ListBullet1">
    <w:name w:val="List Bullet 1"/>
    <w:basedOn w:val="NormalParagraph"/>
    <w:uiPriority w:val="2"/>
    <w:qFormat/>
    <w:rsid w:val="001E0572"/>
    <w:pPr>
      <w:numPr>
        <w:numId w:val="17"/>
      </w:numPr>
      <w:tabs>
        <w:tab w:val="left" w:pos="680"/>
      </w:tabs>
      <w:contextualSpacing/>
    </w:pPr>
  </w:style>
  <w:style w:type="paragraph" w:styleId="ListBullet2">
    <w:name w:val="List Bullet 2"/>
    <w:basedOn w:val="ListBullet1"/>
    <w:uiPriority w:val="2"/>
    <w:qFormat/>
    <w:rsid w:val="001E0572"/>
    <w:pPr>
      <w:numPr>
        <w:ilvl w:val="1"/>
      </w:numPr>
      <w:tabs>
        <w:tab w:val="clear" w:pos="680"/>
        <w:tab w:val="left" w:pos="1021"/>
      </w:tabs>
    </w:pPr>
  </w:style>
  <w:style w:type="paragraph" w:customStyle="1" w:styleId="DocInfo">
    <w:name w:val="Doc Info"/>
    <w:basedOn w:val="NormalParagraph"/>
    <w:next w:val="CSLegal3"/>
    <w:uiPriority w:val="29"/>
    <w:rsid w:val="002A7CAD"/>
    <w:pPr>
      <w:spacing w:before="240" w:after="60"/>
    </w:pPr>
    <w:rPr>
      <w:b/>
      <w:sz w:val="24"/>
    </w:rPr>
  </w:style>
  <w:style w:type="paragraph" w:customStyle="1" w:styleId="TableHeader">
    <w:name w:val="Table Header"/>
    <w:basedOn w:val="NormalParagraph"/>
    <w:uiPriority w:val="18"/>
    <w:qFormat/>
    <w:rsid w:val="00C25E2B"/>
    <w:pPr>
      <w:keepNext/>
      <w:spacing w:before="60" w:after="0"/>
    </w:pPr>
    <w:rPr>
      <w:rFonts w:cs="Arial"/>
      <w:b/>
      <w:color w:val="FFFFFF"/>
      <w:lang w:val="en-US"/>
    </w:rPr>
  </w:style>
  <w:style w:type="character" w:styleId="Hyperlink">
    <w:name w:val="Hyperlink"/>
    <w:uiPriority w:val="99"/>
    <w:unhideWhenUsed/>
    <w:rsid w:val="00944378"/>
    <w:rPr>
      <w:color w:val="0000FF"/>
      <w:u w:val="single"/>
    </w:rPr>
  </w:style>
  <w:style w:type="paragraph" w:customStyle="1" w:styleId="Centredtext">
    <w:name w:val="Centred text"/>
    <w:basedOn w:val="NormalParagraph"/>
    <w:uiPriority w:val="27"/>
    <w:rsid w:val="009E2799"/>
    <w:pPr>
      <w:keepNext/>
      <w:jc w:val="center"/>
    </w:pPr>
    <w:rPr>
      <w:lang w:eastAsia="zh-CN" w:bidi="bn-BD"/>
    </w:rPr>
  </w:style>
  <w:style w:type="paragraph" w:customStyle="1" w:styleId="Disclaimer">
    <w:name w:val="Disclaimer"/>
    <w:basedOn w:val="NormalParagraph"/>
    <w:next w:val="NormalParagraph"/>
    <w:uiPriority w:val="28"/>
    <w:rsid w:val="009968FB"/>
    <w:pPr>
      <w:pBdr>
        <w:bottom w:val="single" w:sz="4" w:space="4" w:color="auto"/>
      </w:pBdr>
      <w:spacing w:before="480" w:after="240"/>
    </w:pPr>
    <w:rPr>
      <w:i/>
      <w:sz w:val="24"/>
      <w:szCs w:val="24"/>
    </w:rPr>
  </w:style>
  <w:style w:type="paragraph" w:customStyle="1" w:styleId="TableCaption">
    <w:name w:val="Table Caption"/>
    <w:basedOn w:val="NormalParagraph"/>
    <w:next w:val="NormalParagraph"/>
    <w:uiPriority w:val="13"/>
    <w:qFormat/>
    <w:rsid w:val="00C25E2B"/>
    <w:pPr>
      <w:numPr>
        <w:numId w:val="14"/>
      </w:numPr>
      <w:tabs>
        <w:tab w:val="left" w:pos="1009"/>
      </w:tabs>
      <w:spacing w:before="120"/>
      <w:jc w:val="center"/>
    </w:pPr>
    <w:rPr>
      <w:rFonts w:cs="Arial"/>
      <w:b/>
      <w:szCs w:val="20"/>
      <w:lang w:eastAsia="de-DE"/>
    </w:rPr>
  </w:style>
  <w:style w:type="character" w:customStyle="1" w:styleId="ListBulletsubChar">
    <w:name w:val="List Bullet (sub) Char"/>
    <w:link w:val="ListBulletsub"/>
    <w:uiPriority w:val="5"/>
    <w:rsid w:val="001E0572"/>
    <w:rPr>
      <w:rFonts w:ascii="Arial" w:eastAsia="SimSun" w:hAnsi="Arial"/>
      <w:sz w:val="22"/>
      <w:szCs w:val="22"/>
    </w:rPr>
  </w:style>
  <w:style w:type="paragraph" w:customStyle="1" w:styleId="TableText">
    <w:name w:val="Table Text"/>
    <w:basedOn w:val="NormalParagraph"/>
    <w:link w:val="TableTextChar"/>
    <w:uiPriority w:val="19"/>
    <w:qFormat/>
    <w:rsid w:val="00F14715"/>
    <w:pPr>
      <w:spacing w:before="40" w:after="40"/>
    </w:pPr>
    <w:rPr>
      <w:sz w:val="20"/>
      <w:lang w:eastAsia="de-DE"/>
    </w:rPr>
  </w:style>
  <w:style w:type="paragraph" w:customStyle="1" w:styleId="CSLegal3">
    <w:name w:val="CS_Legal3"/>
    <w:basedOn w:val="NormalParagraph"/>
    <w:uiPriority w:val="30"/>
    <w:rsid w:val="00E72D86"/>
    <w:pPr>
      <w:spacing w:after="120"/>
    </w:pPr>
    <w:rPr>
      <w:rFonts w:eastAsia="Arial"/>
      <w:snapToGrid w:val="0"/>
      <w:sz w:val="14"/>
    </w:rPr>
  </w:style>
  <w:style w:type="paragraph" w:customStyle="1" w:styleId="Listletter">
    <w:name w:val="List letter"/>
    <w:basedOn w:val="NormalParagraph"/>
    <w:uiPriority w:val="7"/>
    <w:qFormat/>
    <w:rsid w:val="00DF6CBC"/>
    <w:pPr>
      <w:numPr>
        <w:ilvl w:val="1"/>
        <w:numId w:val="12"/>
      </w:numPr>
      <w:contextualSpacing/>
    </w:pPr>
  </w:style>
  <w:style w:type="paragraph" w:styleId="ListBullet3">
    <w:name w:val="List Bullet 3"/>
    <w:basedOn w:val="ListBullet2"/>
    <w:uiPriority w:val="2"/>
    <w:qFormat/>
    <w:rsid w:val="001E0572"/>
    <w:pPr>
      <w:numPr>
        <w:ilvl w:val="2"/>
      </w:numPr>
      <w:tabs>
        <w:tab w:val="clear" w:pos="1021"/>
        <w:tab w:val="left" w:pos="1361"/>
      </w:tabs>
    </w:pPr>
  </w:style>
  <w:style w:type="paragraph" w:styleId="BalloonText">
    <w:name w:val="Balloon Text"/>
    <w:basedOn w:val="Normal"/>
    <w:link w:val="BalloonTextChar"/>
    <w:uiPriority w:val="99"/>
    <w:semiHidden/>
    <w:unhideWhenUsed/>
    <w:rsid w:val="005A1013"/>
    <w:pPr>
      <w:spacing w:before="0"/>
    </w:pPr>
    <w:rPr>
      <w:rFonts w:ascii="Tahoma" w:hAnsi="Tahoma" w:cs="Tahoma"/>
      <w:sz w:val="16"/>
    </w:rPr>
  </w:style>
  <w:style w:type="paragraph" w:styleId="ListNumber">
    <w:name w:val="List Number"/>
    <w:basedOn w:val="Normal"/>
    <w:uiPriority w:val="6"/>
    <w:qFormat/>
    <w:rsid w:val="003D0069"/>
    <w:pPr>
      <w:numPr>
        <w:numId w:val="12"/>
      </w:numPr>
      <w:spacing w:before="0" w:after="200" w:line="276" w:lineRule="auto"/>
      <w:contextualSpacing/>
    </w:pPr>
  </w:style>
  <w:style w:type="paragraph" w:customStyle="1" w:styleId="Figurecaption">
    <w:name w:val="Figure caption"/>
    <w:basedOn w:val="NormalParagraph"/>
    <w:uiPriority w:val="12"/>
    <w:qFormat/>
    <w:rsid w:val="00C25E2B"/>
    <w:pPr>
      <w:numPr>
        <w:numId w:val="13"/>
      </w:numPr>
      <w:tabs>
        <w:tab w:val="left" w:pos="1009"/>
      </w:tabs>
      <w:jc w:val="center"/>
    </w:pPr>
    <w:rPr>
      <w:rFonts w:cs="Arial"/>
      <w:b/>
      <w:lang w:val="en-US"/>
    </w:rPr>
  </w:style>
  <w:style w:type="paragraph" w:customStyle="1" w:styleId="TableIndentedText">
    <w:name w:val="Table Indented Text"/>
    <w:basedOn w:val="TableText"/>
    <w:link w:val="TableIndentedTextChar"/>
    <w:uiPriority w:val="20"/>
    <w:qFormat/>
    <w:rsid w:val="007B31FE"/>
    <w:pPr>
      <w:ind w:left="227"/>
    </w:pPr>
  </w:style>
  <w:style w:type="paragraph" w:customStyle="1" w:styleId="ListParagraphletter">
    <w:name w:val="List Paragraph letter"/>
    <w:basedOn w:val="Listletter"/>
    <w:uiPriority w:val="9"/>
    <w:semiHidden/>
    <w:rsid w:val="00D64A0E"/>
    <w:pPr>
      <w:numPr>
        <w:ilvl w:val="0"/>
        <w:numId w:val="3"/>
      </w:numPr>
      <w:tabs>
        <w:tab w:val="clear" w:pos="720"/>
        <w:tab w:val="num" w:pos="567"/>
        <w:tab w:val="left" w:pos="1021"/>
      </w:tabs>
      <w:ind w:left="1361" w:hanging="340"/>
    </w:pPr>
  </w:style>
  <w:style w:type="paragraph" w:customStyle="1" w:styleId="ListParagraphRomans">
    <w:name w:val="List Paragraph Romans"/>
    <w:basedOn w:val="NormalParagraph"/>
    <w:uiPriority w:val="8"/>
    <w:qFormat/>
    <w:rsid w:val="00DF6CBC"/>
    <w:pPr>
      <w:numPr>
        <w:ilvl w:val="2"/>
        <w:numId w:val="12"/>
      </w:numPr>
      <w:tabs>
        <w:tab w:val="left" w:pos="1361"/>
      </w:tabs>
      <w:contextualSpacing/>
    </w:pPr>
  </w:style>
  <w:style w:type="paragraph" w:styleId="TOCHeading">
    <w:name w:val="TOC Heading"/>
    <w:basedOn w:val="NormalParagraph"/>
    <w:next w:val="NormalParagraph"/>
    <w:uiPriority w:val="39"/>
    <w:qFormat/>
    <w:rsid w:val="00243CE1"/>
    <w:pPr>
      <w:keepNext/>
      <w:pageBreakBefore/>
    </w:pPr>
    <w:rPr>
      <w:b/>
      <w:sz w:val="28"/>
    </w:rPr>
  </w:style>
  <w:style w:type="paragraph" w:styleId="ListParagraph">
    <w:name w:val="List Paragraph"/>
    <w:basedOn w:val="ListNumber"/>
    <w:uiPriority w:val="34"/>
    <w:qFormat/>
    <w:rsid w:val="00D64A0E"/>
    <w:pPr>
      <w:numPr>
        <w:numId w:val="2"/>
      </w:numPr>
      <w:tabs>
        <w:tab w:val="clear" w:pos="360"/>
        <w:tab w:val="left" w:pos="340"/>
      </w:tabs>
      <w:ind w:left="680" w:hanging="340"/>
    </w:pPr>
  </w:style>
  <w:style w:type="paragraph" w:customStyle="1" w:styleId="ASN1Code">
    <w:name w:val="ASN.1 Code"/>
    <w:link w:val="ASN1CodeChar"/>
    <w:uiPriority w:val="16"/>
    <w:qFormat/>
    <w:rsid w:val="00361471"/>
    <w:pPr>
      <w:spacing w:line="276" w:lineRule="auto"/>
    </w:pPr>
    <w:rPr>
      <w:rFonts w:ascii="Courier New" w:eastAsia="SimSun" w:hAnsi="Courier New"/>
      <w:szCs w:val="22"/>
    </w:rPr>
  </w:style>
  <w:style w:type="paragraph" w:customStyle="1" w:styleId="XML">
    <w:name w:val="XML"/>
    <w:link w:val="XMLChar"/>
    <w:uiPriority w:val="17"/>
    <w:qFormat/>
    <w:rsid w:val="00361471"/>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line="276" w:lineRule="auto"/>
    </w:pPr>
    <w:rPr>
      <w:rFonts w:ascii="Arial" w:eastAsia="SimSun" w:hAnsi="Arial"/>
      <w:noProof/>
      <w:color w:val="008080"/>
      <w:sz w:val="18"/>
      <w:szCs w:val="18"/>
      <w:lang w:bidi="bn-BD"/>
    </w:rPr>
  </w:style>
  <w:style w:type="character" w:customStyle="1" w:styleId="ASN1CodeChar">
    <w:name w:val="ASN.1 Code Char"/>
    <w:link w:val="ASN1Code"/>
    <w:uiPriority w:val="16"/>
    <w:rsid w:val="005A1013"/>
    <w:rPr>
      <w:rFonts w:ascii="Courier New" w:eastAsia="SimSun" w:hAnsi="Courier New"/>
      <w:szCs w:val="22"/>
    </w:rPr>
  </w:style>
  <w:style w:type="paragraph" w:customStyle="1" w:styleId="Annex">
    <w:name w:val="Annex"/>
    <w:next w:val="ANNEX-heading1"/>
    <w:uiPriority w:val="25"/>
    <w:qFormat/>
    <w:rsid w:val="00554E35"/>
    <w:pPr>
      <w:keepNext/>
      <w:keepLines/>
      <w:numPr>
        <w:numId w:val="8"/>
      </w:numPr>
      <w:spacing w:before="360" w:after="60" w:line="276" w:lineRule="auto"/>
      <w:outlineLvl w:val="0"/>
    </w:pPr>
    <w:rPr>
      <w:rFonts w:ascii="Arial" w:eastAsia="SimSun" w:hAnsi="Arial"/>
      <w:b/>
      <w:sz w:val="28"/>
      <w:lang w:eastAsia="zh-CN" w:bidi="bn-BD"/>
    </w:rPr>
  </w:style>
  <w:style w:type="character" w:customStyle="1" w:styleId="XMLChar">
    <w:name w:val="XML Char"/>
    <w:link w:val="XML"/>
    <w:uiPriority w:val="17"/>
    <w:rsid w:val="005A1013"/>
    <w:rPr>
      <w:rFonts w:ascii="Arial" w:eastAsia="SimSun" w:hAnsi="Arial"/>
      <w:noProof/>
      <w:color w:val="008080"/>
      <w:sz w:val="18"/>
      <w:szCs w:val="18"/>
      <w:lang w:bidi="bn-BD"/>
    </w:rPr>
  </w:style>
  <w:style w:type="paragraph" w:customStyle="1" w:styleId="TableReferencenumber">
    <w:name w:val="Table Reference number"/>
    <w:basedOn w:val="TableText"/>
    <w:uiPriority w:val="23"/>
    <w:qFormat/>
    <w:rsid w:val="003F4D31"/>
    <w:pPr>
      <w:numPr>
        <w:numId w:val="5"/>
      </w:numPr>
    </w:pPr>
  </w:style>
  <w:style w:type="numbering" w:customStyle="1" w:styleId="ListBullets">
    <w:name w:val="ListBullets"/>
    <w:uiPriority w:val="99"/>
    <w:rsid w:val="003D0069"/>
    <w:pPr>
      <w:numPr>
        <w:numId w:val="9"/>
      </w:numPr>
    </w:pPr>
  </w:style>
  <w:style w:type="paragraph" w:customStyle="1" w:styleId="TableBulletText">
    <w:name w:val="Table Bullet Text"/>
    <w:basedOn w:val="TableText"/>
    <w:link w:val="TableBulletTextChar"/>
    <w:uiPriority w:val="21"/>
    <w:qFormat/>
    <w:rsid w:val="00361471"/>
    <w:pPr>
      <w:numPr>
        <w:numId w:val="7"/>
      </w:numPr>
      <w:tabs>
        <w:tab w:val="left" w:pos="454"/>
      </w:tabs>
      <w:ind w:left="454" w:hanging="227"/>
    </w:pPr>
  </w:style>
  <w:style w:type="character" w:customStyle="1" w:styleId="TableTextChar">
    <w:name w:val="Table Text Char"/>
    <w:link w:val="TableText"/>
    <w:uiPriority w:val="19"/>
    <w:rsid w:val="005A1013"/>
    <w:rPr>
      <w:rFonts w:ascii="Arial" w:eastAsia="SimSun" w:hAnsi="Arial"/>
      <w:szCs w:val="22"/>
      <w:lang w:eastAsia="de-DE"/>
    </w:rPr>
  </w:style>
  <w:style w:type="character" w:customStyle="1" w:styleId="TableIndentedTextChar">
    <w:name w:val="Table Indented Text Char"/>
    <w:link w:val="TableIndentedText"/>
    <w:uiPriority w:val="20"/>
    <w:rsid w:val="005A1013"/>
    <w:rPr>
      <w:rFonts w:ascii="Arial" w:eastAsia="SimSun" w:hAnsi="Arial"/>
      <w:szCs w:val="22"/>
      <w:lang w:eastAsia="de-DE"/>
    </w:rPr>
  </w:style>
  <w:style w:type="character" w:customStyle="1" w:styleId="TableBulletTextChar">
    <w:name w:val="Table Bullet Text Char"/>
    <w:link w:val="TableBulletText"/>
    <w:uiPriority w:val="21"/>
    <w:rsid w:val="005A1013"/>
    <w:rPr>
      <w:rFonts w:ascii="Arial" w:eastAsia="SimSun" w:hAnsi="Arial"/>
      <w:szCs w:val="22"/>
      <w:lang w:eastAsia="de-DE"/>
    </w:rPr>
  </w:style>
  <w:style w:type="paragraph" w:customStyle="1" w:styleId="CSDocNo">
    <w:name w:val="CS DocNo"/>
    <w:uiPriority w:val="29"/>
    <w:unhideWhenUsed/>
    <w:rsid w:val="00397B86"/>
    <w:pPr>
      <w:framePr w:hSpace="180" w:wrap="notBeside" w:hAnchor="margin" w:y="359"/>
      <w:ind w:left="560"/>
      <w:jc w:val="right"/>
    </w:pPr>
    <w:rPr>
      <w:rFonts w:ascii="Arial" w:eastAsia="Times New Roman" w:hAnsi="Arial"/>
      <w:b/>
      <w:sz w:val="32"/>
      <w:lang w:val="en-IE" w:eastAsia="en-US"/>
    </w:rPr>
  </w:style>
  <w:style w:type="character" w:customStyle="1" w:styleId="BalloonTextChar">
    <w:name w:val="Balloon Text Char"/>
    <w:link w:val="BalloonText"/>
    <w:uiPriority w:val="99"/>
    <w:semiHidden/>
    <w:rsid w:val="005A1013"/>
    <w:rPr>
      <w:rFonts w:ascii="Tahoma" w:eastAsia="SimSun" w:hAnsi="Tahoma" w:cs="Tahoma"/>
      <w:sz w:val="16"/>
      <w:lang w:eastAsia="zh-CN" w:bidi="bn-BD"/>
    </w:rPr>
  </w:style>
  <w:style w:type="paragraph" w:customStyle="1" w:styleId="NOTE">
    <w:name w:val="NOTE"/>
    <w:basedOn w:val="NormalParagraph"/>
    <w:uiPriority w:val="14"/>
    <w:qFormat/>
    <w:rsid w:val="00AD7636"/>
    <w:pPr>
      <w:tabs>
        <w:tab w:val="left" w:pos="1560"/>
      </w:tabs>
      <w:ind w:left="1559" w:hanging="1202"/>
    </w:pPr>
  </w:style>
  <w:style w:type="paragraph" w:customStyle="1" w:styleId="EXAMPLE">
    <w:name w:val="EXAMPLE"/>
    <w:basedOn w:val="NormalParagraph"/>
    <w:uiPriority w:val="15"/>
    <w:qFormat/>
    <w:rsid w:val="00875B0B"/>
    <w:pPr>
      <w:tabs>
        <w:tab w:val="left" w:pos="1985"/>
      </w:tabs>
      <w:ind w:left="1984" w:hanging="1627"/>
    </w:pPr>
  </w:style>
  <w:style w:type="paragraph" w:customStyle="1" w:styleId="NormalParagraph">
    <w:name w:val="Normal Paragraph"/>
    <w:link w:val="NormalParagraphChar"/>
    <w:qFormat/>
    <w:rsid w:val="007261E1"/>
    <w:pPr>
      <w:spacing w:after="200" w:line="276" w:lineRule="auto"/>
    </w:pPr>
    <w:rPr>
      <w:rFonts w:ascii="Arial" w:eastAsia="SimSun" w:hAnsi="Arial"/>
      <w:sz w:val="22"/>
      <w:szCs w:val="22"/>
    </w:rPr>
  </w:style>
  <w:style w:type="paragraph" w:customStyle="1" w:styleId="CSDocTitle">
    <w:name w:val="CS DocTitle"/>
    <w:uiPriority w:val="29"/>
    <w:unhideWhenUsed/>
    <w:rsid w:val="00397B86"/>
    <w:pPr>
      <w:spacing w:before="360" w:after="120"/>
      <w:ind w:left="284"/>
    </w:pPr>
    <w:rPr>
      <w:rFonts w:ascii="Arial" w:eastAsia="Times New Roman" w:hAnsi="Arial"/>
      <w:b/>
      <w:sz w:val="36"/>
      <w:lang w:val="en-IE" w:eastAsia="en-US"/>
    </w:rPr>
  </w:style>
  <w:style w:type="paragraph" w:customStyle="1" w:styleId="CSFieldInfo">
    <w:name w:val="CS FieldInfo"/>
    <w:uiPriority w:val="29"/>
    <w:unhideWhenUsed/>
    <w:rsid w:val="00397B86"/>
    <w:pPr>
      <w:framePr w:wrap="around" w:vAnchor="text" w:hAnchor="page" w:y="1"/>
      <w:spacing w:before="60" w:after="60"/>
    </w:pPr>
    <w:rPr>
      <w:rFonts w:ascii="Arial" w:eastAsia="Times New Roman" w:hAnsi="Arial" w:cs="Arial"/>
      <w:bCs/>
      <w:szCs w:val="22"/>
      <w:lang w:eastAsia="en-US"/>
    </w:rPr>
  </w:style>
  <w:style w:type="paragraph" w:customStyle="1" w:styleId="CSFieldName">
    <w:name w:val="CS FieldName"/>
    <w:uiPriority w:val="29"/>
    <w:unhideWhenUsed/>
    <w:rsid w:val="00397B86"/>
    <w:rPr>
      <w:rFonts w:ascii="Arial" w:eastAsia="Times New Roman" w:hAnsi="Arial" w:cs="Arial"/>
      <w:bCs/>
      <w:szCs w:val="22"/>
      <w:lang w:eastAsia="en-US"/>
    </w:rPr>
  </w:style>
  <w:style w:type="paragraph" w:customStyle="1" w:styleId="CSLegalTxt">
    <w:name w:val="CS LegalTxt"/>
    <w:uiPriority w:val="29"/>
    <w:unhideWhenUsed/>
    <w:rsid w:val="00397B86"/>
    <w:pPr>
      <w:jc w:val="both"/>
    </w:pPr>
    <w:rPr>
      <w:rFonts w:ascii="Arial" w:eastAsia="Times New Roman" w:hAnsi="Arial" w:cs="Arial"/>
      <w:bCs/>
      <w:sz w:val="14"/>
      <w:szCs w:val="22"/>
      <w:lang w:eastAsia="en-US"/>
    </w:rPr>
  </w:style>
  <w:style w:type="paragraph" w:customStyle="1" w:styleId="CSTableTitle">
    <w:name w:val="CS TableTitle"/>
    <w:next w:val="Normal"/>
    <w:uiPriority w:val="29"/>
    <w:unhideWhenUsed/>
    <w:rsid w:val="00397B86"/>
    <w:pPr>
      <w:jc w:val="center"/>
    </w:pPr>
    <w:rPr>
      <w:rFonts w:ascii="Arial" w:eastAsia="Arial" w:hAnsi="Arial" w:cs="Arial"/>
      <w:b/>
      <w:i/>
      <w:snapToGrid w:val="0"/>
      <w:sz w:val="22"/>
      <w:szCs w:val="22"/>
      <w:lang w:eastAsia="en-US"/>
    </w:rPr>
  </w:style>
  <w:style w:type="paragraph" w:customStyle="1" w:styleId="CSHeading">
    <w:name w:val="CS_Heading"/>
    <w:basedOn w:val="Normal"/>
    <w:uiPriority w:val="29"/>
    <w:semiHidden/>
    <w:rsid w:val="00397B86"/>
    <w:pPr>
      <w:spacing w:line="360" w:lineRule="auto"/>
    </w:pPr>
    <w:rPr>
      <w:b/>
    </w:rPr>
  </w:style>
  <w:style w:type="paragraph" w:customStyle="1" w:styleId="CSLegal1">
    <w:name w:val="CS_Legal1"/>
    <w:basedOn w:val="Normal"/>
    <w:uiPriority w:val="29"/>
    <w:semiHidden/>
    <w:rsid w:val="00397B86"/>
    <w:rPr>
      <w:b/>
      <w:bCs/>
      <w:i/>
      <w:iCs/>
      <w:sz w:val="20"/>
    </w:rPr>
  </w:style>
  <w:style w:type="paragraph" w:customStyle="1" w:styleId="CSLegal2">
    <w:name w:val="CS_Legal2"/>
    <w:basedOn w:val="Normal"/>
    <w:uiPriority w:val="29"/>
    <w:semiHidden/>
    <w:rsid w:val="00397B86"/>
    <w:rPr>
      <w:rFonts w:eastAsia="Arial"/>
      <w:b/>
      <w:snapToGrid w:val="0"/>
      <w:sz w:val="14"/>
      <w:szCs w:val="22"/>
      <w:u w:val="single"/>
    </w:rPr>
  </w:style>
  <w:style w:type="paragraph" w:styleId="Footer">
    <w:name w:val="footer"/>
    <w:basedOn w:val="NormalParagraph"/>
    <w:link w:val="FooterChar"/>
    <w:uiPriority w:val="99"/>
    <w:rsid w:val="00A95E1E"/>
    <w:pPr>
      <w:tabs>
        <w:tab w:val="right" w:pos="8930"/>
        <w:tab w:val="right" w:pos="13892"/>
      </w:tabs>
      <w:contextualSpacing/>
    </w:pPr>
    <w:rPr>
      <w:sz w:val="20"/>
    </w:rPr>
  </w:style>
  <w:style w:type="character" w:customStyle="1" w:styleId="FooterChar">
    <w:name w:val="Footer Char"/>
    <w:link w:val="Footer"/>
    <w:uiPriority w:val="99"/>
    <w:rsid w:val="00283857"/>
    <w:rPr>
      <w:rFonts w:ascii="Arial" w:eastAsia="SimSun" w:hAnsi="Arial"/>
      <w:szCs w:val="22"/>
    </w:rPr>
  </w:style>
  <w:style w:type="numbering" w:customStyle="1" w:styleId="ListNumbers">
    <w:name w:val="ListNumbers"/>
    <w:uiPriority w:val="99"/>
    <w:rsid w:val="003D0069"/>
    <w:pPr>
      <w:numPr>
        <w:numId w:val="10"/>
      </w:numPr>
    </w:pPr>
  </w:style>
  <w:style w:type="paragraph" w:styleId="FootnoteText">
    <w:name w:val="footnote text"/>
    <w:basedOn w:val="NormalParagraph"/>
    <w:link w:val="FootnoteTextChar"/>
    <w:uiPriority w:val="17"/>
    <w:rsid w:val="009527C9"/>
    <w:pPr>
      <w:spacing w:after="120"/>
    </w:pPr>
    <w:rPr>
      <w:sz w:val="20"/>
      <w:szCs w:val="25"/>
    </w:rPr>
  </w:style>
  <w:style w:type="character" w:customStyle="1" w:styleId="FootnoteTextChar">
    <w:name w:val="Footnote Text Char"/>
    <w:link w:val="FootnoteText"/>
    <w:uiPriority w:val="17"/>
    <w:rsid w:val="00283857"/>
    <w:rPr>
      <w:rFonts w:ascii="Arial" w:eastAsia="SimSun" w:hAnsi="Arial"/>
      <w:szCs w:val="25"/>
    </w:rPr>
  </w:style>
  <w:style w:type="character" w:styleId="FootnoteReference">
    <w:name w:val="footnote reference"/>
    <w:uiPriority w:val="99"/>
    <w:semiHidden/>
    <w:unhideWhenUsed/>
    <w:rsid w:val="009527C9"/>
    <w:rPr>
      <w:vertAlign w:val="superscript"/>
    </w:rPr>
  </w:style>
  <w:style w:type="paragraph" w:styleId="ListBullet">
    <w:name w:val="List Bullet"/>
    <w:basedOn w:val="Normal"/>
    <w:uiPriority w:val="99"/>
    <w:semiHidden/>
    <w:rsid w:val="003A7D25"/>
    <w:pPr>
      <w:numPr>
        <w:numId w:val="4"/>
      </w:numPr>
      <w:contextualSpacing/>
    </w:pPr>
  </w:style>
  <w:style w:type="paragraph" w:styleId="ListContinue">
    <w:name w:val="List Continue"/>
    <w:basedOn w:val="ListBullet1"/>
    <w:uiPriority w:val="99"/>
    <w:semiHidden/>
    <w:rsid w:val="00B673FE"/>
    <w:pPr>
      <w:spacing w:after="120"/>
    </w:pPr>
  </w:style>
  <w:style w:type="paragraph" w:customStyle="1" w:styleId="ListContinue1">
    <w:name w:val="List Continue 1"/>
    <w:basedOn w:val="ListBullet1"/>
    <w:uiPriority w:val="10"/>
    <w:qFormat/>
    <w:rsid w:val="00871A1B"/>
    <w:pPr>
      <w:numPr>
        <w:numId w:val="0"/>
      </w:numPr>
      <w:ind w:left="680"/>
    </w:pPr>
  </w:style>
  <w:style w:type="paragraph" w:styleId="ListContinue2">
    <w:name w:val="List Continue 2"/>
    <w:basedOn w:val="ListBullet2"/>
    <w:uiPriority w:val="10"/>
    <w:rsid w:val="00871A1B"/>
    <w:pPr>
      <w:numPr>
        <w:ilvl w:val="0"/>
        <w:numId w:val="0"/>
      </w:numPr>
      <w:ind w:left="1021"/>
    </w:pPr>
  </w:style>
  <w:style w:type="paragraph" w:styleId="ListContinue3">
    <w:name w:val="List Continue 3"/>
    <w:basedOn w:val="ListBullet3"/>
    <w:uiPriority w:val="10"/>
    <w:rsid w:val="00871A1B"/>
    <w:pPr>
      <w:numPr>
        <w:ilvl w:val="0"/>
        <w:numId w:val="0"/>
      </w:numPr>
      <w:ind w:left="1361"/>
    </w:pPr>
  </w:style>
  <w:style w:type="paragraph" w:customStyle="1" w:styleId="ListBulletsubcontinue">
    <w:name w:val="List Bullet (sub) continue"/>
    <w:basedOn w:val="ListBulletsub"/>
    <w:uiPriority w:val="11"/>
    <w:qFormat/>
    <w:rsid w:val="00871A1B"/>
    <w:pPr>
      <w:numPr>
        <w:ilvl w:val="0"/>
        <w:numId w:val="0"/>
      </w:numPr>
      <w:ind w:left="1701"/>
    </w:pPr>
  </w:style>
  <w:style w:type="paragraph" w:customStyle="1" w:styleId="ANNEX-heading1">
    <w:name w:val="ANNEX-heading1"/>
    <w:basedOn w:val="Annex"/>
    <w:next w:val="NormalParagraph"/>
    <w:uiPriority w:val="26"/>
    <w:rsid w:val="000F6B8B"/>
    <w:pPr>
      <w:numPr>
        <w:ilvl w:val="1"/>
      </w:numPr>
      <w:spacing w:before="240"/>
      <w:outlineLvl w:val="1"/>
    </w:pPr>
    <w:rPr>
      <w:rFonts w:ascii="Arial Bold" w:hAnsi="Arial Bold"/>
      <w:sz w:val="24"/>
      <w:szCs w:val="24"/>
    </w:rPr>
  </w:style>
  <w:style w:type="paragraph" w:customStyle="1" w:styleId="ANNEX-heading2">
    <w:name w:val="ANNEX-heading2"/>
    <w:basedOn w:val="ANNEX-heading1"/>
    <w:next w:val="NormalParagraph"/>
    <w:uiPriority w:val="26"/>
    <w:rsid w:val="00FB18EF"/>
    <w:pPr>
      <w:numPr>
        <w:ilvl w:val="2"/>
      </w:numPr>
      <w:outlineLvl w:val="2"/>
    </w:pPr>
    <w:rPr>
      <w:b w:val="0"/>
    </w:rPr>
  </w:style>
  <w:style w:type="paragraph" w:customStyle="1" w:styleId="ANNEX-heading3">
    <w:name w:val="ANNEX-heading3"/>
    <w:basedOn w:val="ANNEX-heading2"/>
    <w:next w:val="NormalParagraph"/>
    <w:uiPriority w:val="26"/>
    <w:rsid w:val="00FB18EF"/>
    <w:pPr>
      <w:numPr>
        <w:ilvl w:val="3"/>
      </w:numPr>
      <w:outlineLvl w:val="3"/>
    </w:pPr>
    <w:rPr>
      <w:sz w:val="22"/>
      <w:szCs w:val="22"/>
      <w:lang w:val="fr-FR"/>
    </w:rPr>
  </w:style>
  <w:style w:type="paragraph" w:customStyle="1" w:styleId="ANNEX-heading4">
    <w:name w:val="ANNEX-heading4"/>
    <w:basedOn w:val="ANNEX-heading3"/>
    <w:next w:val="NormalParagraph"/>
    <w:uiPriority w:val="26"/>
    <w:rsid w:val="00FB18EF"/>
    <w:pPr>
      <w:numPr>
        <w:ilvl w:val="4"/>
      </w:numPr>
      <w:outlineLvl w:val="4"/>
    </w:pPr>
  </w:style>
  <w:style w:type="paragraph" w:customStyle="1" w:styleId="ANNEX-heading5">
    <w:name w:val="ANNEX-heading5"/>
    <w:basedOn w:val="ANNEX-heading4"/>
    <w:next w:val="NormalParagraph"/>
    <w:uiPriority w:val="26"/>
    <w:rsid w:val="00FB18EF"/>
    <w:pPr>
      <w:numPr>
        <w:ilvl w:val="5"/>
      </w:numPr>
      <w:outlineLvl w:val="5"/>
    </w:pPr>
  </w:style>
  <w:style w:type="paragraph" w:styleId="TOC4">
    <w:name w:val="toc 4"/>
    <w:basedOn w:val="TOC3"/>
    <w:uiPriority w:val="39"/>
    <w:unhideWhenUsed/>
    <w:rsid w:val="00294E91"/>
    <w:pPr>
      <w:tabs>
        <w:tab w:val="clear" w:pos="1276"/>
        <w:tab w:val="left" w:pos="1701"/>
      </w:tabs>
      <w:ind w:left="1701" w:hanging="1275"/>
    </w:pPr>
  </w:style>
  <w:style w:type="paragraph" w:styleId="TOC5">
    <w:name w:val="toc 5"/>
    <w:basedOn w:val="TOC4"/>
    <w:uiPriority w:val="39"/>
    <w:unhideWhenUsed/>
    <w:rsid w:val="00294E91"/>
    <w:pPr>
      <w:tabs>
        <w:tab w:val="clear" w:pos="1701"/>
        <w:tab w:val="left" w:pos="2127"/>
      </w:tabs>
      <w:ind w:left="2127" w:hanging="1701"/>
    </w:pPr>
  </w:style>
  <w:style w:type="paragraph" w:styleId="TOC6">
    <w:name w:val="toc 6"/>
    <w:basedOn w:val="TOC5"/>
    <w:uiPriority w:val="39"/>
    <w:unhideWhenUsed/>
    <w:rsid w:val="00331905"/>
    <w:pPr>
      <w:tabs>
        <w:tab w:val="clear" w:pos="2127"/>
        <w:tab w:val="left" w:pos="2552"/>
      </w:tabs>
      <w:ind w:left="2552" w:hanging="2126"/>
    </w:pPr>
  </w:style>
  <w:style w:type="paragraph" w:styleId="TOC9">
    <w:name w:val="toc 9"/>
    <w:basedOn w:val="Normal"/>
    <w:next w:val="Normal"/>
    <w:autoRedefine/>
    <w:uiPriority w:val="39"/>
    <w:semiHidden/>
    <w:unhideWhenUsed/>
    <w:rsid w:val="00AC2FCC"/>
    <w:pPr>
      <w:ind w:left="1760"/>
    </w:pPr>
  </w:style>
  <w:style w:type="character" w:styleId="PlaceholderText">
    <w:name w:val="Placeholder Text"/>
    <w:basedOn w:val="DefaultParagraphFont"/>
    <w:uiPriority w:val="99"/>
    <w:semiHidden/>
    <w:rsid w:val="00B3576F"/>
    <w:rPr>
      <w:color w:val="808080"/>
    </w:rPr>
  </w:style>
  <w:style w:type="paragraph" w:customStyle="1" w:styleId="Legalclauselevel1">
    <w:name w:val="Legal clause level 1"/>
    <w:uiPriority w:val="30"/>
    <w:qFormat/>
    <w:rsid w:val="00DD465A"/>
    <w:pPr>
      <w:numPr>
        <w:numId w:val="15"/>
      </w:numPr>
      <w:spacing w:before="120" w:after="240"/>
      <w:outlineLvl w:val="0"/>
    </w:pPr>
    <w:rPr>
      <w:rFonts w:ascii="Arial" w:eastAsia="Times New Roman" w:hAnsi="Arial" w:cs="Arial"/>
      <w:b/>
      <w:bCs/>
      <w:sz w:val="28"/>
      <w:szCs w:val="32"/>
      <w:lang w:eastAsia="en-US" w:bidi="bn-BD"/>
    </w:rPr>
  </w:style>
  <w:style w:type="paragraph" w:customStyle="1" w:styleId="Legalclauselevel2">
    <w:name w:val="Legal clause level 2"/>
    <w:basedOn w:val="Legalclauselevel1"/>
    <w:uiPriority w:val="30"/>
    <w:qFormat/>
    <w:rsid w:val="00DD465A"/>
    <w:pPr>
      <w:numPr>
        <w:ilvl w:val="1"/>
        <w:numId w:val="16"/>
      </w:numPr>
      <w:outlineLvl w:val="9"/>
    </w:pPr>
    <w:rPr>
      <w:b w:val="0"/>
      <w:sz w:val="22"/>
      <w:szCs w:val="22"/>
    </w:rPr>
  </w:style>
  <w:style w:type="paragraph" w:customStyle="1" w:styleId="Legalclauselevel3">
    <w:name w:val="Legal clause level 3"/>
    <w:basedOn w:val="Legalclauselevel2"/>
    <w:uiPriority w:val="30"/>
    <w:qFormat/>
    <w:rsid w:val="00DD465A"/>
    <w:pPr>
      <w:numPr>
        <w:ilvl w:val="2"/>
      </w:numPr>
      <w:spacing w:line="276" w:lineRule="auto"/>
    </w:pPr>
    <w:rPr>
      <w:iCs/>
    </w:rPr>
  </w:style>
  <w:style w:type="paragraph" w:customStyle="1" w:styleId="Legalclauselevel4">
    <w:name w:val="Legal clause level 4"/>
    <w:basedOn w:val="Legalclauselevel3"/>
    <w:uiPriority w:val="30"/>
    <w:qFormat/>
    <w:rsid w:val="00DD465A"/>
    <w:pPr>
      <w:numPr>
        <w:ilvl w:val="3"/>
      </w:numPr>
      <w:spacing w:after="120"/>
      <w:ind w:left="3118" w:hanging="992"/>
    </w:pPr>
  </w:style>
  <w:style w:type="paragraph" w:customStyle="1" w:styleId="TitleCentred">
    <w:name w:val="Title Centred"/>
    <w:basedOn w:val="Title"/>
    <w:next w:val="NormalParagraph"/>
    <w:uiPriority w:val="27"/>
    <w:qFormat/>
    <w:rsid w:val="00DD465A"/>
    <w:pPr>
      <w:spacing w:before="240" w:after="240"/>
      <w:jc w:val="center"/>
      <w:outlineLvl w:val="0"/>
    </w:pPr>
  </w:style>
  <w:style w:type="numbering" w:customStyle="1" w:styleId="LegalList">
    <w:name w:val="LegalList"/>
    <w:uiPriority w:val="99"/>
    <w:rsid w:val="0059773C"/>
    <w:pPr>
      <w:numPr>
        <w:numId w:val="6"/>
      </w:numPr>
    </w:pPr>
  </w:style>
  <w:style w:type="paragraph" w:customStyle="1" w:styleId="Legaldefinition">
    <w:name w:val="Legal definition"/>
    <w:basedOn w:val="NOTE"/>
    <w:uiPriority w:val="31"/>
    <w:qFormat/>
    <w:rsid w:val="0059773C"/>
    <w:pPr>
      <w:tabs>
        <w:tab w:val="clear" w:pos="1560"/>
        <w:tab w:val="left" w:pos="2835"/>
      </w:tabs>
      <w:ind w:left="2835" w:hanging="2268"/>
    </w:pPr>
  </w:style>
  <w:style w:type="character" w:customStyle="1" w:styleId="NormalParagraphChar">
    <w:name w:val="Normal Paragraph Char"/>
    <w:basedOn w:val="DefaultParagraphFont"/>
    <w:link w:val="NormalParagraph"/>
    <w:uiPriority w:val="99"/>
    <w:locked/>
    <w:rsid w:val="00851B05"/>
    <w:rPr>
      <w:rFonts w:ascii="Arial" w:eastAsia="SimSun" w:hAnsi="Arial"/>
      <w:sz w:val="22"/>
      <w:szCs w:val="22"/>
    </w:rPr>
  </w:style>
  <w:style w:type="paragraph" w:styleId="NoSpacing">
    <w:name w:val="No Spacing"/>
    <w:uiPriority w:val="1"/>
    <w:qFormat/>
    <w:rsid w:val="00721E9B"/>
    <w:rPr>
      <w:sz w:val="22"/>
      <w:szCs w:val="22"/>
      <w:lang w:val="en-US" w:eastAsia="en-US"/>
    </w:rPr>
  </w:style>
  <w:style w:type="paragraph" w:customStyle="1" w:styleId="CRSheetSubtitle">
    <w:name w:val="CRSheet Subtitle"/>
    <w:basedOn w:val="Normal"/>
    <w:qFormat/>
    <w:rsid w:val="00721E9B"/>
    <w:pPr>
      <w:framePr w:hSpace="180" w:wrap="around" w:hAnchor="margin" w:xAlign="center" w:y="-756"/>
      <w:spacing w:before="60" w:after="60"/>
      <w:jc w:val="left"/>
    </w:pPr>
    <w:rPr>
      <w:rFonts w:cs="Arial"/>
      <w:b/>
      <w:i/>
      <w:szCs w:val="22"/>
      <w:lang w:eastAsia="en-GB" w:bidi="ar-SA"/>
    </w:rPr>
  </w:style>
  <w:style w:type="character" w:styleId="UnresolvedMention">
    <w:name w:val="Unresolved Mention"/>
    <w:basedOn w:val="DefaultParagraphFont"/>
    <w:uiPriority w:val="99"/>
    <w:semiHidden/>
    <w:unhideWhenUsed/>
    <w:rsid w:val="00867DFD"/>
    <w:rPr>
      <w:color w:val="605E5C"/>
      <w:shd w:val="clear" w:color="auto" w:fill="E1DFDD"/>
    </w:rPr>
  </w:style>
  <w:style w:type="character" w:styleId="CommentReference">
    <w:name w:val="annotation reference"/>
    <w:basedOn w:val="DefaultParagraphFont"/>
    <w:uiPriority w:val="99"/>
    <w:semiHidden/>
    <w:unhideWhenUsed/>
    <w:rsid w:val="00F402E8"/>
    <w:rPr>
      <w:sz w:val="16"/>
      <w:szCs w:val="16"/>
    </w:rPr>
  </w:style>
  <w:style w:type="paragraph" w:styleId="CommentText">
    <w:name w:val="annotation text"/>
    <w:basedOn w:val="Normal"/>
    <w:link w:val="CommentTextChar"/>
    <w:uiPriority w:val="99"/>
    <w:semiHidden/>
    <w:unhideWhenUsed/>
    <w:rsid w:val="00F402E8"/>
    <w:rPr>
      <w:sz w:val="20"/>
      <w:szCs w:val="25"/>
    </w:rPr>
  </w:style>
  <w:style w:type="character" w:customStyle="1" w:styleId="CommentTextChar">
    <w:name w:val="Comment Text Char"/>
    <w:basedOn w:val="DefaultParagraphFont"/>
    <w:link w:val="CommentText"/>
    <w:uiPriority w:val="99"/>
    <w:semiHidden/>
    <w:rsid w:val="00F402E8"/>
    <w:rPr>
      <w:rFonts w:ascii="Arial" w:eastAsia="SimSun" w:hAnsi="Arial"/>
      <w:szCs w:val="25"/>
      <w:lang w:eastAsia="zh-CN" w:bidi="bn-BD"/>
    </w:rPr>
  </w:style>
  <w:style w:type="paragraph" w:styleId="CommentSubject">
    <w:name w:val="annotation subject"/>
    <w:basedOn w:val="CommentText"/>
    <w:next w:val="CommentText"/>
    <w:link w:val="CommentSubjectChar"/>
    <w:uiPriority w:val="99"/>
    <w:semiHidden/>
    <w:unhideWhenUsed/>
    <w:rsid w:val="00F402E8"/>
    <w:rPr>
      <w:b/>
      <w:bCs/>
    </w:rPr>
  </w:style>
  <w:style w:type="character" w:customStyle="1" w:styleId="CommentSubjectChar">
    <w:name w:val="Comment Subject Char"/>
    <w:basedOn w:val="CommentTextChar"/>
    <w:link w:val="CommentSubject"/>
    <w:uiPriority w:val="99"/>
    <w:semiHidden/>
    <w:rsid w:val="00F402E8"/>
    <w:rPr>
      <w:rFonts w:ascii="Arial" w:eastAsia="SimSun" w:hAnsi="Arial"/>
      <w:b/>
      <w:bCs/>
      <w:szCs w:val="25"/>
      <w:lang w:eastAsia="zh-CN" w:bidi="bn-BD"/>
    </w:rPr>
  </w:style>
  <w:style w:type="paragraph" w:styleId="Revision">
    <w:name w:val="Revision"/>
    <w:hidden/>
    <w:uiPriority w:val="99"/>
    <w:semiHidden/>
    <w:rsid w:val="00265D59"/>
    <w:rPr>
      <w:rFonts w:ascii="Arial" w:eastAsia="SimSun" w:hAnsi="Arial"/>
      <w:sz w:val="22"/>
      <w:lang w:eastAsia="zh-CN" w:bidi="bn-BD"/>
    </w:rPr>
  </w:style>
  <w:style w:type="paragraph" w:styleId="NormalWeb">
    <w:name w:val="Normal (Web)"/>
    <w:basedOn w:val="Normal"/>
    <w:uiPriority w:val="99"/>
    <w:unhideWhenUsed/>
    <w:rsid w:val="00DC7EF2"/>
    <w:pPr>
      <w:spacing w:before="100" w:beforeAutospacing="1" w:after="100" w:afterAutospacing="1"/>
      <w:jc w:val="left"/>
    </w:pPr>
    <w:rPr>
      <w:rFonts w:ascii="Times New Roman" w:eastAsia="Times New Roman" w:hAnsi="Times New Roman"/>
      <w:sz w:val="24"/>
      <w:szCs w:val="24"/>
      <w:lang w:eastAsia="en-GB" w:bidi="ar-SA"/>
    </w:rPr>
  </w:style>
  <w:style w:type="table" w:styleId="TableGrid">
    <w:name w:val="Table Grid"/>
    <w:basedOn w:val="TableNormal"/>
    <w:uiPriority w:val="39"/>
    <w:rsid w:val="001332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8C1803"/>
  </w:style>
  <w:style w:type="paragraph" w:customStyle="1" w:styleId="GSMAlogo">
    <w:name w:val="GSMA_logo"/>
    <w:basedOn w:val="Centredtext"/>
    <w:uiPriority w:val="49"/>
    <w:qFormat/>
    <w:rsid w:val="0027089A"/>
    <w:pPr>
      <w:spacing w:after="840"/>
    </w:pPr>
  </w:style>
  <w:style w:type="character" w:styleId="FollowedHyperlink">
    <w:name w:val="FollowedHyperlink"/>
    <w:basedOn w:val="DefaultParagraphFont"/>
    <w:uiPriority w:val="99"/>
    <w:semiHidden/>
    <w:unhideWhenUsed/>
    <w:rsid w:val="00C71981"/>
    <w:rPr>
      <w:color w:val="800080" w:themeColor="followedHyperlink"/>
      <w:u w:val="single"/>
    </w:rPr>
  </w:style>
  <w:style w:type="paragraph" w:customStyle="1" w:styleId="CRSheetTitle">
    <w:name w:val="CRSheet Title"/>
    <w:next w:val="NormalParagraph"/>
    <w:qFormat/>
    <w:rsid w:val="00C71981"/>
    <w:pPr>
      <w:framePr w:hSpace="180" w:wrap="around" w:hAnchor="margin" w:xAlign="center" w:y="-756"/>
      <w:spacing w:before="120" w:after="120"/>
    </w:pPr>
    <w:rPr>
      <w:rFonts w:ascii="Arial Bold" w:eastAsia="SimSun" w:hAnsi="Arial Bold"/>
      <w:b/>
      <w:sz w:val="36"/>
      <w:szCs w:val="36"/>
    </w:rPr>
  </w:style>
  <w:style w:type="paragraph" w:customStyle="1" w:styleId="TableHeaderNewPage">
    <w:name w:val="Table Header NewPage"/>
    <w:basedOn w:val="TableHeader"/>
    <w:uiPriority w:val="49"/>
    <w:qFormat/>
    <w:rsid w:val="00C71981"/>
    <w:rPr>
      <w:sz w:val="24"/>
    </w:rPr>
  </w:style>
  <w:style w:type="paragraph" w:customStyle="1" w:styleId="TableTextBold">
    <w:name w:val="Table Text Bold"/>
    <w:basedOn w:val="TableText"/>
    <w:uiPriority w:val="49"/>
    <w:qFormat/>
    <w:rsid w:val="00C71981"/>
    <w:pPr>
      <w:spacing w:before="0" w:after="0" w:line="240" w:lineRule="auto"/>
    </w:pPr>
    <w:rPr>
      <w:b/>
    </w:rPr>
  </w:style>
  <w:style w:type="paragraph" w:customStyle="1" w:styleId="TableHeaderLarge">
    <w:name w:val="Table Header Large"/>
    <w:basedOn w:val="TableHeader"/>
    <w:uiPriority w:val="49"/>
    <w:qFormat/>
    <w:rsid w:val="00C71981"/>
    <w:rPr>
      <w:sz w:val="24"/>
    </w:rPr>
  </w:style>
  <w:style w:type="paragraph" w:styleId="List2">
    <w:name w:val="List 2"/>
    <w:basedOn w:val="List"/>
    <w:autoRedefine/>
    <w:semiHidden/>
    <w:rsid w:val="00C71981"/>
    <w:pPr>
      <w:numPr>
        <w:numId w:val="18"/>
      </w:numPr>
      <w:tabs>
        <w:tab w:val="num" w:pos="431"/>
      </w:tabs>
      <w:spacing w:before="0" w:after="160" w:line="259" w:lineRule="auto"/>
      <w:ind w:left="431" w:hanging="431"/>
      <w:contextualSpacing w:val="0"/>
      <w:jc w:val="left"/>
    </w:pPr>
    <w:rPr>
      <w:rFonts w:asciiTheme="minorHAnsi" w:eastAsiaTheme="minorHAnsi" w:hAnsiTheme="minorHAnsi" w:cstheme="minorBidi"/>
      <w:szCs w:val="22"/>
      <w:lang w:eastAsia="en-GB" w:bidi="ar-SA"/>
    </w:rPr>
  </w:style>
  <w:style w:type="paragraph" w:customStyle="1" w:styleId="Default">
    <w:name w:val="Default"/>
    <w:rsid w:val="00C71981"/>
    <w:pPr>
      <w:autoSpaceDE w:val="0"/>
      <w:autoSpaceDN w:val="0"/>
      <w:adjustRightInd w:val="0"/>
    </w:pPr>
    <w:rPr>
      <w:rFonts w:ascii="Arial" w:eastAsia="Times New Roman" w:hAnsi="Arial" w:cs="Arial"/>
      <w:color w:val="000000"/>
      <w:sz w:val="24"/>
      <w:szCs w:val="24"/>
    </w:rPr>
  </w:style>
  <w:style w:type="paragraph" w:styleId="List">
    <w:name w:val="List"/>
    <w:basedOn w:val="Normal"/>
    <w:uiPriority w:val="99"/>
    <w:semiHidden/>
    <w:unhideWhenUsed/>
    <w:rsid w:val="00C71981"/>
    <w:pPr>
      <w:ind w:left="283" w:hanging="283"/>
      <w:contextualSpacing/>
    </w:pPr>
  </w:style>
  <w:style w:type="table" w:styleId="PlainTable5">
    <w:name w:val="Plain Table 5"/>
    <w:basedOn w:val="TableNormal"/>
    <w:uiPriority w:val="45"/>
    <w:rsid w:val="00C71981"/>
    <w:rPr>
      <w:rFonts w:ascii="Times New Roman" w:eastAsia="Times New Roman" w:hAnsi="Times New Roman"/>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trong">
    <w:name w:val="Strong"/>
    <w:basedOn w:val="DefaultParagraphFont"/>
    <w:uiPriority w:val="22"/>
    <w:qFormat/>
    <w:rsid w:val="00C71981"/>
    <w:rPr>
      <w:b/>
      <w:bCs/>
    </w:rPr>
  </w:style>
  <w:style w:type="paragraph" w:styleId="HTMLPreformatted">
    <w:name w:val="HTML Preformatted"/>
    <w:basedOn w:val="Normal"/>
    <w:link w:val="HTMLPreformattedChar"/>
    <w:uiPriority w:val="99"/>
    <w:semiHidden/>
    <w:unhideWhenUsed/>
    <w:rsid w:val="00C71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eastAsia="Times New Roman" w:hAnsi="Courier New" w:cs="Courier New"/>
      <w:sz w:val="20"/>
      <w:lang w:eastAsia="en-GB" w:bidi="ar-SA"/>
    </w:rPr>
  </w:style>
  <w:style w:type="character" w:customStyle="1" w:styleId="HTMLPreformattedChar">
    <w:name w:val="HTML Preformatted Char"/>
    <w:basedOn w:val="DefaultParagraphFont"/>
    <w:link w:val="HTMLPreformatted"/>
    <w:uiPriority w:val="99"/>
    <w:semiHidden/>
    <w:rsid w:val="00C71981"/>
    <w:rPr>
      <w:rFonts w:ascii="Courier New" w:eastAsia="Times New Roman" w:hAnsi="Courier New" w:cs="Courier New"/>
    </w:rPr>
  </w:style>
  <w:style w:type="paragraph" w:styleId="PlainText">
    <w:name w:val="Plain Text"/>
    <w:basedOn w:val="Normal"/>
    <w:link w:val="PlainTextChar"/>
    <w:uiPriority w:val="99"/>
    <w:semiHidden/>
    <w:unhideWhenUsed/>
    <w:rsid w:val="00C71981"/>
    <w:pPr>
      <w:spacing w:before="0"/>
      <w:jc w:val="left"/>
    </w:pPr>
    <w:rPr>
      <w:rFonts w:ascii="Calibri" w:eastAsiaTheme="minorHAnsi" w:hAnsi="Calibri" w:cstheme="minorBidi"/>
      <w:szCs w:val="21"/>
      <w:lang w:eastAsia="en-US" w:bidi="ar-SA"/>
    </w:rPr>
  </w:style>
  <w:style w:type="character" w:customStyle="1" w:styleId="PlainTextChar">
    <w:name w:val="Plain Text Char"/>
    <w:basedOn w:val="DefaultParagraphFont"/>
    <w:link w:val="PlainText"/>
    <w:uiPriority w:val="99"/>
    <w:semiHidden/>
    <w:rsid w:val="00C71981"/>
    <w:rPr>
      <w:rFonts w:eastAsiaTheme="minorHAnsi" w:cstheme="minorBidi"/>
      <w:sz w:val="22"/>
      <w:szCs w:val="21"/>
      <w:lang w:eastAsia="en-US"/>
    </w:rPr>
  </w:style>
  <w:style w:type="paragraph" w:styleId="EndnoteText">
    <w:name w:val="endnote text"/>
    <w:basedOn w:val="Normal"/>
    <w:link w:val="EndnoteTextChar"/>
    <w:uiPriority w:val="99"/>
    <w:semiHidden/>
    <w:unhideWhenUsed/>
    <w:rsid w:val="00C71981"/>
    <w:pPr>
      <w:spacing w:before="0"/>
    </w:pPr>
    <w:rPr>
      <w:sz w:val="20"/>
      <w:szCs w:val="25"/>
    </w:rPr>
  </w:style>
  <w:style w:type="character" w:customStyle="1" w:styleId="EndnoteTextChar">
    <w:name w:val="Endnote Text Char"/>
    <w:basedOn w:val="DefaultParagraphFont"/>
    <w:link w:val="EndnoteText"/>
    <w:uiPriority w:val="99"/>
    <w:semiHidden/>
    <w:rsid w:val="00C71981"/>
    <w:rPr>
      <w:rFonts w:ascii="Arial" w:eastAsia="SimSun" w:hAnsi="Arial"/>
      <w:szCs w:val="25"/>
      <w:lang w:eastAsia="zh-CN" w:bidi="bn-BD"/>
    </w:rPr>
  </w:style>
  <w:style w:type="character" w:styleId="EndnoteReference">
    <w:name w:val="endnote reference"/>
    <w:basedOn w:val="DefaultParagraphFont"/>
    <w:uiPriority w:val="99"/>
    <w:semiHidden/>
    <w:unhideWhenUsed/>
    <w:rsid w:val="00C71981"/>
    <w:rPr>
      <w:vertAlign w:val="superscript"/>
    </w:rPr>
  </w:style>
  <w:style w:type="character" w:styleId="Emphasis">
    <w:name w:val="Emphasis"/>
    <w:basedOn w:val="DefaultParagraphFont"/>
    <w:uiPriority w:val="20"/>
    <w:qFormat/>
    <w:rsid w:val="00C71981"/>
    <w:rPr>
      <w:i/>
      <w:iCs/>
    </w:rPr>
  </w:style>
  <w:style w:type="table" w:customStyle="1" w:styleId="PlainTable51">
    <w:name w:val="Plain Table 51"/>
    <w:basedOn w:val="TableNormal"/>
    <w:uiPriority w:val="45"/>
    <w:rsid w:val="00C71981"/>
    <w:rPr>
      <w:rFonts w:ascii="Times New Roman" w:eastAsia="Times New Roman" w:hAnsi="Times New Roman"/>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li">
    <w:name w:val="li"/>
    <w:basedOn w:val="Normal"/>
    <w:uiPriority w:val="99"/>
    <w:rsid w:val="00C71981"/>
    <w:pPr>
      <w:spacing w:before="100" w:beforeAutospacing="1" w:after="100" w:afterAutospacing="1"/>
      <w:jc w:val="left"/>
    </w:pPr>
    <w:rPr>
      <w:rFonts w:ascii="Times New Roman" w:eastAsiaTheme="minorHAnsi" w:hAnsi="Times New Roman"/>
      <w:sz w:val="24"/>
      <w:szCs w:val="24"/>
      <w:lang w:eastAsia="en-GB" w:bidi="ar-SA"/>
    </w:rPr>
  </w:style>
  <w:style w:type="character" w:customStyle="1" w:styleId="ilfuvd">
    <w:name w:val="ilfuvd"/>
    <w:basedOn w:val="DefaultParagraphFont"/>
    <w:rsid w:val="00C71981"/>
  </w:style>
  <w:style w:type="paragraph" w:customStyle="1" w:styleId="TAL">
    <w:name w:val="TAL"/>
    <w:basedOn w:val="Normal"/>
    <w:uiPriority w:val="99"/>
    <w:rsid w:val="00C71981"/>
    <w:pPr>
      <w:keepNext/>
      <w:spacing w:before="0"/>
      <w:jc w:val="left"/>
    </w:pPr>
    <w:rPr>
      <w:rFonts w:eastAsiaTheme="minorHAnsi" w:cs="Arial"/>
      <w:sz w:val="18"/>
      <w:szCs w:val="18"/>
      <w:lang w:eastAsia="en-US" w:bidi="ar-SA"/>
    </w:rPr>
  </w:style>
  <w:style w:type="character" w:customStyle="1" w:styleId="UnresolvedMention1">
    <w:name w:val="Unresolved Mention1"/>
    <w:basedOn w:val="DefaultParagraphFont"/>
    <w:uiPriority w:val="99"/>
    <w:semiHidden/>
    <w:unhideWhenUsed/>
    <w:rsid w:val="00C71981"/>
    <w:rPr>
      <w:color w:val="605E5C"/>
      <w:shd w:val="clear" w:color="auto" w:fill="E1DFDD"/>
    </w:rPr>
  </w:style>
  <w:style w:type="paragraph" w:styleId="Caption">
    <w:name w:val="caption"/>
    <w:basedOn w:val="Normal"/>
    <w:next w:val="Normal"/>
    <w:uiPriority w:val="35"/>
    <w:unhideWhenUsed/>
    <w:qFormat/>
    <w:rsid w:val="00C71981"/>
    <w:pPr>
      <w:spacing w:before="0" w:after="200"/>
    </w:pPr>
    <w:rPr>
      <w:i/>
      <w:iCs/>
      <w:color w:val="1F497D" w:themeColor="text2"/>
      <w:sz w:val="18"/>
      <w:szCs w:val="22"/>
    </w:rPr>
  </w:style>
  <w:style w:type="character" w:customStyle="1" w:styleId="UnresolvedMention2">
    <w:name w:val="Unresolved Mention2"/>
    <w:basedOn w:val="DefaultParagraphFont"/>
    <w:uiPriority w:val="99"/>
    <w:semiHidden/>
    <w:unhideWhenUsed/>
    <w:rsid w:val="00C71981"/>
    <w:rPr>
      <w:color w:val="605E5C"/>
      <w:shd w:val="clear" w:color="auto" w:fill="E1DFDD"/>
    </w:rPr>
  </w:style>
  <w:style w:type="character" w:customStyle="1" w:styleId="highlight">
    <w:name w:val="highlight"/>
    <w:basedOn w:val="DefaultParagraphFont"/>
    <w:rsid w:val="00725B69"/>
  </w:style>
  <w:style w:type="character" w:customStyle="1" w:styleId="gmaildefault">
    <w:name w:val="gmail_default"/>
    <w:basedOn w:val="DefaultParagraphFont"/>
    <w:rsid w:val="00725B69"/>
  </w:style>
  <w:style w:type="paragraph" w:customStyle="1" w:styleId="NO">
    <w:name w:val="NO"/>
    <w:basedOn w:val="Normal"/>
    <w:link w:val="NOZchn"/>
    <w:qFormat/>
    <w:rsid w:val="00725B69"/>
    <w:pPr>
      <w:keepLines/>
      <w:spacing w:before="0" w:after="180"/>
      <w:ind w:left="1135" w:hanging="851"/>
      <w:jc w:val="left"/>
    </w:pPr>
    <w:rPr>
      <w:rFonts w:ascii="Times New Roman" w:eastAsia="Times New Roman" w:hAnsi="Times New Roman"/>
      <w:sz w:val="20"/>
      <w:lang w:eastAsia="en-US" w:bidi="ar-SA"/>
    </w:rPr>
  </w:style>
  <w:style w:type="character" w:customStyle="1" w:styleId="NOZchn">
    <w:name w:val="NO Zchn"/>
    <w:link w:val="NO"/>
    <w:rsid w:val="00725B69"/>
    <w:rPr>
      <w:rFonts w:ascii="Times New Roman" w:eastAsia="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13346">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26" Type="http://schemas.openxmlformats.org/officeDocument/2006/relationships/hyperlink" Target="https://www.gsma.com/security/resources/fs-25-requirements-for-mobile-device-software-security-updates/" TargetMode="External"/><Relationship Id="rId21" Type="http://schemas.openxmlformats.org/officeDocument/2006/relationships/hyperlink" Target="https://www.bsimm.com/about.html" TargetMode="External"/><Relationship Id="rId42" Type="http://schemas.openxmlformats.org/officeDocument/2006/relationships/hyperlink" Target="https://www.gsma.com/iot/iot-security-assessment/" TargetMode="External"/><Relationship Id="rId47" Type="http://schemas.openxmlformats.org/officeDocument/2006/relationships/hyperlink" Target="http://scf.io/en/documents/171_Comprehensive_overview_of_small_cell_security.php" TargetMode="External"/><Relationship Id="rId63" Type="http://schemas.openxmlformats.org/officeDocument/2006/relationships/hyperlink" Target="https://csrc.nist.gov/pubs/sp/800/57/pt1/r5/final" TargetMode="External"/><Relationship Id="rId68" Type="http://schemas.openxmlformats.org/officeDocument/2006/relationships/hyperlink" Target="https://www.gsma.com/security/t-isac/" TargetMode="External"/><Relationship Id="rId84" Type="http://schemas.openxmlformats.org/officeDocument/2006/relationships/hyperlink" Target="https://www.iso.org/standard/44374.html" TargetMode="External"/><Relationship Id="rId89" Type="http://schemas.openxmlformats.org/officeDocument/2006/relationships/hyperlink" Target="https://www.etsi.org/deliver/etsi_gs/NFV/001_099/002/01.02.01_60/gs_NFV002v010201p.pdf" TargetMode="External"/><Relationship Id="rId16" Type="http://schemas.openxmlformats.org/officeDocument/2006/relationships/hyperlink" Target="https://www.gsmaintelligence.com/research/2018/09/global-mobile-trends/694/" TargetMode="External"/><Relationship Id="rId107" Type="http://schemas.openxmlformats.org/officeDocument/2006/relationships/header" Target="header2.xml"/><Relationship Id="rId11" Type="http://schemas.openxmlformats.org/officeDocument/2006/relationships/endnotes" Target="endnotes.xml"/><Relationship Id="rId32" Type="http://schemas.openxmlformats.org/officeDocument/2006/relationships/hyperlink" Target="https://csrc.nist.gov/publications/detail/sp/800-90a/rev-1/final" TargetMode="External"/><Relationship Id="rId37" Type="http://schemas.openxmlformats.org/officeDocument/2006/relationships/hyperlink" Target="https://www.iso.org/standard/50341.html" TargetMode="External"/><Relationship Id="rId53" Type="http://schemas.openxmlformats.org/officeDocument/2006/relationships/hyperlink" Target="https://www.gsma.com/security/resources/ir-21-gsm-association-roaming-database-structure-and-updating-procedures-v12-0/" TargetMode="External"/><Relationship Id="rId58" Type="http://schemas.openxmlformats.org/officeDocument/2006/relationships/hyperlink" Target="https://portal.3gpp.org/desktopmodules/Specifications/SpecificationDetails.aspx?specificationId=2296" TargetMode="External"/><Relationship Id="rId74" Type="http://schemas.openxmlformats.org/officeDocument/2006/relationships/hyperlink" Target="https://membergateway.sharepoint.com/sites/OfficialDocuments/_layouts/15/Doc.aspx?sourcedoc=%7BADA325ED-58D4-4C32-A849-6647CEB0C1AF%7D&amp;file=FS.42%20v2.0.docx&amp;action=default&amp;mobileredirect=true&amp;DefaultItemOpen=1" TargetMode="External"/><Relationship Id="rId79" Type="http://schemas.openxmlformats.org/officeDocument/2006/relationships/hyperlink" Target="https://www.iso.org/standard/75106.html" TargetMode="External"/><Relationship Id="rId102" Type="http://schemas.openxmlformats.org/officeDocument/2006/relationships/image" Target="media/image10.png"/><Relationship Id="rId5" Type="http://schemas.openxmlformats.org/officeDocument/2006/relationships/customXml" Target="../customXml/item5.xml"/><Relationship Id="rId90" Type="http://schemas.openxmlformats.org/officeDocument/2006/relationships/hyperlink" Target="https://csrc.nist.gov/News/2021/nistir-8276-key-practices-in-c-scrm" TargetMode="External"/><Relationship Id="rId95" Type="http://schemas.openxmlformats.org/officeDocument/2006/relationships/image" Target="media/image6.png"/><Relationship Id="rId22" Type="http://schemas.openxmlformats.org/officeDocument/2006/relationships/hyperlink" Target="https://www.gsma.com/mobilefordevelopment/wp-content/uploads/2017/08/BCM-Guidelines-for-MNOs.pdf" TargetMode="External"/><Relationship Id="rId27" Type="http://schemas.openxmlformats.org/officeDocument/2006/relationships/hyperlink" Target="https://infocentre2.gsma.com/gp/wg/FSG/OfficialDocuments/Forms/Official%20Document/docsethomepage.aspx?ID=106&amp;FolderCTID=0x0120D5200072B7664C9B6C41A5A2203ED59788C6B200B7DD38F151D844A683065B0BA90F5F8A0088082DAE9175764D8C5539F31B70A521&amp;List=0f9a1609-e8d8-4a68-8486-502bde84541a&amp;RootFolder=%2Fgp%2Fwg%2FFSG%2FOfficialDocuments%2FSG%2E24%20Anti-Theft%20Device%20Feature%20Requirements%20v3%2E0%20%28Current%29" TargetMode="External"/><Relationship Id="rId43" Type="http://schemas.openxmlformats.org/officeDocument/2006/relationships/hyperlink" Target="https://www.gsma.com/iot/wp-content/uploads/2020/05/GSMA-IoT-Security-Assessment.zip" TargetMode="External"/><Relationship Id="rId48" Type="http://schemas.openxmlformats.org/officeDocument/2006/relationships/hyperlink" Target="https://www.gsma.com/security/resources/fs-20-gprs-tunnelling-protocol-gtp-security-v3-0/" TargetMode="External"/><Relationship Id="rId64" Type="http://schemas.openxmlformats.org/officeDocument/2006/relationships/hyperlink" Target="https://www.ietf.org/rfc/rfc3647.txt" TargetMode="External"/><Relationship Id="rId69" Type="http://schemas.openxmlformats.org/officeDocument/2006/relationships/hyperlink" Target="https://www.iso.org/standard/78973.html" TargetMode="External"/><Relationship Id="rId80" Type="http://schemas.openxmlformats.org/officeDocument/2006/relationships/hyperlink" Target="https://www.iso.org/standard/44404.html" TargetMode="External"/><Relationship Id="rId85" Type="http://schemas.openxmlformats.org/officeDocument/2006/relationships/hyperlink" Target="https://csrc.nist.gov/publications/detail/sp/800-160/vol-2/final" TargetMode="External"/><Relationship Id="rId12" Type="http://schemas.openxmlformats.org/officeDocument/2006/relationships/image" Target="media/image1.jpeg"/><Relationship Id="rId17" Type="http://schemas.openxmlformats.org/officeDocument/2006/relationships/hyperlink" Target="https://www.article19.org/data/files/Internet_Statement_Adopted.pdf" TargetMode="External"/><Relationship Id="rId33" Type="http://schemas.openxmlformats.org/officeDocument/2006/relationships/hyperlink" Target="https://www.gsma.com/security/resources/fs-27-security-guidelines-for-uicc-profiles/" TargetMode="External"/><Relationship Id="rId38" Type="http://schemas.openxmlformats.org/officeDocument/2006/relationships/hyperlink" Target="https://www.gsma.com/iot/wp-content/uploads/2019/10/CLP.11-v2.1.pdf" TargetMode="External"/><Relationship Id="rId59" Type="http://schemas.openxmlformats.org/officeDocument/2006/relationships/hyperlink" Target="https://www.gsma.com/security/resources/sg-22-sms-firewall-best-practices-and-policies-v1-2/" TargetMode="External"/><Relationship Id="rId103" Type="http://schemas.openxmlformats.org/officeDocument/2006/relationships/image" Target="media/image11.png"/><Relationship Id="rId108" Type="http://schemas.openxmlformats.org/officeDocument/2006/relationships/header" Target="header3.xml"/><Relationship Id="rId54" Type="http://schemas.openxmlformats.org/officeDocument/2006/relationships/hyperlink" Target="https://infocentre2.gsma.com/gp/wg/IR/OfficialDocuments/Forms/Official%20Document/docsethomepage.aspx?ID=984&amp;FolderCTID=0x0120D5200072B7664C9B6C41A5A2203ED59788C6B200B7DD38F151D844A683065B0BA90F5F8A00EE7A3E0638A40E42B586D4C20B08AFCE&amp;List=50ea34d5-ec5d-4271-b8ca-a2ce4303a79d&amp;RootFolder=%2Fgp%2Fwg%2FIR%2FOfficialDocuments%2FIR%2E85%20Roaming%20Hubbing%20Provider%20Data%2C%20Structure%20and%20Updating%20Procedures%20v2%2E1%20%28Current%29" TargetMode="External"/><Relationship Id="rId70" Type="http://schemas.openxmlformats.org/officeDocument/2006/relationships/hyperlink" Target="https://www.gsma.com/newsroom/resources/sg-24-anti-theft-device-feature-requirements-v3-0/" TargetMode="External"/><Relationship Id="rId75" Type="http://schemas.openxmlformats.org/officeDocument/2006/relationships/hyperlink" Target="https://www.nist.gov/cyberframework" TargetMode="External"/><Relationship Id="rId91" Type="http://schemas.openxmlformats.org/officeDocument/2006/relationships/hyperlink" Target="https://nvlpubs.nist.gov/nistpubs/specialpublications/nist.sp.800-190.pdf" TargetMode="External"/><Relationship Id="rId9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gsma.com/security/security-accreditation-scheme/" TargetMode="External"/><Relationship Id="rId28" Type="http://schemas.openxmlformats.org/officeDocument/2006/relationships/hyperlink" Target="https://imeidb.gsma.com/imei/index" TargetMode="External"/><Relationship Id="rId36" Type="http://schemas.openxmlformats.org/officeDocument/2006/relationships/hyperlink" Target="http://www.gsma.com/esim/compliance" TargetMode="External"/><Relationship Id="rId49" Type="http://schemas.openxmlformats.org/officeDocument/2006/relationships/hyperlink" Target="https://www.gsma.com/newsroom/wp-content/uploads/IR.88-v25.0-17.pdf" TargetMode="External"/><Relationship Id="rId57" Type="http://schemas.openxmlformats.org/officeDocument/2006/relationships/hyperlink" Target="https://www.etsi.org/deliver/etsi_ts/133100_133199/133102/11.05.01_60/ts_133102v110501p.pdf" TargetMode="External"/><Relationship Id="rId106" Type="http://schemas.openxmlformats.org/officeDocument/2006/relationships/hyperlink" Target="mailto:security@gsma.com" TargetMode="External"/><Relationship Id="rId10" Type="http://schemas.openxmlformats.org/officeDocument/2006/relationships/footnotes" Target="footnotes.xml"/><Relationship Id="rId31" Type="http://schemas.openxmlformats.org/officeDocument/2006/relationships/hyperlink" Target="https://membergateway.sharepoint.com/sites/OfficialDocuments/_layouts/15/Doc.aspx?sourcedoc=%7B819C0D99-4368-44D4-B0DC-947722B8866A%7D&amp;file=FS.30%20v2.0.docx&amp;action=default&amp;mobileredirect=true&amp;DefaultItemOpen=1" TargetMode="External"/><Relationship Id="rId44" Type="http://schemas.openxmlformats.org/officeDocument/2006/relationships/hyperlink" Target="https://www.gsma.com/iot/wp-content/uploads/2016/04/TS.34-v3.0.pdf" TargetMode="External"/><Relationship Id="rId52" Type="http://schemas.openxmlformats.org/officeDocument/2006/relationships/hyperlink" Target="https://www.gsma.com/security/resources/ir-77-interoperator-ip-backbone-security-req-for-service-and-inter-operator-ip-backbone-providers-v5-0/" TargetMode="External"/><Relationship Id="rId60" Type="http://schemas.openxmlformats.org/officeDocument/2006/relationships/hyperlink" Target="https://www.gsma.com/services/wp-content/uploads/2019/02/imei_bl_a5_web_2_02_19.pdf" TargetMode="External"/><Relationship Id="rId65" Type="http://schemas.openxmlformats.org/officeDocument/2006/relationships/hyperlink" Target="https://cabforum.org/extended-validation/" TargetMode="External"/><Relationship Id="rId73" Type="http://schemas.openxmlformats.org/officeDocument/2006/relationships/hyperlink" Target="https://membergateway.sharepoint.com/sites/OfficialDocuments/_layouts/15/Doc.aspx?sourcedoc=%7BB4F98886-6B9E-4C6B-A62C-AA0DB4588505%7D&amp;file=FS.36%20v2.3.docx&amp;action=default&amp;mobileredirect=true&amp;DefaultItemOpen=1" TargetMode="External"/><Relationship Id="rId78" Type="http://schemas.openxmlformats.org/officeDocument/2006/relationships/hyperlink" Target="https://www.iso.org/standard/64143.html" TargetMode="External"/><Relationship Id="rId81" Type="http://schemas.openxmlformats.org/officeDocument/2006/relationships/hyperlink" Target="https://www.iso.org/standard/44641.html" TargetMode="External"/><Relationship Id="rId86" Type="http://schemas.openxmlformats.org/officeDocument/2006/relationships/hyperlink" Target="https://owasp.org/www-project-application-security-verification-standard/" TargetMode="External"/><Relationship Id="rId94" Type="http://schemas.openxmlformats.org/officeDocument/2006/relationships/image" Target="media/image5.png"/><Relationship Id="rId99" Type="http://schemas.openxmlformats.org/officeDocument/2006/relationships/oleObject" Target="embeddings/Microsoft_Visio_2003-2010_Drawing.vsd"/><Relationship Id="rId101" Type="http://schemas.openxmlformats.org/officeDocument/2006/relationships/oleObject" Target="embeddings/Microsoft_Visio_2003-2010_Drawing1.vsd"/><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learn.cisecurity.org/cis-controls-download" TargetMode="External"/><Relationship Id="rId39" Type="http://schemas.openxmlformats.org/officeDocument/2006/relationships/hyperlink" Target="https://www.gsma.com/iot/wp-content/uploads/2019/10/CLP.12-v2.1.pdf" TargetMode="External"/><Relationship Id="rId109" Type="http://schemas.openxmlformats.org/officeDocument/2006/relationships/fontTable" Target="fontTable.xml"/><Relationship Id="rId34" Type="http://schemas.openxmlformats.org/officeDocument/2006/relationships/hyperlink" Target="https://www.gsma.com/security/resources/fs-28-security-guidelines-for-exchange-of-uicc-credentials/" TargetMode="External"/><Relationship Id="rId50" Type="http://schemas.openxmlformats.org/officeDocument/2006/relationships/hyperlink" Target="https://www.gsma.com/security/resources/fs-11-ss7-interconnect-security-monitoring-and-firewall-guidelines-v6-0/" TargetMode="External"/><Relationship Id="rId55" Type="http://schemas.openxmlformats.org/officeDocument/2006/relationships/hyperlink" Target="https://www.3gpp.org/specifications-technologies/specifications-by-series/confidentiality-algorithms" TargetMode="External"/><Relationship Id="rId76" Type="http://schemas.openxmlformats.org/officeDocument/2006/relationships/hyperlink" Target="https://www.iso.org/isoiec-27001-information-security.html" TargetMode="External"/><Relationship Id="rId97" Type="http://schemas.openxmlformats.org/officeDocument/2006/relationships/package" Target="embeddings/Microsoft_Visio_Drawing.vsdx"/><Relationship Id="rId104" Type="http://schemas.openxmlformats.org/officeDocument/2006/relationships/image" Target="media/image12.png"/><Relationship Id="rId7" Type="http://schemas.openxmlformats.org/officeDocument/2006/relationships/styles" Target="styles.xml"/><Relationship Id="rId71" Type="http://schemas.openxmlformats.org/officeDocument/2006/relationships/hyperlink" Target="https://www.gsma.com/security/resources/fs-19-diameter-interconnect-security-v7-0/" TargetMode="External"/><Relationship Id="rId92" Type="http://schemas.openxmlformats.org/officeDocument/2006/relationships/image" Target="media/image3.png"/><Relationship Id="rId2" Type="http://schemas.openxmlformats.org/officeDocument/2006/relationships/customXml" Target="../customXml/item2.xml"/><Relationship Id="rId29" Type="http://schemas.openxmlformats.org/officeDocument/2006/relationships/hyperlink" Target="https://www.gsma.com/security/sas-accredited-sites/" TargetMode="External"/><Relationship Id="rId24" Type="http://schemas.openxmlformats.org/officeDocument/2006/relationships/hyperlink" Target="https://www.gsma.com/security/network-equipment-security-assurance-scheme/" TargetMode="External"/><Relationship Id="rId40" Type="http://schemas.openxmlformats.org/officeDocument/2006/relationships/hyperlink" Target="https://www.gsma.com/iot/wp-content/uploads/2019/10/CLP.13-v2.1.pdf" TargetMode="External"/><Relationship Id="rId45" Type="http://schemas.openxmlformats.org/officeDocument/2006/relationships/hyperlink" Target="https://www.gsma.com/newsroom/wp-content/uploads/TS.35-v4.1.pdf" TargetMode="External"/><Relationship Id="rId66" Type="http://schemas.openxmlformats.org/officeDocument/2006/relationships/hyperlink" Target="https://tools.ietf.org/html/rfc5280" TargetMode="External"/><Relationship Id="rId87" Type="http://schemas.openxmlformats.org/officeDocument/2006/relationships/hyperlink" Target="https://portal.3gpp.org/desktopmodules/Specifications/SpecificationDetails.aspx?specificationId=3420" TargetMode="External"/><Relationship Id="rId110" Type="http://schemas.openxmlformats.org/officeDocument/2006/relationships/glossaryDocument" Target="glossary/document.xml"/><Relationship Id="rId61" Type="http://schemas.openxmlformats.org/officeDocument/2006/relationships/hyperlink" Target="https://csrc.nist.gov/publications/detail/sp/800-125a/rev-1/archive/2018-04-11" TargetMode="External"/><Relationship Id="rId82" Type="http://schemas.openxmlformats.org/officeDocument/2006/relationships/hyperlink" Target="https://csrc.nist.gov/publications/detail/sp/800-88/rev-1/final" TargetMode="External"/><Relationship Id="rId19" Type="http://schemas.openxmlformats.org/officeDocument/2006/relationships/hyperlink" Target="https://nvlpubs.nist.gov/nistpubs/SpecialPublications/NIST.SP.800-57pt2r1.pdf" TargetMode="External"/><Relationship Id="rId14" Type="http://schemas.openxmlformats.org/officeDocument/2006/relationships/footer" Target="footer1.xml"/><Relationship Id="rId30" Type="http://schemas.openxmlformats.org/officeDocument/2006/relationships/hyperlink" Target="https://trustedconnectivityalliance.org/wp-content/uploads/2020/01/S@T-01.50-v4.0.0-Release-2009.pdf" TargetMode="External"/><Relationship Id="rId35" Type="http://schemas.openxmlformats.org/officeDocument/2006/relationships/hyperlink" Target="https://csrc.nist.gov/csrc/media/publications/fips/140/2/final/documents/fips1402.pdf" TargetMode="External"/><Relationship Id="rId56" Type="http://schemas.openxmlformats.org/officeDocument/2006/relationships/hyperlink" Target="https://www.gsma.com/security/resources/sg-20-voicemail-security-guidelines/" TargetMode="External"/><Relationship Id="rId77" Type="http://schemas.openxmlformats.org/officeDocument/2006/relationships/hyperlink" Target="https://www.iso.org/standard/54533.html" TargetMode="External"/><Relationship Id="rId100" Type="http://schemas.openxmlformats.org/officeDocument/2006/relationships/image" Target="media/image9.emf"/><Relationship Id="rId105" Type="http://schemas.openxmlformats.org/officeDocument/2006/relationships/image" Target="media/image13.png"/><Relationship Id="rId8" Type="http://schemas.openxmlformats.org/officeDocument/2006/relationships/settings" Target="settings.xml"/><Relationship Id="rId51" Type="http://schemas.openxmlformats.org/officeDocument/2006/relationships/hyperlink" Target="https://www.gsma.com/security/resources/fs-07-ss7-and-sigtran-network-security-v4-0/" TargetMode="External"/><Relationship Id="rId72" Type="http://schemas.openxmlformats.org/officeDocument/2006/relationships/hyperlink" Target="https://portal.3gpp.org/desktopmodules/Specifications/SpecificationDetails.aspx?specificationId=3169" TargetMode="External"/><Relationship Id="rId93" Type="http://schemas.openxmlformats.org/officeDocument/2006/relationships/image" Target="media/image4.png"/><Relationship Id="rId98" Type="http://schemas.openxmlformats.org/officeDocument/2006/relationships/image" Target="media/image8.emf"/><Relationship Id="rId3" Type="http://schemas.openxmlformats.org/officeDocument/2006/relationships/customXml" Target="../customXml/item3.xml"/><Relationship Id="rId25" Type="http://schemas.openxmlformats.org/officeDocument/2006/relationships/hyperlink" Target="https://imeidb.gsma.com/imei/resources/documents/IMEI-Security-Technical-Design-Principles-v4.pdf" TargetMode="External"/><Relationship Id="rId46" Type="http://schemas.openxmlformats.org/officeDocument/2006/relationships/hyperlink" Target="https://membergateway.sharepoint.com/sites/OfficialDocuments/_layouts/15/Doc.aspx?sourcedoc=%7B93FBE656-8A48-434A-83EF-B56402BB87BE%7D&amp;file=FF.21%20v20.0.docx&amp;action=default&amp;mobileredirect=true&amp;DefaultItemOpen=1" TargetMode="External"/><Relationship Id="rId67" Type="http://schemas.openxmlformats.org/officeDocument/2006/relationships/hyperlink" Target="https://nvlpubs.nist.gov/nistpubs/SpecialPublications/NIST.SP.800-57pt2r1.pdf" TargetMode="External"/><Relationship Id="rId20" Type="http://schemas.openxmlformats.org/officeDocument/2006/relationships/hyperlink" Target="https://www.gsma.com/cvd" TargetMode="External"/><Relationship Id="rId41" Type="http://schemas.openxmlformats.org/officeDocument/2006/relationships/hyperlink" Target="https://www.gsma.com/iot/wp-content/uploads/2019/10/CLP.14-v2.1.pdf" TargetMode="External"/><Relationship Id="rId62" Type="http://schemas.openxmlformats.org/officeDocument/2006/relationships/hyperlink" Target="https://www.bsi.bund.de/SharedDocs/Downloads/EN/BSI/Publications/TechGuidelines/TG02102/BSI-TR-02102-1.html" TargetMode="External"/><Relationship Id="rId83" Type="http://schemas.openxmlformats.org/officeDocument/2006/relationships/hyperlink" Target="https://nvlpubs.nist.gov/nistpubs/SpecialPublications/NIST.SP.800-190.pdf" TargetMode="External"/><Relationship Id="rId88" Type="http://schemas.openxmlformats.org/officeDocument/2006/relationships/hyperlink" Target="https://docs.openstack.org/neutron/latest/" TargetMode="External"/><Relationship Id="rId111"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43B210AE20A49F4A0081A4B6E0D2D47"/>
        <w:category>
          <w:name w:val="General"/>
          <w:gallery w:val="placeholder"/>
        </w:category>
        <w:types>
          <w:type w:val="bbPlcHdr"/>
        </w:types>
        <w:behaviors>
          <w:behavior w:val="content"/>
        </w:behaviors>
        <w:guid w:val="{A70DD4A8-34CE-4EDB-A0F0-DB8505B57C1C}"/>
      </w:docPartPr>
      <w:docPartBody>
        <w:p w:rsidR="00B10447" w:rsidRDefault="00680D9A">
          <w:r w:rsidRPr="00846DF8">
            <w:rPr>
              <w:rStyle w:val="PlaceholderText"/>
            </w:rPr>
            <w:t>[Document Title]</w:t>
          </w:r>
        </w:p>
      </w:docPartBody>
    </w:docPart>
    <w:docPart>
      <w:docPartPr>
        <w:name w:val="157DEAF793994C589BE3E83AED6EF428"/>
        <w:category>
          <w:name w:val="General"/>
          <w:gallery w:val="placeholder"/>
        </w:category>
        <w:types>
          <w:type w:val="bbPlcHdr"/>
        </w:types>
        <w:behaviors>
          <w:behavior w:val="content"/>
        </w:behaviors>
        <w:guid w:val="{B0580C2D-8609-483C-8507-20984FFC8CA7}"/>
      </w:docPartPr>
      <w:docPartBody>
        <w:p w:rsidR="00B10447" w:rsidRDefault="00680D9A">
          <w:r w:rsidRPr="00846DF8">
            <w:rPr>
              <w:rStyle w:val="PlaceholderText"/>
            </w:rPr>
            <w:t>[PRD Version]</w:t>
          </w:r>
        </w:p>
      </w:docPartBody>
    </w:docPart>
    <w:docPart>
      <w:docPartPr>
        <w:name w:val="10A95325039D49329B6E195870EDA021"/>
        <w:category>
          <w:name w:val="General"/>
          <w:gallery w:val="placeholder"/>
        </w:category>
        <w:types>
          <w:type w:val="bbPlcHdr"/>
        </w:types>
        <w:behaviors>
          <w:behavior w:val="content"/>
        </w:behaviors>
        <w:guid w:val="{3219F91B-AD88-4016-B81F-A29A89C31330}"/>
      </w:docPartPr>
      <w:docPartBody>
        <w:p w:rsidR="00B10447" w:rsidRDefault="00680D9A">
          <w:r w:rsidRPr="00846DF8">
            <w:rPr>
              <w:rStyle w:val="PlaceholderText"/>
            </w:rPr>
            <w:t>[Publication Date]</w:t>
          </w:r>
        </w:p>
      </w:docPartBody>
    </w:docPart>
    <w:docPart>
      <w:docPartPr>
        <w:name w:val="50251E4153134248936AE4B3C03455F9"/>
        <w:category>
          <w:name w:val="General"/>
          <w:gallery w:val="placeholder"/>
        </w:category>
        <w:types>
          <w:type w:val="bbPlcHdr"/>
        </w:types>
        <w:behaviors>
          <w:behavior w:val="content"/>
        </w:behaviors>
        <w:guid w:val="{5BEF7EBB-8157-41D4-B006-43D9FA7377EE}"/>
      </w:docPartPr>
      <w:docPartBody>
        <w:p w:rsidR="00B10447" w:rsidRDefault="00680D9A">
          <w:r w:rsidRPr="00846DF8">
            <w:rPr>
              <w:rStyle w:val="PlaceholderText"/>
            </w:rPr>
            <w:t>[Document Number]</w:t>
          </w:r>
        </w:p>
      </w:docPartBody>
    </w:docPart>
    <w:docPart>
      <w:docPartPr>
        <w:name w:val="220EC0A636F947F481747BA51B72A35A"/>
        <w:category>
          <w:name w:val="General"/>
          <w:gallery w:val="placeholder"/>
        </w:category>
        <w:types>
          <w:type w:val="bbPlcHdr"/>
        </w:types>
        <w:behaviors>
          <w:behavior w:val="content"/>
        </w:behaviors>
        <w:guid w:val="{03304CCD-967B-43B0-AB4B-E70F16AB195E}"/>
      </w:docPartPr>
      <w:docPartBody>
        <w:p w:rsidR="00B10447" w:rsidRDefault="00680D9A">
          <w:r w:rsidRPr="00846DF8">
            <w:rPr>
              <w:rStyle w:val="PlaceholderText"/>
            </w:rPr>
            <w:t>[Document Title]</w:t>
          </w:r>
        </w:p>
      </w:docPartBody>
    </w:docPart>
    <w:docPart>
      <w:docPartPr>
        <w:name w:val="99F48B26C94745DC99490571300FBAD6"/>
        <w:category>
          <w:name w:val="General"/>
          <w:gallery w:val="placeholder"/>
        </w:category>
        <w:types>
          <w:type w:val="bbPlcHdr"/>
        </w:types>
        <w:behaviors>
          <w:behavior w:val="content"/>
        </w:behaviors>
        <w:guid w:val="{073EF66D-9678-49ED-84E6-4A493D9D1B50}"/>
      </w:docPartPr>
      <w:docPartBody>
        <w:p w:rsidR="00B10447" w:rsidRDefault="00680D9A">
          <w:r w:rsidRPr="00846DF8">
            <w:rPr>
              <w:rStyle w:val="PlaceholderText"/>
            </w:rPr>
            <w:t>[Security Classification]</w:t>
          </w:r>
        </w:p>
      </w:docPartBody>
    </w:docPart>
    <w:docPart>
      <w:docPartPr>
        <w:name w:val="52E0F5FD961C4E2BA97EA0C202AC0A73"/>
        <w:category>
          <w:name w:val="General"/>
          <w:gallery w:val="placeholder"/>
        </w:category>
        <w:types>
          <w:type w:val="bbPlcHdr"/>
        </w:types>
        <w:behaviors>
          <w:behavior w:val="content"/>
        </w:behaviors>
        <w:guid w:val="{C67D3C11-FE6E-4E7B-BE68-E6E2D643E1B1}"/>
      </w:docPartPr>
      <w:docPartBody>
        <w:p w:rsidR="009B6FE1" w:rsidRDefault="00FA51D1">
          <w:r w:rsidRPr="006040CE">
            <w:rPr>
              <w:rStyle w:val="PlaceholderText"/>
            </w:rPr>
            <w:t>[Security Classification]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3679"/>
    <w:rsid w:val="00361C0A"/>
    <w:rsid w:val="00366872"/>
    <w:rsid w:val="004018F1"/>
    <w:rsid w:val="00543D3D"/>
    <w:rsid w:val="00587C9D"/>
    <w:rsid w:val="005B257D"/>
    <w:rsid w:val="005F75F4"/>
    <w:rsid w:val="006113F9"/>
    <w:rsid w:val="006746B3"/>
    <w:rsid w:val="00680D9A"/>
    <w:rsid w:val="00817431"/>
    <w:rsid w:val="00826D44"/>
    <w:rsid w:val="00872835"/>
    <w:rsid w:val="008F5B9D"/>
    <w:rsid w:val="00957551"/>
    <w:rsid w:val="00990681"/>
    <w:rsid w:val="009B6FE1"/>
    <w:rsid w:val="00AB097E"/>
    <w:rsid w:val="00B10447"/>
    <w:rsid w:val="00B83679"/>
    <w:rsid w:val="00B84413"/>
    <w:rsid w:val="00CA16EE"/>
    <w:rsid w:val="00D01264"/>
    <w:rsid w:val="00D05894"/>
    <w:rsid w:val="00D17DE2"/>
    <w:rsid w:val="00D841F7"/>
    <w:rsid w:val="00DA4270"/>
    <w:rsid w:val="00E020B0"/>
    <w:rsid w:val="00E31AD7"/>
    <w:rsid w:val="00E60D36"/>
    <w:rsid w:val="00F37EE5"/>
    <w:rsid w:val="00FA300F"/>
    <w:rsid w:val="00FA51D1"/>
    <w:rsid w:val="00FB5D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9D5418F"/>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51D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Member Gateway Document Official Documents" ma:contentTypeID="0x01010041D93E7CCBFE4944B8E5C6D02DDD863303000057FAC3B7E96E46B92B4A125E9B29B5" ma:contentTypeVersion="22" ma:contentTypeDescription="" ma:contentTypeScope="" ma:versionID="f83dc03cfcd0f25609382c879cf59dad">
  <xsd:schema xmlns:xsd="http://www.w3.org/2001/XMLSchema" xmlns:xs="http://www.w3.org/2001/XMLSchema" xmlns:p="http://schemas.microsoft.com/office/2006/metadata/properties" xmlns:ns2="2e6e0491-aa75-4400-a05d-30f178733391" xmlns:ns3="http://schemas.microsoft.com/sharepoint/v3/fields" targetNamespace="http://schemas.microsoft.com/office/2006/metadata/properties" ma:root="true" ma:fieldsID="3d4824a87f933af9423cd25646cd0f8c" ns2:_="" ns3:_="">
    <xsd:import namespace="2e6e0491-aa75-4400-a05d-30f178733391"/>
    <xsd:import namespace="http://schemas.microsoft.com/sharepoint/v3/fields"/>
    <xsd:element name="properties">
      <xsd:complexType>
        <xsd:sequence>
          <xsd:element name="documentManagement">
            <xsd:complexType>
              <xsd:all>
                <xsd:element ref="ns2:TaxCatchAll" minOccurs="0"/>
                <xsd:element ref="ns2:TaxCatchAllLabel" minOccurs="0"/>
                <xsd:element ref="ns2:Document_x0020_Author_x0020_" minOccurs="0"/>
                <xsd:element ref="ns3:_Version" minOccurs="0"/>
                <xsd:element ref="ns2:l0e5c12f04ed43518a1cddf5f017ef61" minOccurs="0"/>
                <xsd:element ref="ns2:pefb7040d328452e8c717c194cd4eec7" minOccurs="0"/>
                <xsd:element ref="ns2:GSMADocumentNumber" minOccurs="0"/>
                <xsd:element ref="ns2:c96e6991c2ff43d594ca586b535d783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6e0491-aa75-4400-a05d-30f178733391" elementFormDefault="qualified">
    <xsd:import namespace="http://schemas.microsoft.com/office/2006/documentManagement/types"/>
    <xsd:import namespace="http://schemas.microsoft.com/office/infopath/2007/PartnerControls"/>
    <xsd:element name="TaxCatchAll" ma:index="7" nillable="true" ma:displayName="Taxonomy Catch All Column" ma:hidden="true" ma:list="{76d78504-bf34-488f-b577-cfc5f1b9f4f0}" ma:internalName="TaxCatchAll" ma:showField="CatchAllData" ma:web="d3c0a1dd-8320-404d-9680-139aae6c7d51">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hidden="true" ma:list="{76d78504-bf34-488f-b577-cfc5f1b9f4f0}" ma:internalName="TaxCatchAllLabel" ma:readOnly="true" ma:showField="CatchAllDataLabel" ma:web="d3c0a1dd-8320-404d-9680-139aae6c7d51">
      <xsd:complexType>
        <xsd:complexContent>
          <xsd:extension base="dms:MultiChoiceLookup">
            <xsd:sequence>
              <xsd:element name="Value" type="dms:Lookup" maxOccurs="unbounded" minOccurs="0" nillable="true"/>
            </xsd:sequence>
          </xsd:extension>
        </xsd:complexContent>
      </xsd:complexType>
    </xsd:element>
    <xsd:element name="Document_x0020_Author_x0020_" ma:index="9" nillable="true" ma:displayName="Document Author" ma:list="UserInfo" ma:internalName="Document_x0020_Author_x0020_">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0e5c12f04ed43518a1cddf5f017ef61" ma:index="11" nillable="true" ma:taxonomy="true" ma:internalName="l0e5c12f04ed43518a1cddf5f017ef61" ma:taxonomyFieldName="Document_x0020_Status" ma:displayName="Document Status" ma:default="" ma:fieldId="{50e5c12f-04ed-4351-8a1c-ddf5f017ef61}" ma:sspId="016841fc-e166-4759-8b80-df1e1b366916" ma:termSetId="1a2527f8-e134-436a-8f43-186016574046" ma:anchorId="23afd8bc-b683-49fb-b3da-b6f9d5a7305b" ma:open="false" ma:isKeyword="false">
      <xsd:complexType>
        <xsd:sequence>
          <xsd:element ref="pc:Terms" minOccurs="0" maxOccurs="1"/>
        </xsd:sequence>
      </xsd:complexType>
    </xsd:element>
    <xsd:element name="pefb7040d328452e8c717c194cd4eec7" ma:index="13" nillable="true" ma:taxonomy="true" ma:internalName="pefb7040d328452e8c717c194cd4eec7" ma:taxonomyFieldName="Official_x0020_Documents_x0020_Type_x0020_" ma:displayName="Official Documents Type " ma:default="" ma:fieldId="{9efb7040-d328-452e-8c71-7c194cd4eec7}" ma:sspId="016841fc-e166-4759-8b80-df1e1b366916" ma:termSetId="1a2527f8-e134-436a-8f43-186016574046" ma:anchorId="2edc7cd1-b5a0-4534-a7d6-dda38b6a697f" ma:open="false" ma:isKeyword="false">
      <xsd:complexType>
        <xsd:sequence>
          <xsd:element ref="pc:Terms" minOccurs="0" maxOccurs="1"/>
        </xsd:sequence>
      </xsd:complexType>
    </xsd:element>
    <xsd:element name="GSMADocumentNumber" ma:index="15" nillable="true" ma:displayName="Document Number" ma:internalName="GSMADocumentNumber" ma:readOnly="false">
      <xsd:simpleType>
        <xsd:restriction base="dms:Text"/>
      </xsd:simpleType>
    </xsd:element>
    <xsd:element name="c96e6991c2ff43d594ca586b535d7837" ma:index="16" nillable="true" ma:taxonomy="true" ma:internalName="c96e6991c2ff43d594ca586b535d7837" ma:taxonomyFieldName="Publishing_x0020_Group" ma:displayName="Publishing Group" ma:default="" ma:fieldId="{c96e6991-c2ff-43d5-94ca-586b535d7837}" ma:taxonomyMulti="true" ma:sspId="016841fc-e166-4759-8b80-df1e1b366916" ma:termSetId="1a2527f8-e134-436a-8f43-186016574046" ma:anchorId="8b3c1d10-304c-4d3b-a50c-5798c70b2ac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10"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SMADocumentNumber xmlns="2e6e0491-aa75-4400-a05d-30f178733391">FS.31</GSMADocumentNumber>
    <TaxCatchAll xmlns="2e6e0491-aa75-4400-a05d-30f178733391">
      <Value>14</Value>
      <Value>2</Value>
      <Value>7</Value>
    </TaxCatchAll>
    <_Version xmlns="http://schemas.microsoft.com/sharepoint/v3/fields">3.0</_Version>
    <l0e5c12f04ed43518a1cddf5f017ef61 xmlns="2e6e0491-aa75-4400-a05d-30f178733391">
      <Terms xmlns="http://schemas.microsoft.com/office/infopath/2007/PartnerControls">
        <TermInfo xmlns="http://schemas.microsoft.com/office/infopath/2007/PartnerControls">
          <TermName xmlns="http://schemas.microsoft.com/office/infopath/2007/PartnerControls">Current</TermName>
          <TermId xmlns="http://schemas.microsoft.com/office/infopath/2007/PartnerControls">df72cac5-8e0d-4d03-b54b-576fc92920fe</TermId>
        </TermInfo>
      </Terms>
    </l0e5c12f04ed43518a1cddf5f017ef61>
    <c96e6991c2ff43d594ca586b535d7837 xmlns="2e6e0491-aa75-4400-a05d-30f178733391">
      <Terms xmlns="http://schemas.microsoft.com/office/infopath/2007/PartnerControls">
        <TermInfo xmlns="http://schemas.microsoft.com/office/infopath/2007/PartnerControls">
          <TermName xmlns="http://schemas.microsoft.com/office/infopath/2007/PartnerControls">FASG</TermName>
          <TermId xmlns="http://schemas.microsoft.com/office/infopath/2007/PartnerControls">29204e31-dcb5-4eae-a35e-5e4dc4c69284</TermId>
        </TermInfo>
      </Terms>
    </c96e6991c2ff43d594ca586b535d7837>
    <pefb7040d328452e8c717c194cd4eec7 xmlns="2e6e0491-aa75-4400-a05d-30f178733391">
      <Terms xmlns="http://schemas.microsoft.com/office/infopath/2007/PartnerControls">
        <TermInfo xmlns="http://schemas.microsoft.com/office/infopath/2007/PartnerControls">
          <TermName xmlns="http://schemas.microsoft.com/office/infopath/2007/PartnerControls">PRD Non - Confidential</TermName>
          <TermId xmlns="http://schemas.microsoft.com/office/infopath/2007/PartnerControls">3025ab8d-0dc5-4ad2-8272-f0a5986ccf4e</TermId>
        </TermInfo>
      </Terms>
    </pefb7040d328452e8c717c194cd4eec7>
    <Document_x0020_Author_x0020_ xmlns="2e6e0491-aa75-4400-a05d-30f178733391">
      <UserInfo>
        <DisplayName>(GSMA) James Moran</DisplayName>
        <AccountId>1740</AccountId>
        <AccountType/>
      </UserInfo>
    </Document_x0020_Author_x0020_>
  </documentManagement>
</p:properties>
</file>

<file path=customXml/item3.xml><?xml version="1.0" encoding="utf-8"?>
<b:Sources xmlns:b="http://schemas.openxmlformats.org/officeDocument/2006/bibliography" xmlns="http://schemas.openxmlformats.org/officeDocument/2006/bibliography" SelectedStyle="\ISO690Nmerical.XSL" StyleName="ISO 690 - Numerical Referenc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016841fc-e166-4759-8b80-df1e1b366916" ContentTypeId="0x01010041D93E7CCBFE4944B8E5C6D02DDD863303" PreviousValue="false"/>
</file>

<file path=customXml/itemProps1.xml><?xml version="1.0" encoding="utf-8"?>
<ds:datastoreItem xmlns:ds="http://schemas.openxmlformats.org/officeDocument/2006/customXml" ds:itemID="{062DD8CE-982C-4163-AE2F-CFEB542561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6e0491-aa75-4400-a05d-30f178733391"/>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509E37-9672-4EDB-97B3-99BBC7A92734}">
  <ds:schemaRefs>
    <ds:schemaRef ds:uri="http://schemas.microsoft.com/office/2006/metadata/properties"/>
    <ds:schemaRef ds:uri="http://schemas.microsoft.com/office/infopath/2007/PartnerControls"/>
    <ds:schemaRef ds:uri="2e6e0491-aa75-4400-a05d-30f178733391"/>
    <ds:schemaRef ds:uri="http://schemas.microsoft.com/sharepoint/v3/fields"/>
  </ds:schemaRefs>
</ds:datastoreItem>
</file>

<file path=customXml/itemProps3.xml><?xml version="1.0" encoding="utf-8"?>
<ds:datastoreItem xmlns:ds="http://schemas.openxmlformats.org/officeDocument/2006/customXml" ds:itemID="{AAE10CE8-2B05-43B7-ACFD-4475A38573FC}">
  <ds:schemaRefs>
    <ds:schemaRef ds:uri="http://schemas.openxmlformats.org/officeDocument/2006/bibliography"/>
  </ds:schemaRefs>
</ds:datastoreItem>
</file>

<file path=customXml/itemProps4.xml><?xml version="1.0" encoding="utf-8"?>
<ds:datastoreItem xmlns:ds="http://schemas.openxmlformats.org/officeDocument/2006/customXml" ds:itemID="{1A26816B-C3D2-48FE-9DFA-E5CAC688338A}">
  <ds:schemaRefs>
    <ds:schemaRef ds:uri="http://schemas.microsoft.com/sharepoint/v3/contenttype/forms"/>
  </ds:schemaRefs>
</ds:datastoreItem>
</file>

<file path=customXml/itemProps5.xml><?xml version="1.0" encoding="utf-8"?>
<ds:datastoreItem xmlns:ds="http://schemas.openxmlformats.org/officeDocument/2006/customXml" ds:itemID="{4FCA0FFA-68F7-495C-8B41-575512A2388E}">
  <ds:schemaRefs>
    <ds:schemaRef ds:uri="Microsoft.SharePoint.Taxonomy.ContentTypeSync"/>
  </ds:schemaRefs>
</ds:datastoreItem>
</file>

<file path=docMetadata/LabelInfo.xml><?xml version="1.0" encoding="utf-8"?>
<clbl:labelList xmlns:clbl="http://schemas.microsoft.com/office/2020/mipLabelMetadata">
  <clbl:label id="{bde4dffc-4b60-4cf6-8b04-a5eeb25f5c4f}" enabled="0" method="" siteId="{bde4dffc-4b60-4cf6-8b04-a5eeb25f5c4f}" removed="1"/>
</clbl:labelList>
</file>

<file path=docProps/app.xml><?xml version="1.0" encoding="utf-8"?>
<Properties xmlns="http://schemas.openxmlformats.org/officeDocument/2006/extended-properties" xmlns:vt="http://schemas.openxmlformats.org/officeDocument/2006/docPropsVTypes">
  <Template>Normal</Template>
  <TotalTime>0</TotalTime>
  <Pages>81</Pages>
  <Words>24801</Words>
  <Characters>140623</Characters>
  <Application>Microsoft Office Word</Application>
  <DocSecurity>0</DocSecurity>
  <Lines>3906</Lines>
  <Paragraphs>2176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FS.47 NESAS - Product and Evidence Evaluation Methodology v1.0 (Current)</vt:lpstr>
      <vt:lpstr>FS.47 NESAS - Product and Evidence Evaluation Methodology v1.0 (Current)</vt:lpstr>
    </vt:vector>
  </TitlesOfParts>
  <Company/>
  <LinksUpToDate>false</LinksUpToDate>
  <CharactersWithSpaces>163248</CharactersWithSpaces>
  <SharedDoc>false</SharedDoc>
  <HLinks>
    <vt:vector size="150" baseType="variant">
      <vt:variant>
        <vt:i4>7602263</vt:i4>
      </vt:variant>
      <vt:variant>
        <vt:i4>147</vt:i4>
      </vt:variant>
      <vt:variant>
        <vt:i4>0</vt:i4>
      </vt:variant>
      <vt:variant>
        <vt:i4>5</vt:i4>
      </vt:variant>
      <vt:variant>
        <vt:lpwstr>mailto:prd@gsm.org</vt:lpwstr>
      </vt:variant>
      <vt:variant>
        <vt:lpwstr/>
      </vt:variant>
      <vt:variant>
        <vt:i4>6881388</vt:i4>
      </vt:variant>
      <vt:variant>
        <vt:i4>144</vt:i4>
      </vt:variant>
      <vt:variant>
        <vt:i4>0</vt:i4>
      </vt:variant>
      <vt:variant>
        <vt:i4>5</vt:i4>
      </vt:variant>
      <vt:variant>
        <vt:lpwstr>https://infocentre.gsm.org/GROUP-PRODUCT-ID</vt:lpwstr>
      </vt:variant>
      <vt:variant>
        <vt:lpwstr/>
      </vt:variant>
      <vt:variant>
        <vt:i4>6881388</vt:i4>
      </vt:variant>
      <vt:variant>
        <vt:i4>141</vt:i4>
      </vt:variant>
      <vt:variant>
        <vt:i4>0</vt:i4>
      </vt:variant>
      <vt:variant>
        <vt:i4>5</vt:i4>
      </vt:variant>
      <vt:variant>
        <vt:lpwstr>https://infocentre.gsm.org/GROUP-PRODUCT-ID</vt:lpwstr>
      </vt:variant>
      <vt:variant>
        <vt:lpwstr/>
      </vt:variant>
      <vt:variant>
        <vt:i4>6094941</vt:i4>
      </vt:variant>
      <vt:variant>
        <vt:i4>138</vt:i4>
      </vt:variant>
      <vt:variant>
        <vt:i4>0</vt:i4>
      </vt:variant>
      <vt:variant>
        <vt:i4>5</vt:i4>
      </vt:variant>
      <vt:variant>
        <vt:lpwstr>http://www.w3.org/2001/XMLSchema</vt:lpwstr>
      </vt:variant>
      <vt:variant>
        <vt:lpwstr/>
      </vt:variant>
      <vt:variant>
        <vt:i4>6881388</vt:i4>
      </vt:variant>
      <vt:variant>
        <vt:i4>135</vt:i4>
      </vt:variant>
      <vt:variant>
        <vt:i4>0</vt:i4>
      </vt:variant>
      <vt:variant>
        <vt:i4>5</vt:i4>
      </vt:variant>
      <vt:variant>
        <vt:lpwstr>https://infocentre.gsm.org/group-PRODUCT-ID</vt:lpwstr>
      </vt:variant>
      <vt:variant>
        <vt:lpwstr/>
      </vt:variant>
      <vt:variant>
        <vt:i4>4128807</vt:i4>
      </vt:variant>
      <vt:variant>
        <vt:i4>123</vt:i4>
      </vt:variant>
      <vt:variant>
        <vt:i4>0</vt:i4>
      </vt:variant>
      <vt:variant>
        <vt:i4>5</vt:i4>
      </vt:variant>
      <vt:variant>
        <vt:lpwstr>http://www.ietf.org/rfc/rfc2119.txt</vt:lpwstr>
      </vt:variant>
      <vt:variant>
        <vt:lpwstr/>
      </vt:variant>
      <vt:variant>
        <vt:i4>1507388</vt:i4>
      </vt:variant>
      <vt:variant>
        <vt:i4>116</vt:i4>
      </vt:variant>
      <vt:variant>
        <vt:i4>0</vt:i4>
      </vt:variant>
      <vt:variant>
        <vt:i4>5</vt:i4>
      </vt:variant>
      <vt:variant>
        <vt:lpwstr/>
      </vt:variant>
      <vt:variant>
        <vt:lpwstr>_Toc330993698</vt:lpwstr>
      </vt:variant>
      <vt:variant>
        <vt:i4>1507388</vt:i4>
      </vt:variant>
      <vt:variant>
        <vt:i4>110</vt:i4>
      </vt:variant>
      <vt:variant>
        <vt:i4>0</vt:i4>
      </vt:variant>
      <vt:variant>
        <vt:i4>5</vt:i4>
      </vt:variant>
      <vt:variant>
        <vt:lpwstr/>
      </vt:variant>
      <vt:variant>
        <vt:lpwstr>_Toc330993697</vt:lpwstr>
      </vt:variant>
      <vt:variant>
        <vt:i4>1507388</vt:i4>
      </vt:variant>
      <vt:variant>
        <vt:i4>104</vt:i4>
      </vt:variant>
      <vt:variant>
        <vt:i4>0</vt:i4>
      </vt:variant>
      <vt:variant>
        <vt:i4>5</vt:i4>
      </vt:variant>
      <vt:variant>
        <vt:lpwstr/>
      </vt:variant>
      <vt:variant>
        <vt:lpwstr>_Toc330993696</vt:lpwstr>
      </vt:variant>
      <vt:variant>
        <vt:i4>1507388</vt:i4>
      </vt:variant>
      <vt:variant>
        <vt:i4>98</vt:i4>
      </vt:variant>
      <vt:variant>
        <vt:i4>0</vt:i4>
      </vt:variant>
      <vt:variant>
        <vt:i4>5</vt:i4>
      </vt:variant>
      <vt:variant>
        <vt:lpwstr/>
      </vt:variant>
      <vt:variant>
        <vt:lpwstr>_Toc330993695</vt:lpwstr>
      </vt:variant>
      <vt:variant>
        <vt:i4>1507388</vt:i4>
      </vt:variant>
      <vt:variant>
        <vt:i4>92</vt:i4>
      </vt:variant>
      <vt:variant>
        <vt:i4>0</vt:i4>
      </vt:variant>
      <vt:variant>
        <vt:i4>5</vt:i4>
      </vt:variant>
      <vt:variant>
        <vt:lpwstr/>
      </vt:variant>
      <vt:variant>
        <vt:lpwstr>_Toc330993694</vt:lpwstr>
      </vt:variant>
      <vt:variant>
        <vt:i4>1507388</vt:i4>
      </vt:variant>
      <vt:variant>
        <vt:i4>86</vt:i4>
      </vt:variant>
      <vt:variant>
        <vt:i4>0</vt:i4>
      </vt:variant>
      <vt:variant>
        <vt:i4>5</vt:i4>
      </vt:variant>
      <vt:variant>
        <vt:lpwstr/>
      </vt:variant>
      <vt:variant>
        <vt:lpwstr>_Toc330993693</vt:lpwstr>
      </vt:variant>
      <vt:variant>
        <vt:i4>1507388</vt:i4>
      </vt:variant>
      <vt:variant>
        <vt:i4>80</vt:i4>
      </vt:variant>
      <vt:variant>
        <vt:i4>0</vt:i4>
      </vt:variant>
      <vt:variant>
        <vt:i4>5</vt:i4>
      </vt:variant>
      <vt:variant>
        <vt:lpwstr/>
      </vt:variant>
      <vt:variant>
        <vt:lpwstr>_Toc330993692</vt:lpwstr>
      </vt:variant>
      <vt:variant>
        <vt:i4>1507388</vt:i4>
      </vt:variant>
      <vt:variant>
        <vt:i4>74</vt:i4>
      </vt:variant>
      <vt:variant>
        <vt:i4>0</vt:i4>
      </vt:variant>
      <vt:variant>
        <vt:i4>5</vt:i4>
      </vt:variant>
      <vt:variant>
        <vt:lpwstr/>
      </vt:variant>
      <vt:variant>
        <vt:lpwstr>_Toc330993691</vt:lpwstr>
      </vt:variant>
      <vt:variant>
        <vt:i4>1507388</vt:i4>
      </vt:variant>
      <vt:variant>
        <vt:i4>68</vt:i4>
      </vt:variant>
      <vt:variant>
        <vt:i4>0</vt:i4>
      </vt:variant>
      <vt:variant>
        <vt:i4>5</vt:i4>
      </vt:variant>
      <vt:variant>
        <vt:lpwstr/>
      </vt:variant>
      <vt:variant>
        <vt:lpwstr>_Toc330993690</vt:lpwstr>
      </vt:variant>
      <vt:variant>
        <vt:i4>1441852</vt:i4>
      </vt:variant>
      <vt:variant>
        <vt:i4>62</vt:i4>
      </vt:variant>
      <vt:variant>
        <vt:i4>0</vt:i4>
      </vt:variant>
      <vt:variant>
        <vt:i4>5</vt:i4>
      </vt:variant>
      <vt:variant>
        <vt:lpwstr/>
      </vt:variant>
      <vt:variant>
        <vt:lpwstr>_Toc330993689</vt:lpwstr>
      </vt:variant>
      <vt:variant>
        <vt:i4>1441852</vt:i4>
      </vt:variant>
      <vt:variant>
        <vt:i4>56</vt:i4>
      </vt:variant>
      <vt:variant>
        <vt:i4>0</vt:i4>
      </vt:variant>
      <vt:variant>
        <vt:i4>5</vt:i4>
      </vt:variant>
      <vt:variant>
        <vt:lpwstr/>
      </vt:variant>
      <vt:variant>
        <vt:lpwstr>_Toc330993688</vt:lpwstr>
      </vt:variant>
      <vt:variant>
        <vt:i4>1441852</vt:i4>
      </vt:variant>
      <vt:variant>
        <vt:i4>50</vt:i4>
      </vt:variant>
      <vt:variant>
        <vt:i4>0</vt:i4>
      </vt:variant>
      <vt:variant>
        <vt:i4>5</vt:i4>
      </vt:variant>
      <vt:variant>
        <vt:lpwstr/>
      </vt:variant>
      <vt:variant>
        <vt:lpwstr>_Toc330993687</vt:lpwstr>
      </vt:variant>
      <vt:variant>
        <vt:i4>1441852</vt:i4>
      </vt:variant>
      <vt:variant>
        <vt:i4>44</vt:i4>
      </vt:variant>
      <vt:variant>
        <vt:i4>0</vt:i4>
      </vt:variant>
      <vt:variant>
        <vt:i4>5</vt:i4>
      </vt:variant>
      <vt:variant>
        <vt:lpwstr/>
      </vt:variant>
      <vt:variant>
        <vt:lpwstr>_Toc330993686</vt:lpwstr>
      </vt:variant>
      <vt:variant>
        <vt:i4>1441852</vt:i4>
      </vt:variant>
      <vt:variant>
        <vt:i4>38</vt:i4>
      </vt:variant>
      <vt:variant>
        <vt:i4>0</vt:i4>
      </vt:variant>
      <vt:variant>
        <vt:i4>5</vt:i4>
      </vt:variant>
      <vt:variant>
        <vt:lpwstr/>
      </vt:variant>
      <vt:variant>
        <vt:lpwstr>_Toc330993685</vt:lpwstr>
      </vt:variant>
      <vt:variant>
        <vt:i4>1441852</vt:i4>
      </vt:variant>
      <vt:variant>
        <vt:i4>32</vt:i4>
      </vt:variant>
      <vt:variant>
        <vt:i4>0</vt:i4>
      </vt:variant>
      <vt:variant>
        <vt:i4>5</vt:i4>
      </vt:variant>
      <vt:variant>
        <vt:lpwstr/>
      </vt:variant>
      <vt:variant>
        <vt:lpwstr>_Toc330993684</vt:lpwstr>
      </vt:variant>
      <vt:variant>
        <vt:i4>1441852</vt:i4>
      </vt:variant>
      <vt:variant>
        <vt:i4>26</vt:i4>
      </vt:variant>
      <vt:variant>
        <vt:i4>0</vt:i4>
      </vt:variant>
      <vt:variant>
        <vt:i4>5</vt:i4>
      </vt:variant>
      <vt:variant>
        <vt:lpwstr/>
      </vt:variant>
      <vt:variant>
        <vt:lpwstr>_Toc330993683</vt:lpwstr>
      </vt:variant>
      <vt:variant>
        <vt:i4>1441852</vt:i4>
      </vt:variant>
      <vt:variant>
        <vt:i4>20</vt:i4>
      </vt:variant>
      <vt:variant>
        <vt:i4>0</vt:i4>
      </vt:variant>
      <vt:variant>
        <vt:i4>5</vt:i4>
      </vt:variant>
      <vt:variant>
        <vt:lpwstr/>
      </vt:variant>
      <vt:variant>
        <vt:lpwstr>_Toc330993682</vt:lpwstr>
      </vt:variant>
      <vt:variant>
        <vt:i4>1441852</vt:i4>
      </vt:variant>
      <vt:variant>
        <vt:i4>14</vt:i4>
      </vt:variant>
      <vt:variant>
        <vt:i4>0</vt:i4>
      </vt:variant>
      <vt:variant>
        <vt:i4>5</vt:i4>
      </vt:variant>
      <vt:variant>
        <vt:lpwstr/>
      </vt:variant>
      <vt:variant>
        <vt:lpwstr>_Toc330993681</vt:lpwstr>
      </vt:variant>
      <vt:variant>
        <vt:i4>1441852</vt:i4>
      </vt:variant>
      <vt:variant>
        <vt:i4>8</vt:i4>
      </vt:variant>
      <vt:variant>
        <vt:i4>0</vt:i4>
      </vt:variant>
      <vt:variant>
        <vt:i4>5</vt:i4>
      </vt:variant>
      <vt:variant>
        <vt:lpwstr/>
      </vt:variant>
      <vt:variant>
        <vt:lpwstr>_Toc330993680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FS.31 Baseline Security Controls</dc:title>
  <dc:subject/>
  <dc:creator>jmoran@gsma.com</dc:creator>
  <cp:keywords/>
  <cp:lastModifiedBy>Sian Fishwick</cp:lastModifiedBy>
  <cp:revision>2</cp:revision>
  <dcterms:created xsi:type="dcterms:W3CDTF">2024-06-03T14:26:00Z</dcterms:created>
  <dcterms:modified xsi:type="dcterms:W3CDTF">2024-06-03T14:26:00Z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Owner">
    <vt:lpwstr>docowner</vt:lpwstr>
  </property>
  <property fmtid="{D5CDD505-2E9C-101B-9397-08002B2CF9AE}" pid="3" name="Order">
    <vt:r8>2100</vt:r8>
  </property>
  <property fmtid="{D5CDD505-2E9C-101B-9397-08002B2CF9AE}" pid="4" name="Information Categories">
    <vt:lpwstr> asdfsdf</vt:lpwstr>
  </property>
  <property fmtid="{D5CDD505-2E9C-101B-9397-08002B2CF9AE}" pid="5" name="GSMASimilarChangeRequests">
    <vt:lpwstr/>
  </property>
  <property fmtid="{D5CDD505-2E9C-101B-9397-08002B2CF9AE}" pid="6" name="GSMAChangeRequestNumber">
    <vt:lpwstr/>
  </property>
  <property fmtid="{D5CDD505-2E9C-101B-9397-08002B2CF9AE}" pid="7" name="GSMAAffectedDocumentSections">
    <vt:lpwstr/>
  </property>
  <property fmtid="{D5CDD505-2E9C-101B-9397-08002B2CF9AE}" pid="8" name="Description">
    <vt:lpwstr> </vt:lpwstr>
  </property>
  <property fmtid="{D5CDD505-2E9C-101B-9397-08002B2CF9AE}" pid="9" name="GSMAMeetingItemNumber">
    <vt:lpwstr/>
  </property>
  <property fmtid="{D5CDD505-2E9C-101B-9397-08002B2CF9AE}" pid="10" name="Binding">
    <vt:bool>true</vt:bool>
  </property>
  <property fmtid="{D5CDD505-2E9C-101B-9397-08002B2CF9AE}" pid="11" name="GSMAKBCategory">
    <vt:lpwstr/>
  </property>
  <property fmtid="{D5CDD505-2E9C-101B-9397-08002B2CF9AE}" pid="12" name="GSMAImpactedDocuments">
    <vt:lpwstr/>
  </property>
  <property fmtid="{D5CDD505-2E9C-101B-9397-08002B2CF9AE}" pid="13" name="DocumentSetDescription">
    <vt:lpwstr/>
  </property>
  <property fmtid="{D5CDD505-2E9C-101B-9397-08002B2CF9AE}" pid="14" name="GSMAPublishedVersionIncrement">
    <vt:lpwstr/>
  </property>
  <property fmtid="{D5CDD505-2E9C-101B-9397-08002B2CF9AE}" pid="15" name="GSMAApprovalStatus">
    <vt:lpwstr/>
  </property>
  <property fmtid="{D5CDD505-2E9C-101B-9397-08002B2CF9AE}" pid="16" name="xd_ProgID">
    <vt:lpwstr/>
  </property>
  <property fmtid="{D5CDD505-2E9C-101B-9397-08002B2CF9AE}" pid="17" name="ContentTypeId">
    <vt:lpwstr>0x01010041D93E7CCBFE4944B8E5C6D02DDD863303000057FAC3B7E96E46B92B4A125E9B29B5</vt:lpwstr>
  </property>
  <property fmtid="{D5CDD505-2E9C-101B-9397-08002B2CF9AE}" pid="18" name="Approved Date">
    <vt:lpwstr>29th October 2004</vt:lpwstr>
  </property>
  <property fmtid="{D5CDD505-2E9C-101B-9397-08002B2CF9AE}" pid="19" name="GSMAAffectedPRD">
    <vt:lpwstr/>
  </property>
  <property fmtid="{D5CDD505-2E9C-101B-9397-08002B2CF9AE}" pid="20" name="Version Number">
    <vt:lpwstr>0.1</vt:lpwstr>
  </property>
  <property fmtid="{D5CDD505-2E9C-101B-9397-08002B2CF9AE}" pid="21" name="GSMAPRDVersion1">
    <vt:r8>0</vt:r8>
  </property>
  <property fmtid="{D5CDD505-2E9C-101B-9397-08002B2CF9AE}" pid="22" name="TemplateUrl">
    <vt:lpwstr/>
  </property>
  <property fmtid="{D5CDD505-2E9C-101B-9397-08002B2CF9AE}" pid="23" name="GSMABindingPRD">
    <vt:bool>false</vt:bool>
  </property>
  <property fmtid="{D5CDD505-2E9C-101B-9397-08002B2CF9AE}" pid="24" name="Official Number">
    <vt:lpwstr>0</vt:lpwstr>
  </property>
  <property fmtid="{D5CDD505-2E9C-101B-9397-08002B2CF9AE}" pid="25" name="Editor">
    <vt:lpwstr> editor</vt:lpwstr>
  </property>
  <property fmtid="{D5CDD505-2E9C-101B-9397-08002B2CF9AE}" pid="26" name="Security Classification Categories">
    <vt:lpwstr>Unrestricted</vt:lpwstr>
  </property>
  <property fmtid="{D5CDD505-2E9C-101B-9397-08002B2CF9AE}" pid="27" name="GSMADocumentType">
    <vt:lpwstr>15;#Binding Permanent Reference Document|dfbcb731-eb72-4af7-b101-d20a260cb808</vt:lpwstr>
  </property>
  <property fmtid="{D5CDD505-2E9C-101B-9397-08002B2CF9AE}" pid="28" name="GSMAChangeType">
    <vt:lpwstr/>
  </property>
  <property fmtid="{D5CDD505-2E9C-101B-9397-08002B2CF9AE}" pid="29" name="GSMAPRDVersion2">
    <vt:r8>1</vt:r8>
  </property>
  <property fmtid="{D5CDD505-2E9C-101B-9397-08002B2CF9AE}" pid="30" name="GSMATitle">
    <vt:lpwstr>PRD Document Template</vt:lpwstr>
  </property>
  <property fmtid="{D5CDD505-2E9C-101B-9397-08002B2CF9AE}" pid="31" name="_docset_NoMedatataSyncRequired">
    <vt:lpwstr>False</vt:lpwstr>
  </property>
  <property fmtid="{D5CDD505-2E9C-101B-9397-08002B2CF9AE}" pid="32" name="GSMAReasonKeyBusinessBenefits">
    <vt:lpwstr/>
  </property>
  <property fmtid="{D5CDD505-2E9C-101B-9397-08002B2CF9AE}" pid="33" name="GSMARelatedDocumentType">
    <vt:lpwstr/>
  </property>
  <property fmtid="{D5CDD505-2E9C-101B-9397-08002B2CF9AE}" pid="34" name="GSMAAdditionalReaders">
    <vt:lpwstr/>
  </property>
  <property fmtid="{D5CDD505-2E9C-101B-9397-08002B2CF9AE}" pid="35" name="GSMASubmittedOnBehalfOf">
    <vt:lpwstr/>
  </property>
  <property fmtid="{D5CDD505-2E9C-101B-9397-08002B2CF9AE}" pid="36" name="GSMARelatedDocumentTitle">
    <vt:lpwstr/>
  </property>
  <property fmtid="{D5CDD505-2E9C-101B-9397-08002B2CF9AE}" pid="37" name="TaxCatchAll">
    <vt:lpwstr>15;#Binding Permanent Reference Document|dfbcb731-eb72-4af7-b101-d20a260cb808</vt:lpwstr>
  </property>
  <property fmtid="{D5CDD505-2E9C-101B-9397-08002B2CF9AE}" pid="38" name="GSMAAdditionalContributors">
    <vt:lpwstr/>
  </property>
  <property fmtid="{D5CDD505-2E9C-101B-9397-08002B2CF9AE}" pid="39" name="GSMAMeetingItemNumberLocal">
    <vt:lpwstr/>
  </property>
  <property fmtid="{D5CDD505-2E9C-101B-9397-08002B2CF9AE}" pid="40" name="GSMAMeetingNameAndNumber">
    <vt:lpwstr/>
  </property>
  <property fmtid="{D5CDD505-2E9C-101B-9397-08002B2CF9AE}" pid="41" name="GSMAOfficialDocumentType">
    <vt:lpwstr>Non-binding PRD</vt:lpwstr>
  </property>
  <property fmtid="{D5CDD505-2E9C-101B-9397-08002B2CF9AE}" pid="42" name="GSMAMeetingNameAndNumberText">
    <vt:lpwstr/>
  </property>
  <property fmtid="{D5CDD505-2E9C-101B-9397-08002B2CF9AE}" pid="43" name="GSMAItemFor">
    <vt:lpwstr/>
  </property>
  <property fmtid="{D5CDD505-2E9C-101B-9397-08002B2CF9AE}" pid="44" name="_dlc_DocIdItemGuid">
    <vt:lpwstr>bd4a4d72-12aa-4fb3-b9ea-1b2499c182ce</vt:lpwstr>
  </property>
  <property fmtid="{D5CDD505-2E9C-101B-9397-08002B2CF9AE}" pid="45" name="GSMAAppliedToODVersion">
    <vt:lpwstr/>
  </property>
  <property fmtid="{D5CDD505-2E9C-101B-9397-08002B2CF9AE}" pid="46" name="GSMAApprovingGroupProject">
    <vt:lpwstr>ISAG</vt:lpwstr>
  </property>
  <property fmtid="{D5CDD505-2E9C-101B-9397-08002B2CF9AE}" pid="47" name="GSMAApprovingGroup">
    <vt:lpwstr>&lt;?xml version="1.0"?&gt;&lt;RelatedDocumentData xmlns:xsi="http://www.w3.org/2001/XMLSchema-instance" xmlns:xsd="http://www.w3.org/2001/XMLSchema"&gt;&lt;Title&gt;TG&lt;/Title&gt;&lt;WebId&gt;e30cea56-8726-41ae-8444-d0a28094b4ea&lt;/WebId&gt;&lt;ListId&gt;00000000-0000-0000-0000-000000000000&lt;/</vt:lpwstr>
  </property>
  <property fmtid="{D5CDD505-2E9C-101B-9397-08002B2CF9AE}" pid="48" name="GSMAApprovalDate">
    <vt:filetime>2022-02-18T11:52:17Z</vt:filetime>
  </property>
  <property fmtid="{D5CDD505-2E9C-101B-9397-08002B2CF9AE}" pid="49" name="GSMAMeetingNameAndNumberLocal">
    <vt:lpwstr>, </vt:lpwstr>
  </property>
  <property fmtid="{D5CDD505-2E9C-101B-9397-08002B2CF9AE}" pid="50" name="GSMAIssuingGroup">
    <vt:lpwstr>&lt;?xml version="1.0"?&gt;&lt;RelatedDocumentData xmlns:xsi="http://www.w3.org/2001/XMLSchema-instance" xmlns:xsd="http://www.w3.org/2001/XMLSchema"&gt;&lt;Title&gt;FASG&lt;/Title&gt;&lt;WebId&gt;f7927a0f-1ee3-4845-848b-54771ab3b8b8&lt;/WebId&gt;&lt;ListId&gt;00000000-0000-0000-0000-000000000000</vt:lpwstr>
  </property>
  <property fmtid="{D5CDD505-2E9C-101B-9397-08002B2CF9AE}" pid="51" name="GSMAShowInGeneralView">
    <vt:bool>false</vt:bool>
  </property>
  <property fmtid="{D5CDD505-2E9C-101B-9397-08002B2CF9AE}" pid="52" name="GSMASubmittedBy">
    <vt:lpwstr>147;#James Moran (GSMA)</vt:lpwstr>
  </property>
  <property fmtid="{D5CDD505-2E9C-101B-9397-08002B2CF9AE}" pid="53" name="URL">
    <vt:lpwstr/>
  </property>
  <property fmtid="{D5CDD505-2E9C-101B-9397-08002B2CF9AE}" pid="54" name="GSMAOwningGroupCode">
    <vt:lpwstr>string;#FS</vt:lpwstr>
  </property>
  <property fmtid="{D5CDD505-2E9C-101B-9397-08002B2CF9AE}" pid="55" name="GSMAIssuingGroupProject">
    <vt:lpwstr>ISAG</vt:lpwstr>
  </property>
  <property fmtid="{D5CDD505-2E9C-101B-9397-08002B2CF9AE}" pid="56" name="GrammarlyDocumentId">
    <vt:lpwstr>82b5a74d709d16c13f744b60dd9f1d81d8f48b410e76082913493f134c6faf7a</vt:lpwstr>
  </property>
  <property fmtid="{D5CDD505-2E9C-101B-9397-08002B2CF9AE}" pid="57" name="Document_x0020_Status">
    <vt:lpwstr/>
  </property>
  <property fmtid="{D5CDD505-2E9C-101B-9397-08002B2CF9AE}" pid="58" name="Document_x0020_Type_x0020_">
    <vt:lpwstr/>
  </property>
  <property fmtid="{D5CDD505-2E9C-101B-9397-08002B2CF9AE}" pid="59" name="a5cde4689f9f43e8b8c9a9be69f6476e">
    <vt:lpwstr/>
  </property>
  <property fmtid="{D5CDD505-2E9C-101B-9397-08002B2CF9AE}" pid="60" name="Publishing Group">
    <vt:lpwstr>14;#FASG|29204e31-dcb5-4eae-a35e-5e4dc4c69284</vt:lpwstr>
  </property>
  <property fmtid="{D5CDD505-2E9C-101B-9397-08002B2CF9AE}" pid="61" name="Official Documents Type ">
    <vt:lpwstr>7;#PRD Non - Confidential|3025ab8d-0dc5-4ad2-8272-f0a5986ccf4e</vt:lpwstr>
  </property>
  <property fmtid="{D5CDD505-2E9C-101B-9397-08002B2CF9AE}" pid="62" name="Document Status">
    <vt:lpwstr>2;#Current|df72cac5-8e0d-4d03-b54b-576fc92920fe</vt:lpwstr>
  </property>
  <property fmtid="{D5CDD505-2E9C-101B-9397-08002B2CF9AE}" pid="63" name="Document Type ">
    <vt:lpwstr/>
  </property>
  <property fmtid="{D5CDD505-2E9C-101B-9397-08002B2CF9AE}" pid="64" name="Document Author">
    <vt:lpwstr/>
  </property>
  <property fmtid="{D5CDD505-2E9C-101B-9397-08002B2CF9AE}" pid="65" name="Official Documents Type">
    <vt:lpwstr>7;#PRD Non - Confidential|3025ab8d-0dc5-4ad2-8272-f0a5986ccf4e</vt:lpwstr>
  </property>
  <property fmtid="{D5CDD505-2E9C-101B-9397-08002B2CF9AE}" pid="66" name="Document Type">
    <vt:lpwstr/>
  </property>
</Properties>
</file>